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AF67E" w14:textId="04659311" w:rsidR="002E7646" w:rsidRDefault="00AB40C1" w:rsidP="0055538B">
      <w:pPr>
        <w:pStyle w:val="Title"/>
        <w:rPr>
          <w:sz w:val="22"/>
          <w:szCs w:val="22"/>
        </w:rPr>
      </w:pPr>
      <w:bookmarkStart w:id="0" w:name="_Hlk60928208"/>
      <w:r w:rsidRPr="002E7646">
        <w:rPr>
          <w:sz w:val="22"/>
          <w:szCs w:val="22"/>
        </w:rPr>
        <w:t>vispārīgā vienošanās</w:t>
      </w:r>
    </w:p>
    <w:p w14:paraId="3BC9CFFD" w14:textId="701F7AC2" w:rsidR="0055538B" w:rsidRPr="0055538B" w:rsidRDefault="0055538B" w:rsidP="0055538B">
      <w:pPr>
        <w:pStyle w:val="Title"/>
      </w:pPr>
      <w:r>
        <w:rPr>
          <w:sz w:val="18"/>
          <w:szCs w:val="18"/>
        </w:rPr>
        <w:t>(</w:t>
      </w:r>
      <w:r w:rsidRPr="00EA0B02">
        <w:rPr>
          <w:i/>
          <w:sz w:val="18"/>
          <w:szCs w:val="18"/>
        </w:rPr>
        <w:t xml:space="preserve">par </w:t>
      </w:r>
      <w:r w:rsidR="008C0D22" w:rsidRPr="008C0D22">
        <w:rPr>
          <w:i/>
          <w:iCs/>
          <w:sz w:val="18"/>
          <w:szCs w:val="18"/>
        </w:rPr>
        <w:t>elektropārvades 0,4</w:t>
      </w:r>
      <w:r w:rsidR="00DB65E5">
        <w:rPr>
          <w:i/>
          <w:iCs/>
          <w:sz w:val="18"/>
          <w:szCs w:val="18"/>
        </w:rPr>
        <w:t>-20</w:t>
      </w:r>
      <w:r w:rsidR="008C0D22" w:rsidRPr="008C0D22">
        <w:rPr>
          <w:i/>
          <w:iCs/>
          <w:sz w:val="18"/>
          <w:szCs w:val="18"/>
        </w:rPr>
        <w:t>kV līniju trašu tīrīšanas pakalpojumu veikšanu</w:t>
      </w:r>
      <w:r w:rsidRPr="00EA0B02">
        <w:rPr>
          <w:i/>
          <w:sz w:val="18"/>
          <w:szCs w:val="18"/>
        </w:rPr>
        <w:t>)</w:t>
      </w:r>
    </w:p>
    <w:p w14:paraId="7D7D89A8" w14:textId="77777777" w:rsidR="0055538B" w:rsidRPr="0055538B" w:rsidRDefault="0055538B" w:rsidP="0055538B"/>
    <w:p w14:paraId="36B724B5" w14:textId="01E3CF98" w:rsidR="008364D3" w:rsidRDefault="0018540D" w:rsidP="00562BEC">
      <w:pPr>
        <w:pStyle w:val="NoSpacing"/>
        <w:spacing w:after="480"/>
      </w:pPr>
      <w:r>
        <w:t xml:space="preserve">Rīgā,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1"/>
        <w:gridCol w:w="567"/>
        <w:gridCol w:w="4285"/>
      </w:tblGrid>
      <w:tr w:rsidR="007803A4" w14:paraId="3B097D99" w14:textId="77777777" w:rsidTr="002749B0">
        <w:tc>
          <w:tcPr>
            <w:tcW w:w="4641" w:type="dxa"/>
            <w:tcBorders>
              <w:top w:val="single" w:sz="4" w:space="0" w:color="auto"/>
              <w:left w:val="single" w:sz="4" w:space="0" w:color="auto"/>
              <w:right w:val="single" w:sz="4" w:space="0" w:color="auto"/>
            </w:tcBorders>
          </w:tcPr>
          <w:p w14:paraId="2B080667" w14:textId="7AABE01B" w:rsidR="007803A4" w:rsidRPr="006233F1" w:rsidRDefault="00000000" w:rsidP="005441D9">
            <w:pPr>
              <w:pStyle w:val="NoSpacing"/>
              <w:jc w:val="center"/>
              <w:rPr>
                <w:b/>
              </w:rPr>
            </w:pPr>
            <w:sdt>
              <w:sdtPr>
                <w:rPr>
                  <w:b/>
                </w:rPr>
                <w:alias w:val="koncerna sabiedrība"/>
                <w:tag w:val="koncerna sabiedrība"/>
                <w:id w:val="137239281"/>
                <w:placeholder>
                  <w:docPart w:val="499A8B63293F4E16B5A49ED68A667909"/>
                </w:placeholder>
                <w:dropDownList>
                  <w:listItem w:value="Choose an item."/>
                  <w:listItem w:displayText="Akciju sabiedrība &quot;Sadales tīkls&quot;" w:value="Akciju sabiedrība &quot;Sadales tīkls&quot;"/>
                </w:dropDownList>
              </w:sdtPr>
              <w:sdtContent>
                <w:r w:rsidR="00BC3DE8">
                  <w:rPr>
                    <w:b/>
                  </w:rPr>
                  <w:t>Akciju sabiedrība "Sadales tīkls"</w:t>
                </w:r>
              </w:sdtContent>
            </w:sdt>
          </w:p>
          <w:p w14:paraId="6DEA5E4E" w14:textId="77777777" w:rsidR="00676C08" w:rsidRPr="006233F1" w:rsidRDefault="00676C08" w:rsidP="005441D9">
            <w:pPr>
              <w:pStyle w:val="NoSpacing"/>
              <w:jc w:val="center"/>
            </w:pPr>
            <w:r>
              <w:t>(</w:t>
            </w:r>
            <w:r w:rsidRPr="00A20A24">
              <w:t>turpmāk – Pasūtītājs</w:t>
            </w:r>
            <w:r>
              <w:t>)</w:t>
            </w:r>
          </w:p>
        </w:tc>
        <w:tc>
          <w:tcPr>
            <w:tcW w:w="567" w:type="dxa"/>
            <w:tcBorders>
              <w:left w:val="single" w:sz="4" w:space="0" w:color="auto"/>
              <w:right w:val="single" w:sz="4" w:space="0" w:color="auto"/>
            </w:tcBorders>
          </w:tcPr>
          <w:p w14:paraId="5330BBB7" w14:textId="77777777" w:rsidR="007803A4" w:rsidRPr="006233F1" w:rsidRDefault="00676C08" w:rsidP="005441D9">
            <w:pPr>
              <w:jc w:val="center"/>
            </w:pPr>
            <w:r>
              <w:t>un</w:t>
            </w:r>
          </w:p>
        </w:tc>
        <w:tc>
          <w:tcPr>
            <w:tcW w:w="4285" w:type="dxa"/>
            <w:tcBorders>
              <w:top w:val="single" w:sz="4" w:space="0" w:color="auto"/>
              <w:left w:val="single" w:sz="4" w:space="0" w:color="auto"/>
              <w:right w:val="single" w:sz="4" w:space="0" w:color="auto"/>
            </w:tcBorders>
          </w:tcPr>
          <w:p w14:paraId="0F9E2C2E" w14:textId="014DA2C3" w:rsidR="00676C08" w:rsidRPr="00A56F0F" w:rsidRDefault="00E166A7" w:rsidP="005441D9">
            <w:pPr>
              <w:pStyle w:val="NoSpacing"/>
              <w:jc w:val="center"/>
              <w:rPr>
                <w:b/>
                <w:bCs/>
                <w:szCs w:val="20"/>
              </w:rPr>
            </w:pPr>
            <w:r w:rsidRPr="00E166A7">
              <w:rPr>
                <w:b/>
                <w:bCs/>
                <w:szCs w:val="20"/>
              </w:rPr>
              <w:t>KS "VĒJAKALNI GRUPA"</w:t>
            </w:r>
          </w:p>
          <w:p w14:paraId="4211AC3D" w14:textId="6F9237BC" w:rsidR="007803A4" w:rsidRPr="00A56F0F" w:rsidRDefault="00676C08" w:rsidP="00196F73">
            <w:pPr>
              <w:jc w:val="center"/>
              <w:rPr>
                <w:b/>
                <w:szCs w:val="20"/>
              </w:rPr>
            </w:pPr>
            <w:r w:rsidRPr="00A56F0F">
              <w:rPr>
                <w:szCs w:val="20"/>
              </w:rPr>
              <w:t xml:space="preserve">(turpmāk – </w:t>
            </w:r>
            <w:r w:rsidR="00196F73" w:rsidRPr="00A56F0F">
              <w:rPr>
                <w:szCs w:val="20"/>
              </w:rPr>
              <w:t>Uzņēmējs</w:t>
            </w:r>
            <w:r w:rsidRPr="00A56F0F">
              <w:rPr>
                <w:szCs w:val="20"/>
              </w:rPr>
              <w:t>)</w:t>
            </w:r>
          </w:p>
        </w:tc>
      </w:tr>
      <w:tr w:rsidR="002749B0" w14:paraId="21522A48" w14:textId="77777777" w:rsidTr="002749B0">
        <w:tc>
          <w:tcPr>
            <w:tcW w:w="4641" w:type="dxa"/>
            <w:tcBorders>
              <w:left w:val="single" w:sz="4" w:space="0" w:color="auto"/>
              <w:right w:val="single" w:sz="4" w:space="0" w:color="auto"/>
            </w:tcBorders>
          </w:tcPr>
          <w:p w14:paraId="50B87983" w14:textId="783DFB5D" w:rsidR="002749B0" w:rsidRPr="008C784C" w:rsidRDefault="002749B0" w:rsidP="002749B0">
            <w:pPr>
              <w:spacing w:after="60"/>
            </w:pPr>
            <w:r w:rsidRPr="008C784C">
              <w:t xml:space="preserve">Reģistrācijas numurs: </w:t>
            </w:r>
            <w:sdt>
              <w:sdtPr>
                <w:alias w:val="reģistrācijas numurs"/>
                <w:tag w:val="reģistrācijas numurs"/>
                <w:id w:val="-430425635"/>
                <w:placeholder>
                  <w:docPart w:val="8B14BE889B1244AFA339F03EAB5E1B1E"/>
                </w:placeholder>
                <w:dropDownList>
                  <w:listItem w:value="Choose an item."/>
                  <w:listItem w:displayText="40003857687" w:value="40003857687"/>
                </w:dropDownList>
              </w:sdtPr>
              <w:sdtContent>
                <w:r w:rsidRPr="008C784C">
                  <w:t>40003857687</w:t>
                </w:r>
              </w:sdtContent>
            </w:sdt>
          </w:p>
          <w:p w14:paraId="76241D76" w14:textId="00885E18" w:rsidR="002749B0" w:rsidRPr="008C784C" w:rsidRDefault="002749B0" w:rsidP="002749B0">
            <w:pPr>
              <w:spacing w:after="60"/>
            </w:pPr>
            <w:r w:rsidRPr="008C784C">
              <w:t xml:space="preserve">PVN maksātāja numurs: </w:t>
            </w:r>
            <w:sdt>
              <w:sdtPr>
                <w:alias w:val="PVN numurs"/>
                <w:tag w:val="PVN numurs"/>
                <w:id w:val="-541900190"/>
                <w:placeholder>
                  <w:docPart w:val="2B0FBA8B1913498BA24B5C4EF9F8F0D2"/>
                </w:placeholder>
                <w:dropDownList>
                  <w:listItem w:value="Choose an item."/>
                  <w:listItem w:displayText="LV40003857687" w:value="LV40003857687"/>
                </w:dropDownList>
              </w:sdtPr>
              <w:sdtContent>
                <w:r w:rsidRPr="008C784C">
                  <w:t>LV40003857687</w:t>
                </w:r>
              </w:sdtContent>
            </w:sdt>
          </w:p>
        </w:tc>
        <w:tc>
          <w:tcPr>
            <w:tcW w:w="567" w:type="dxa"/>
            <w:tcBorders>
              <w:left w:val="single" w:sz="4" w:space="0" w:color="auto"/>
              <w:right w:val="single" w:sz="4" w:space="0" w:color="auto"/>
            </w:tcBorders>
          </w:tcPr>
          <w:p w14:paraId="628B31A0" w14:textId="77777777" w:rsidR="002749B0" w:rsidRDefault="002749B0" w:rsidP="002749B0">
            <w:pPr>
              <w:spacing w:after="60"/>
            </w:pPr>
          </w:p>
        </w:tc>
        <w:tc>
          <w:tcPr>
            <w:tcW w:w="4285" w:type="dxa"/>
            <w:tcBorders>
              <w:left w:val="single" w:sz="4" w:space="0" w:color="auto"/>
              <w:right w:val="single" w:sz="4" w:space="0" w:color="auto"/>
            </w:tcBorders>
          </w:tcPr>
          <w:p w14:paraId="35D161B8" w14:textId="77777777" w:rsidR="002749B0" w:rsidRPr="00585A33" w:rsidRDefault="002749B0" w:rsidP="002749B0">
            <w:pPr>
              <w:spacing w:after="60"/>
            </w:pPr>
            <w:r w:rsidRPr="00585A33">
              <w:t>Reģistrācijas numurs: 44103117892</w:t>
            </w:r>
          </w:p>
          <w:p w14:paraId="10FBA769" w14:textId="3C9E92C1" w:rsidR="002749B0" w:rsidRPr="00A56F0F" w:rsidRDefault="002749B0" w:rsidP="002749B0">
            <w:pPr>
              <w:spacing w:after="60"/>
              <w:rPr>
                <w:szCs w:val="20"/>
              </w:rPr>
            </w:pPr>
            <w:r w:rsidRPr="00585A33">
              <w:t>PVN  maksātāja numurs: LV44103117892</w:t>
            </w:r>
          </w:p>
        </w:tc>
      </w:tr>
      <w:tr w:rsidR="002749B0" w14:paraId="51C1D7A0" w14:textId="77777777" w:rsidTr="002749B0">
        <w:tc>
          <w:tcPr>
            <w:tcW w:w="4641" w:type="dxa"/>
            <w:tcBorders>
              <w:left w:val="single" w:sz="4" w:space="0" w:color="auto"/>
              <w:right w:val="single" w:sz="4" w:space="0" w:color="auto"/>
            </w:tcBorders>
          </w:tcPr>
          <w:p w14:paraId="682CDC67" w14:textId="16103638" w:rsidR="002749B0" w:rsidRPr="008C784C" w:rsidRDefault="002749B0" w:rsidP="002749B0">
            <w:pPr>
              <w:spacing w:after="60"/>
            </w:pPr>
            <w:r w:rsidRPr="008C784C">
              <w:t xml:space="preserve">Adrese: </w:t>
            </w:r>
            <w:sdt>
              <w:sdtPr>
                <w:alias w:val="juridiskā adrese"/>
                <w:tag w:val="juridiskā adrese"/>
                <w:id w:val="304053811"/>
                <w:placeholder>
                  <w:docPart w:val="BAF3B0AF3EF44B9AB95203CADCEDC216"/>
                </w:placeholder>
                <w:dropDownList>
                  <w:listItem w:value="Choose an item."/>
                  <w:listItem w:displayText="Šmerļa iela 1, Rīga, LV-1006" w:value="Šmerļa iela 1, Rīga, LV-1006"/>
                </w:dropDownList>
              </w:sdtPr>
              <w:sdtContent>
                <w:r w:rsidRPr="008C784C">
                  <w:t>Šmerļa iela 1, Rīga, LV-1006</w:t>
                </w:r>
              </w:sdtContent>
            </w:sdt>
            <w:r w:rsidRPr="008C784C">
              <w:t xml:space="preserve"> </w:t>
            </w:r>
          </w:p>
        </w:tc>
        <w:tc>
          <w:tcPr>
            <w:tcW w:w="567" w:type="dxa"/>
            <w:tcBorders>
              <w:left w:val="single" w:sz="4" w:space="0" w:color="auto"/>
              <w:right w:val="single" w:sz="4" w:space="0" w:color="auto"/>
            </w:tcBorders>
          </w:tcPr>
          <w:p w14:paraId="1C1049DD" w14:textId="77777777" w:rsidR="002749B0" w:rsidRDefault="002749B0" w:rsidP="002749B0">
            <w:pPr>
              <w:spacing w:after="60"/>
            </w:pPr>
          </w:p>
        </w:tc>
        <w:tc>
          <w:tcPr>
            <w:tcW w:w="4285" w:type="dxa"/>
            <w:tcBorders>
              <w:left w:val="single" w:sz="4" w:space="0" w:color="auto"/>
              <w:right w:val="single" w:sz="4" w:space="0" w:color="auto"/>
            </w:tcBorders>
          </w:tcPr>
          <w:p w14:paraId="461467BC" w14:textId="77777777" w:rsidR="002749B0" w:rsidRPr="00585A33" w:rsidRDefault="002749B0" w:rsidP="002749B0">
            <w:pPr>
              <w:spacing w:after="60"/>
            </w:pPr>
            <w:r w:rsidRPr="00585A33">
              <w:t xml:space="preserve">Adrese: Gulbenes nov., Litenes pag., </w:t>
            </w:r>
            <w:r>
              <w:t>"</w:t>
            </w:r>
            <w:proofErr w:type="spellStart"/>
            <w:r w:rsidRPr="00585A33">
              <w:t>Vējakalni</w:t>
            </w:r>
            <w:proofErr w:type="spellEnd"/>
            <w:r>
              <w:t>"</w:t>
            </w:r>
          </w:p>
          <w:p w14:paraId="37EE7316" w14:textId="2B4FE01C" w:rsidR="002749B0" w:rsidRPr="00A56F0F" w:rsidRDefault="002749B0" w:rsidP="002749B0">
            <w:pPr>
              <w:spacing w:after="60"/>
              <w:rPr>
                <w:szCs w:val="20"/>
              </w:rPr>
            </w:pPr>
            <w:r w:rsidRPr="00585A33">
              <w:t xml:space="preserve">E-pasta adrese: </w:t>
            </w:r>
            <w:sdt>
              <w:sdtPr>
                <w:alias w:val="banka"/>
                <w:tag w:val="banka"/>
                <w:id w:val="-1291665774"/>
                <w:placeholder>
                  <w:docPart w:val="ABEFF2D2145F475D88E985659678E154"/>
                </w:placeholder>
                <w:comboBox>
                  <w:listItem w:value="Choose an item."/>
                  <w:listItem w:displayText="AS &quot;SEB banka&quot;" w:value="AS &quot;SEB banka&quot;"/>
                </w:comboBox>
              </w:sdtPr>
              <w:sdtContent>
                <w:r w:rsidR="007F642A">
                  <w:t>[…]</w:t>
                </w:r>
              </w:sdtContent>
            </w:sdt>
          </w:p>
        </w:tc>
      </w:tr>
      <w:tr w:rsidR="002749B0" w14:paraId="0F42462B" w14:textId="77777777" w:rsidTr="002749B0">
        <w:tc>
          <w:tcPr>
            <w:tcW w:w="4641" w:type="dxa"/>
            <w:tcBorders>
              <w:left w:val="single" w:sz="4" w:space="0" w:color="auto"/>
              <w:right w:val="single" w:sz="4" w:space="0" w:color="auto"/>
            </w:tcBorders>
          </w:tcPr>
          <w:p w14:paraId="1479FDA7" w14:textId="65CEB881" w:rsidR="002749B0" w:rsidRPr="00E1773B" w:rsidRDefault="002749B0" w:rsidP="002749B0">
            <w:pPr>
              <w:spacing w:after="60"/>
            </w:pPr>
            <w:r>
              <w:t xml:space="preserve">Kredītiestāde: </w:t>
            </w:r>
            <w:sdt>
              <w:sdtPr>
                <w:alias w:val="banka"/>
                <w:tag w:val="banka"/>
                <w:id w:val="1442178026"/>
                <w:placeholder>
                  <w:docPart w:val="24AF29CC1A824C6495B37460DF1B832B"/>
                </w:placeholder>
                <w:comboBox>
                  <w:listItem w:value="Choose an item."/>
                  <w:listItem w:displayText="AS &quot;SEB banka&quot;" w:value="AS &quot;SEB banka&quot;"/>
                </w:comboBox>
              </w:sdtPr>
              <w:sdtContent>
                <w:r w:rsidR="007F642A">
                  <w:t>[…]</w:t>
                </w:r>
              </w:sdtContent>
            </w:sdt>
          </w:p>
        </w:tc>
        <w:tc>
          <w:tcPr>
            <w:tcW w:w="567" w:type="dxa"/>
            <w:tcBorders>
              <w:left w:val="single" w:sz="4" w:space="0" w:color="auto"/>
              <w:right w:val="single" w:sz="4" w:space="0" w:color="auto"/>
            </w:tcBorders>
          </w:tcPr>
          <w:p w14:paraId="2704B20E" w14:textId="77777777" w:rsidR="002749B0" w:rsidRDefault="002749B0" w:rsidP="002749B0">
            <w:pPr>
              <w:spacing w:after="60"/>
            </w:pPr>
          </w:p>
        </w:tc>
        <w:tc>
          <w:tcPr>
            <w:tcW w:w="4285" w:type="dxa"/>
            <w:tcBorders>
              <w:left w:val="single" w:sz="4" w:space="0" w:color="auto"/>
              <w:right w:val="single" w:sz="4" w:space="0" w:color="auto"/>
            </w:tcBorders>
          </w:tcPr>
          <w:p w14:paraId="7A2F9A60" w14:textId="15038F86" w:rsidR="002749B0" w:rsidRPr="00A56F0F" w:rsidRDefault="002749B0" w:rsidP="002749B0">
            <w:pPr>
              <w:spacing w:after="60"/>
              <w:rPr>
                <w:szCs w:val="20"/>
              </w:rPr>
            </w:pPr>
            <w:r w:rsidRPr="00585A33">
              <w:t xml:space="preserve">Kredītiestāde: </w:t>
            </w:r>
            <w:sdt>
              <w:sdtPr>
                <w:alias w:val="banka"/>
                <w:tag w:val="banka"/>
                <w:id w:val="277529143"/>
                <w:placeholder>
                  <w:docPart w:val="5AC5F239BCC34498A6396037EBE79979"/>
                </w:placeholder>
                <w:comboBox>
                  <w:listItem w:value="Choose an item."/>
                  <w:listItem w:displayText="AS &quot;SEB banka&quot;" w:value="AS &quot;SEB banka&quot;"/>
                </w:comboBox>
              </w:sdtPr>
              <w:sdtContent>
                <w:r w:rsidR="007F642A">
                  <w:t>[…]</w:t>
                </w:r>
              </w:sdtContent>
            </w:sdt>
          </w:p>
        </w:tc>
      </w:tr>
      <w:tr w:rsidR="002749B0" w14:paraId="2B35256A" w14:textId="77777777" w:rsidTr="002749B0">
        <w:tc>
          <w:tcPr>
            <w:tcW w:w="4641" w:type="dxa"/>
            <w:tcBorders>
              <w:left w:val="single" w:sz="4" w:space="0" w:color="auto"/>
              <w:right w:val="single" w:sz="4" w:space="0" w:color="auto"/>
            </w:tcBorders>
          </w:tcPr>
          <w:p w14:paraId="7C8AABAC" w14:textId="3C981027" w:rsidR="002749B0" w:rsidRPr="00E1773B" w:rsidRDefault="002749B0" w:rsidP="002749B0">
            <w:pPr>
              <w:spacing w:after="60"/>
            </w:pPr>
            <w:r>
              <w:t xml:space="preserve">SWIFT kods: </w:t>
            </w:r>
            <w:sdt>
              <w:sdtPr>
                <w:alias w:val="SWIFT kods"/>
                <w:tag w:val="SWIFT kods"/>
                <w:id w:val="-1999488873"/>
                <w:placeholder>
                  <w:docPart w:val="6C22084C5B1A482D9B52D57962744523"/>
                </w:placeholder>
                <w:comboBox>
                  <w:listItem w:value="Choose an item."/>
                  <w:listItem w:displayText="UNLALV2X" w:value="UNLALV2X"/>
                </w:comboBox>
              </w:sdtPr>
              <w:sdtContent>
                <w:r w:rsidR="007F642A">
                  <w:t>[…]</w:t>
                </w:r>
              </w:sdtContent>
            </w:sdt>
          </w:p>
        </w:tc>
        <w:tc>
          <w:tcPr>
            <w:tcW w:w="567" w:type="dxa"/>
            <w:tcBorders>
              <w:left w:val="single" w:sz="4" w:space="0" w:color="auto"/>
              <w:right w:val="single" w:sz="4" w:space="0" w:color="auto"/>
            </w:tcBorders>
          </w:tcPr>
          <w:p w14:paraId="6EE8CD55" w14:textId="77777777" w:rsidR="002749B0" w:rsidRDefault="002749B0" w:rsidP="002749B0">
            <w:pPr>
              <w:spacing w:after="60"/>
            </w:pPr>
          </w:p>
        </w:tc>
        <w:tc>
          <w:tcPr>
            <w:tcW w:w="4285" w:type="dxa"/>
            <w:tcBorders>
              <w:left w:val="single" w:sz="4" w:space="0" w:color="auto"/>
              <w:right w:val="single" w:sz="4" w:space="0" w:color="auto"/>
            </w:tcBorders>
          </w:tcPr>
          <w:p w14:paraId="741A2CCA" w14:textId="0BBD9665" w:rsidR="002749B0" w:rsidRPr="00A56F0F" w:rsidRDefault="002749B0" w:rsidP="002749B0">
            <w:pPr>
              <w:spacing w:after="60"/>
              <w:rPr>
                <w:szCs w:val="20"/>
              </w:rPr>
            </w:pPr>
            <w:r w:rsidRPr="00585A33">
              <w:t xml:space="preserve">SWIFT kods: </w:t>
            </w:r>
            <w:sdt>
              <w:sdtPr>
                <w:alias w:val="banka"/>
                <w:tag w:val="banka"/>
                <w:id w:val="883295361"/>
                <w:placeholder>
                  <w:docPart w:val="AFFA311465A943D0A7103D692CF606F9"/>
                </w:placeholder>
                <w:comboBox>
                  <w:listItem w:value="Choose an item."/>
                  <w:listItem w:displayText="AS &quot;SEB banka&quot;" w:value="AS &quot;SEB banka&quot;"/>
                </w:comboBox>
              </w:sdtPr>
              <w:sdtContent>
                <w:r w:rsidR="007F642A">
                  <w:t>[…]</w:t>
                </w:r>
              </w:sdtContent>
            </w:sdt>
          </w:p>
        </w:tc>
      </w:tr>
      <w:tr w:rsidR="002749B0" w14:paraId="290231B2" w14:textId="77777777" w:rsidTr="002749B0">
        <w:tc>
          <w:tcPr>
            <w:tcW w:w="4641" w:type="dxa"/>
            <w:tcBorders>
              <w:left w:val="single" w:sz="4" w:space="0" w:color="auto"/>
              <w:right w:val="single" w:sz="4" w:space="0" w:color="auto"/>
            </w:tcBorders>
          </w:tcPr>
          <w:p w14:paraId="30E919DE" w14:textId="38F900E2" w:rsidR="002749B0" w:rsidRPr="00E1773B" w:rsidRDefault="002749B0" w:rsidP="002749B0">
            <w:pPr>
              <w:spacing w:after="60"/>
            </w:pPr>
            <w:r>
              <w:t xml:space="preserve">Konta numurs: </w:t>
            </w:r>
            <w:sdt>
              <w:sdtPr>
                <w:alias w:val="bankas konts"/>
                <w:tag w:val="bankas konts"/>
                <w:id w:val="-1327128945"/>
                <w:placeholder>
                  <w:docPart w:val="A60A447F115945E2826311329AC18B44"/>
                </w:placeholder>
                <w:comboBox>
                  <w:listItem w:value="Choose an item."/>
                  <w:listItem w:displayText="LV83UNLA0050008821895" w:value="LV83UNLA0050008821895"/>
                </w:comboBox>
              </w:sdtPr>
              <w:sdtContent>
                <w:r w:rsidR="007F642A">
                  <w:t>[…]</w:t>
                </w:r>
              </w:sdtContent>
            </w:sdt>
          </w:p>
        </w:tc>
        <w:tc>
          <w:tcPr>
            <w:tcW w:w="567" w:type="dxa"/>
            <w:tcBorders>
              <w:left w:val="single" w:sz="4" w:space="0" w:color="auto"/>
              <w:right w:val="single" w:sz="4" w:space="0" w:color="auto"/>
            </w:tcBorders>
          </w:tcPr>
          <w:p w14:paraId="799222A0" w14:textId="77777777" w:rsidR="002749B0" w:rsidRDefault="002749B0" w:rsidP="002749B0">
            <w:pPr>
              <w:spacing w:after="60"/>
            </w:pPr>
          </w:p>
        </w:tc>
        <w:tc>
          <w:tcPr>
            <w:tcW w:w="4285" w:type="dxa"/>
            <w:tcBorders>
              <w:left w:val="single" w:sz="4" w:space="0" w:color="auto"/>
              <w:right w:val="single" w:sz="4" w:space="0" w:color="auto"/>
            </w:tcBorders>
          </w:tcPr>
          <w:p w14:paraId="7647512D" w14:textId="1E68C7C4" w:rsidR="002749B0" w:rsidRPr="00A56F0F" w:rsidRDefault="002749B0" w:rsidP="002749B0">
            <w:pPr>
              <w:spacing w:after="0"/>
              <w:rPr>
                <w:szCs w:val="20"/>
              </w:rPr>
            </w:pPr>
            <w:r w:rsidRPr="00585A33">
              <w:t xml:space="preserve">Konta numurs: </w:t>
            </w:r>
            <w:sdt>
              <w:sdtPr>
                <w:alias w:val="banka"/>
                <w:tag w:val="banka"/>
                <w:id w:val="-680043704"/>
                <w:placeholder>
                  <w:docPart w:val="15B32D757742483B9DAB25A5C4F9B0BD"/>
                </w:placeholder>
                <w:comboBox>
                  <w:listItem w:value="Choose an item."/>
                  <w:listItem w:displayText="AS &quot;SEB banka&quot;" w:value="AS &quot;SEB banka&quot;"/>
                </w:comboBox>
              </w:sdtPr>
              <w:sdtContent>
                <w:r w:rsidR="007F642A">
                  <w:t>[…]</w:t>
                </w:r>
              </w:sdtContent>
            </w:sdt>
          </w:p>
        </w:tc>
      </w:tr>
      <w:tr w:rsidR="002749B0" w14:paraId="5CFD6872" w14:textId="77777777" w:rsidTr="002749B0">
        <w:tc>
          <w:tcPr>
            <w:tcW w:w="4641" w:type="dxa"/>
            <w:tcBorders>
              <w:left w:val="single" w:sz="4" w:space="0" w:color="auto"/>
              <w:bottom w:val="single" w:sz="4" w:space="0" w:color="auto"/>
              <w:right w:val="single" w:sz="4" w:space="0" w:color="auto"/>
            </w:tcBorders>
          </w:tcPr>
          <w:p w14:paraId="0A92183E" w14:textId="55D0B74E" w:rsidR="002749B0" w:rsidRPr="00E1773B" w:rsidRDefault="002749B0" w:rsidP="002749B0">
            <w:pPr>
              <w:spacing w:after="0"/>
            </w:pPr>
            <w:r w:rsidRPr="00E73123">
              <w:rPr>
                <w:szCs w:val="20"/>
              </w:rPr>
              <w:t>kuru pārstāv tās</w:t>
            </w:r>
            <w:r w:rsidRPr="00E73123">
              <w:rPr>
                <w:i/>
                <w:szCs w:val="20"/>
              </w:rPr>
              <w:t xml:space="preserve"> </w:t>
            </w:r>
            <w:sdt>
              <w:sdtPr>
                <w:alias w:val="banka"/>
                <w:tag w:val="banka"/>
                <w:id w:val="653261982"/>
                <w:placeholder>
                  <w:docPart w:val="94B75F8B14BB4A6E921066E014AAE2F3"/>
                </w:placeholder>
                <w:comboBox>
                  <w:listItem w:value="Choose an item."/>
                  <w:listItem w:displayText="AS &quot;SEB banka&quot;" w:value="AS &quot;SEB banka&quot;"/>
                </w:comboBox>
              </w:sdtPr>
              <w:sdtContent>
                <w:r w:rsidR="007F642A">
                  <w:t>[…]</w:t>
                </w:r>
              </w:sdtContent>
            </w:sdt>
          </w:p>
        </w:tc>
        <w:tc>
          <w:tcPr>
            <w:tcW w:w="567" w:type="dxa"/>
            <w:tcBorders>
              <w:left w:val="single" w:sz="4" w:space="0" w:color="auto"/>
              <w:right w:val="single" w:sz="4" w:space="0" w:color="auto"/>
            </w:tcBorders>
          </w:tcPr>
          <w:p w14:paraId="21B8A897" w14:textId="77777777" w:rsidR="002749B0" w:rsidRDefault="002749B0" w:rsidP="002749B0">
            <w:pPr>
              <w:spacing w:after="0"/>
            </w:pPr>
          </w:p>
        </w:tc>
        <w:tc>
          <w:tcPr>
            <w:tcW w:w="4285" w:type="dxa"/>
            <w:tcBorders>
              <w:left w:val="single" w:sz="4" w:space="0" w:color="auto"/>
              <w:bottom w:val="single" w:sz="4" w:space="0" w:color="auto"/>
              <w:right w:val="single" w:sz="4" w:space="0" w:color="auto"/>
            </w:tcBorders>
          </w:tcPr>
          <w:p w14:paraId="442866D2" w14:textId="13399CC9" w:rsidR="002749B0" w:rsidRPr="00A56F0F" w:rsidRDefault="002749B0" w:rsidP="002749B0">
            <w:pPr>
              <w:spacing w:after="0"/>
              <w:rPr>
                <w:szCs w:val="20"/>
              </w:rPr>
            </w:pPr>
            <w:r w:rsidRPr="00585A33">
              <w:t xml:space="preserve">kuru pārstāv tās </w:t>
            </w:r>
            <w:sdt>
              <w:sdtPr>
                <w:alias w:val="banka"/>
                <w:tag w:val="banka"/>
                <w:id w:val="-1090931403"/>
                <w:placeholder>
                  <w:docPart w:val="B38BF3D0A135413F8788FB522A616721"/>
                </w:placeholder>
                <w:comboBox>
                  <w:listItem w:value="Choose an item."/>
                  <w:listItem w:displayText="AS &quot;SEB banka&quot;" w:value="AS &quot;SEB banka&quot;"/>
                </w:comboBox>
              </w:sdtPr>
              <w:sdtContent>
                <w:r w:rsidR="007F642A">
                  <w:t>[…]</w:t>
                </w:r>
              </w:sdtContent>
            </w:sdt>
          </w:p>
        </w:tc>
      </w:tr>
    </w:tbl>
    <w:p w14:paraId="009CB54F" w14:textId="48725133" w:rsidR="008364D3" w:rsidRPr="00D35D22" w:rsidRDefault="002B26DC" w:rsidP="00890536">
      <w:pPr>
        <w:spacing w:before="120" w:after="0" w:line="240" w:lineRule="auto"/>
      </w:pPr>
      <w:r>
        <w:t xml:space="preserve">turpmāk katrs atsevišķi </w:t>
      </w:r>
      <w:r w:rsidR="00DA0BA7">
        <w:t>"</w:t>
      </w:r>
      <w:r w:rsidRPr="00C666AC">
        <w:t>Līdzējs</w:t>
      </w:r>
      <w:r w:rsidR="00DA0BA7">
        <w:t>"</w:t>
      </w:r>
      <w:r w:rsidRPr="009B383B">
        <w:t xml:space="preserve">, abi kopā </w:t>
      </w:r>
      <w:r w:rsidR="00DA0BA7">
        <w:t>"</w:t>
      </w:r>
      <w:r w:rsidRPr="00C666AC">
        <w:t>Līdzēji</w:t>
      </w:r>
      <w:r w:rsidR="00DA0BA7">
        <w:t>"</w:t>
      </w:r>
      <w:r w:rsidRPr="009B383B">
        <w:t>, vienojas par šādiem līguma noteikumiem (turpmāk –</w:t>
      </w:r>
      <w:r w:rsidR="00AB40C1">
        <w:t xml:space="preserve">Vienošanās </w:t>
      </w:r>
      <w:r w:rsidRPr="00D35D22">
        <w:t>):</w:t>
      </w:r>
    </w:p>
    <w:p w14:paraId="16E44DA7" w14:textId="77777777" w:rsidR="00C71ACD" w:rsidRPr="00626D7F" w:rsidRDefault="00455879" w:rsidP="00890536">
      <w:pPr>
        <w:pStyle w:val="Heading1"/>
        <w:numPr>
          <w:ilvl w:val="0"/>
          <w:numId w:val="0"/>
        </w:numPr>
        <w:spacing w:before="120" w:after="120"/>
        <w:ind w:left="709" w:hanging="709"/>
        <w:rPr>
          <w:sz w:val="22"/>
          <w:szCs w:val="22"/>
        </w:rPr>
      </w:pPr>
      <w:r w:rsidRPr="00626D7F">
        <w:rPr>
          <w:sz w:val="22"/>
          <w:szCs w:val="22"/>
        </w:rPr>
        <w:t>SPECIĀLIE NOTEIKUMI</w:t>
      </w:r>
    </w:p>
    <w:p w14:paraId="4F83AAC1" w14:textId="64A1E9A4" w:rsidR="00693A56" w:rsidRPr="00626D7F" w:rsidRDefault="00AB40C1" w:rsidP="0019732E">
      <w:pPr>
        <w:pStyle w:val="Heading2"/>
        <w:spacing w:before="0"/>
        <w:rPr>
          <w:sz w:val="22"/>
          <w:szCs w:val="22"/>
        </w:rPr>
      </w:pPr>
      <w:r>
        <w:rPr>
          <w:sz w:val="22"/>
          <w:szCs w:val="22"/>
        </w:rPr>
        <w:t xml:space="preserve">Vienošanās </w:t>
      </w:r>
      <w:r w:rsidR="00693A56" w:rsidRPr="00626D7F">
        <w:rPr>
          <w:sz w:val="22"/>
          <w:szCs w:val="22"/>
        </w:rPr>
        <w:t>priekšmets</w:t>
      </w:r>
    </w:p>
    <w:p w14:paraId="58199BC8" w14:textId="0C160C73" w:rsidR="000F5176" w:rsidRDefault="00B207C0" w:rsidP="00C16F77">
      <w:pPr>
        <w:pStyle w:val="Level1"/>
        <w:rPr>
          <w:szCs w:val="20"/>
        </w:rPr>
      </w:pPr>
      <w:r w:rsidRPr="00ED183D">
        <w:t>U</w:t>
      </w:r>
      <w:r w:rsidR="00AB40C1">
        <w:t xml:space="preserve">zņēmējs </w:t>
      </w:r>
      <w:r w:rsidRPr="00ED183D">
        <w:rPr>
          <w:bCs/>
        </w:rPr>
        <w:t>veiks P</w:t>
      </w:r>
      <w:r w:rsidR="00AB40C1">
        <w:rPr>
          <w:bCs/>
        </w:rPr>
        <w:t xml:space="preserve">asūtītājam </w:t>
      </w:r>
      <w:r w:rsidRPr="00ED183D">
        <w:t xml:space="preserve">elektropārvades </w:t>
      </w:r>
      <w:r w:rsidR="00BC54D1" w:rsidRPr="00A56F0F">
        <w:rPr>
          <w:b/>
          <w:bCs/>
        </w:rPr>
        <w:t>20</w:t>
      </w:r>
      <w:r w:rsidRPr="00A56F0F">
        <w:rPr>
          <w:b/>
          <w:bCs/>
        </w:rPr>
        <w:t xml:space="preserve">kV līniju (turpmāk tekstā – "EPL") trašu tīrīšanu </w:t>
      </w:r>
      <w:r w:rsidR="005A6374" w:rsidRPr="00A56F0F">
        <w:rPr>
          <w:b/>
          <w:bCs/>
        </w:rPr>
        <w:t>Austrumu tīklu nodaļas Daugavpils iecirkņos</w:t>
      </w:r>
      <w:r w:rsidRPr="00ED183D">
        <w:rPr>
          <w:bCs/>
        </w:rPr>
        <w:t xml:space="preserve"> (turpmāk tekstā – </w:t>
      </w:r>
      <w:r>
        <w:rPr>
          <w:bCs/>
        </w:rPr>
        <w:t>"</w:t>
      </w:r>
      <w:r w:rsidRPr="00ED183D">
        <w:rPr>
          <w:bCs/>
        </w:rPr>
        <w:t>Pakalpojums</w:t>
      </w:r>
      <w:r>
        <w:rPr>
          <w:bCs/>
        </w:rPr>
        <w:t>"</w:t>
      </w:r>
      <w:r w:rsidRPr="00ED183D">
        <w:rPr>
          <w:bCs/>
        </w:rPr>
        <w:t>)</w:t>
      </w:r>
      <w:r w:rsidRPr="00ED183D">
        <w:t>, bet PASŪTĪTĀJS apmaksās atbilstoši šī</w:t>
      </w:r>
      <w:r w:rsidR="009A1C35">
        <w:t>s</w:t>
      </w:r>
      <w:r w:rsidRPr="00ED183D">
        <w:t xml:space="preserve"> </w:t>
      </w:r>
      <w:r w:rsidR="009A1C35">
        <w:t>Vienošanās</w:t>
      </w:r>
      <w:r w:rsidRPr="00ED183D">
        <w:t xml:space="preserve"> noteikumiem izpildīto Pakalpojumu. Pakalpojuma ietvaros veicam</w:t>
      </w:r>
      <w:r w:rsidR="0089050C">
        <w:t>o</w:t>
      </w:r>
      <w:r w:rsidRPr="00ED183D">
        <w:t xml:space="preserve"> darb</w:t>
      </w:r>
      <w:r w:rsidR="0089050C">
        <w:t>u</w:t>
      </w:r>
      <w:r w:rsidRPr="00ED183D">
        <w:t xml:space="preserve"> izcenojumi norādīti Pielikumā Nr.1</w:t>
      </w:r>
      <w:r>
        <w:t>.</w:t>
      </w:r>
    </w:p>
    <w:p w14:paraId="5B26B919" w14:textId="0D48A3E6" w:rsidR="00B207C0" w:rsidRPr="00C16F77" w:rsidRDefault="00AB40C1" w:rsidP="00C16F77">
      <w:pPr>
        <w:pStyle w:val="Level1"/>
        <w:rPr>
          <w:szCs w:val="20"/>
        </w:rPr>
      </w:pPr>
      <w:r w:rsidRPr="00ED183D">
        <w:t>U</w:t>
      </w:r>
      <w:r>
        <w:t>zņēmējs</w:t>
      </w:r>
      <w:r w:rsidR="00B207C0" w:rsidRPr="00ED183D">
        <w:t xml:space="preserve"> veic Pakalpojuma izpildi saskaņā ar P</w:t>
      </w:r>
      <w:r>
        <w:t xml:space="preserve">asūtītāja </w:t>
      </w:r>
      <w:r w:rsidR="00B207C0" w:rsidRPr="00ED183D">
        <w:t xml:space="preserve">veiktajiem pasūtījumiem (turpmāk tekstā – </w:t>
      </w:r>
      <w:r w:rsidR="00B207C0">
        <w:t>"</w:t>
      </w:r>
      <w:r w:rsidR="00B207C0" w:rsidRPr="00ED183D">
        <w:t>Pasūtījums</w:t>
      </w:r>
      <w:r w:rsidR="00B207C0">
        <w:t>"</w:t>
      </w:r>
      <w:r w:rsidR="00B207C0" w:rsidRPr="00ED183D">
        <w:t>)</w:t>
      </w:r>
      <w:r w:rsidR="009A1C35">
        <w:t>.</w:t>
      </w:r>
      <w:r w:rsidR="00B207C0" w:rsidRPr="00ED183D">
        <w:t xml:space="preserve"> </w:t>
      </w:r>
    </w:p>
    <w:p w14:paraId="5568B94F" w14:textId="7F27908F" w:rsidR="00E7241C" w:rsidRPr="00626D7F" w:rsidRDefault="00AB40C1" w:rsidP="005441D9">
      <w:pPr>
        <w:pStyle w:val="Heading2"/>
        <w:rPr>
          <w:sz w:val="22"/>
          <w:szCs w:val="22"/>
        </w:rPr>
      </w:pPr>
      <w:r>
        <w:rPr>
          <w:sz w:val="22"/>
          <w:szCs w:val="22"/>
        </w:rPr>
        <w:t xml:space="preserve">Vienošanās </w:t>
      </w:r>
      <w:r w:rsidR="00C55C78" w:rsidRPr="00626D7F">
        <w:rPr>
          <w:sz w:val="22"/>
          <w:szCs w:val="22"/>
        </w:rPr>
        <w:t>cena</w:t>
      </w:r>
    </w:p>
    <w:p w14:paraId="463B8C4F" w14:textId="1F3EEB01" w:rsidR="00B47287" w:rsidRPr="00657714" w:rsidRDefault="00657714" w:rsidP="001634ED">
      <w:pPr>
        <w:pStyle w:val="Level1"/>
        <w:rPr>
          <w:szCs w:val="20"/>
        </w:rPr>
      </w:pPr>
      <w:r>
        <w:rPr>
          <w:szCs w:val="20"/>
        </w:rPr>
        <w:t>Kopējā s</w:t>
      </w:r>
      <w:r w:rsidR="00C55C78" w:rsidRPr="00252E35">
        <w:rPr>
          <w:szCs w:val="20"/>
        </w:rPr>
        <w:t>amaksa par veikt</w:t>
      </w:r>
      <w:r>
        <w:rPr>
          <w:szCs w:val="20"/>
        </w:rPr>
        <w:t>o</w:t>
      </w:r>
      <w:r w:rsidR="00C55C78" w:rsidRPr="00252E35">
        <w:rPr>
          <w:szCs w:val="20"/>
        </w:rPr>
        <w:t xml:space="preserve"> </w:t>
      </w:r>
      <w:r>
        <w:rPr>
          <w:szCs w:val="20"/>
        </w:rPr>
        <w:t>Pakalpojumu</w:t>
      </w:r>
      <w:r w:rsidR="00C55C78" w:rsidRPr="00252E35">
        <w:rPr>
          <w:szCs w:val="20"/>
        </w:rPr>
        <w:t xml:space="preserve"> tiek </w:t>
      </w:r>
      <w:r w:rsidR="00C55C78" w:rsidRPr="00A56F0F">
        <w:rPr>
          <w:szCs w:val="20"/>
        </w:rPr>
        <w:t>noteikta līdz</w:t>
      </w:r>
      <w:r w:rsidR="00A75704" w:rsidRPr="00A56F0F">
        <w:rPr>
          <w:szCs w:val="20"/>
        </w:rPr>
        <w:t xml:space="preserve"> </w:t>
      </w:r>
      <w:sdt>
        <w:sdtPr>
          <w:rPr>
            <w:b/>
            <w:szCs w:val="20"/>
          </w:rPr>
          <w:alias w:val="kopsumma cipariem"/>
          <w:tag w:val="kopsumma cipariem"/>
          <w:id w:val="-508301290"/>
          <w:placeholder>
            <w:docPart w:val="17D53EBFC9F0458EB925E3FCB1FAB6A7"/>
          </w:placeholder>
          <w:text/>
        </w:sdtPr>
        <w:sdtContent>
          <w:r w:rsidR="005A6374" w:rsidRPr="00A56F0F">
            <w:rPr>
              <w:b/>
              <w:szCs w:val="20"/>
            </w:rPr>
            <w:t>178 335.31</w:t>
          </w:r>
        </w:sdtContent>
      </w:sdt>
      <w:r w:rsidR="000E5ED8" w:rsidRPr="00A56F0F">
        <w:rPr>
          <w:szCs w:val="20"/>
        </w:rPr>
        <w:t xml:space="preserve"> EUR </w:t>
      </w:r>
      <w:r w:rsidRPr="00A56F0F">
        <w:rPr>
          <w:szCs w:val="20"/>
        </w:rPr>
        <w:t>(</w:t>
      </w:r>
      <w:sdt>
        <w:sdtPr>
          <w:rPr>
            <w:bCs/>
          </w:rPr>
          <w:alias w:val="kopsumma vārdiem"/>
          <w:tag w:val="kopsumma vārdiem"/>
          <w:id w:val="-1948375498"/>
          <w:placeholder>
            <w:docPart w:val="B378512270E241FABE3ABAE457148684"/>
          </w:placeholder>
          <w:text/>
        </w:sdtPr>
        <w:sdtContent>
          <w:r w:rsidR="005A6374" w:rsidRPr="00A56F0F">
            <w:rPr>
              <w:bCs/>
            </w:rPr>
            <w:t xml:space="preserve">viens simts septiņdesmit astoņi tūkstoši trīs simti trīsdesmit pieci eiro </w:t>
          </w:r>
          <w:r w:rsidR="00F3097C" w:rsidRPr="00A56F0F">
            <w:rPr>
              <w:bCs/>
            </w:rPr>
            <w:t>un 31 cent</w:t>
          </w:r>
          <w:r w:rsidR="00A56F0F">
            <w:rPr>
              <w:bCs/>
            </w:rPr>
            <w:t>s</w:t>
          </w:r>
        </w:sdtContent>
      </w:sdt>
      <w:r w:rsidR="00A75704" w:rsidRPr="00A56F0F">
        <w:t>)</w:t>
      </w:r>
      <w:r w:rsidR="00A75704" w:rsidRPr="00A56F0F">
        <w:rPr>
          <w:szCs w:val="20"/>
        </w:rPr>
        <w:t xml:space="preserve"> </w:t>
      </w:r>
      <w:r w:rsidR="00DD4DA5" w:rsidRPr="00A56F0F">
        <w:rPr>
          <w:szCs w:val="20"/>
        </w:rPr>
        <w:t xml:space="preserve">bez PVN </w:t>
      </w:r>
      <w:r w:rsidR="00C55C78" w:rsidRPr="00A45E21">
        <w:rPr>
          <w:szCs w:val="20"/>
        </w:rPr>
        <w:t>(turpmāk –</w:t>
      </w:r>
      <w:r w:rsidR="00AB40C1">
        <w:rPr>
          <w:szCs w:val="20"/>
        </w:rPr>
        <w:t xml:space="preserve">Vienošanās </w:t>
      </w:r>
      <w:r w:rsidR="00C55C78" w:rsidRPr="0044105E">
        <w:rPr>
          <w:szCs w:val="20"/>
        </w:rPr>
        <w:t>cena)</w:t>
      </w:r>
      <w:r w:rsidR="00944F5D" w:rsidRPr="000A1CFD">
        <w:rPr>
          <w:szCs w:val="20"/>
        </w:rPr>
        <w:t>.</w:t>
      </w:r>
      <w:r w:rsidR="00C55C78" w:rsidRPr="0044247A" w:rsidDel="00C55C78">
        <w:rPr>
          <w:szCs w:val="20"/>
        </w:rPr>
        <w:t xml:space="preserve"> </w:t>
      </w:r>
      <w:r w:rsidR="00944F5D" w:rsidRPr="0044247A">
        <w:rPr>
          <w:szCs w:val="20"/>
        </w:rPr>
        <w:t xml:space="preserve"> </w:t>
      </w:r>
      <w:r w:rsidR="00944F5D" w:rsidRPr="0044247A">
        <w:rPr>
          <w:color w:val="000000"/>
          <w:szCs w:val="20"/>
        </w:rPr>
        <w:t>Pievienotās vērtības nodoklis tiek aprēķināts, norādīts rēķinos un apmaksāts saskaņā ar attiecīgiem, spēkā esošiem normatīviem aktiem.</w:t>
      </w:r>
    </w:p>
    <w:p w14:paraId="1C6B8CF6" w14:textId="77777777" w:rsidR="00FB32E0" w:rsidRPr="00986B3A" w:rsidRDefault="00AB40C1" w:rsidP="00FB32E0">
      <w:pPr>
        <w:pStyle w:val="Level1"/>
        <w:rPr>
          <w:color w:val="000000" w:themeColor="text1"/>
        </w:rPr>
      </w:pPr>
      <w:r>
        <w:t xml:space="preserve">Vienošanās </w:t>
      </w:r>
      <w:r w:rsidR="00657714">
        <w:t>cena</w:t>
      </w:r>
      <w:r w:rsidR="00657714" w:rsidRPr="00ED183D">
        <w:t xml:space="preserve"> noteikta, ievērojot Pielikumā Nr.1 noteikto darbu izcenojumus. </w:t>
      </w:r>
      <w:r w:rsidR="00FB32E0" w:rsidRPr="00986B3A">
        <w:rPr>
          <w:color w:val="000000" w:themeColor="text1"/>
        </w:rPr>
        <w:t xml:space="preserve">Pasūtījuma cenas ietver visus nodokļus un nodevas, izņemot PVN, kā arī citas izmaksas, t.sk. bet ne tikai: materiālu, izstrādājumu, iekārtu, iepakojuma, darbu, piegādes, uzstādīšanas un transporta izmaksas, kas attiecas uz Pasūtījumu veikšanu. </w:t>
      </w:r>
      <w:sdt>
        <w:sdtPr>
          <w:rPr>
            <w:color w:val="000000" w:themeColor="text1"/>
          </w:rPr>
          <w:id w:val="-269550692"/>
          <w:placeholder>
            <w:docPart w:val="9C47CA1616114BD9A83D7895A2949F8E"/>
          </w:placeholder>
          <w:dropDownList>
            <w:listItem w:value="Choose an item."/>
            <w:listItem w:displayText="Izpildītājs nav PVN maksātājs." w:value="Izpildītājs nav PVN maksātājs."/>
            <w:listItem w:displayText="PVN tiek aprēķināts, norādīts rēķinos un apmaksāts atbilstoši spēkā esošajiem normatīvajiem aktiem." w:value="PVN tiek aprēķināts, norādīts rēķinos un apmaksāts atbilstoši spēkā esošajiem normatīvajiem aktiem."/>
          </w:dropDownList>
        </w:sdtPr>
        <w:sdtContent>
          <w:r w:rsidR="00FB32E0" w:rsidRPr="00986B3A">
            <w:rPr>
              <w:color w:val="000000" w:themeColor="text1"/>
            </w:rPr>
            <w:t>PVN tiek aprēķināts, norādīts rēķinos un apmaksāts atbilstoši spēkā esošajiem normatīvajiem aktiem.</w:t>
          </w:r>
        </w:sdtContent>
      </w:sdt>
    </w:p>
    <w:p w14:paraId="40D2345E" w14:textId="395C855C" w:rsidR="00FB32E0" w:rsidRPr="00986B3A" w:rsidRDefault="00FB32E0" w:rsidP="00101F61">
      <w:pPr>
        <w:pStyle w:val="Level1"/>
        <w:rPr>
          <w:color w:val="000000" w:themeColor="text1"/>
        </w:rPr>
      </w:pPr>
      <w:r w:rsidRPr="00101F61">
        <w:t>Vienošanās ietvaros noteiktie maksājumi tiek veikti sekojošā kārtībā:</w:t>
      </w:r>
    </w:p>
    <w:p w14:paraId="5B2FD0D7" w14:textId="277AEA57" w:rsidR="00FB32E0" w:rsidRPr="004F575A" w:rsidRDefault="00000000" w:rsidP="00FB32E0">
      <w:pPr>
        <w:pStyle w:val="Level2"/>
      </w:pPr>
      <w:sdt>
        <w:sdtPr>
          <w:rPr>
            <w:color w:val="000000" w:themeColor="text1"/>
          </w:rPr>
          <w:alias w:val="alternatīva norēķinu kārtība"/>
          <w:tag w:val="alternatīva norēķinu kārtība"/>
          <w:id w:val="1977335822"/>
          <w:placeholder>
            <w:docPart w:val="C27BB39815694327B4EFAC2E0DC8D5D0"/>
          </w:placeholder>
          <w:text/>
        </w:sdtPr>
        <w:sdtContent>
          <w:r w:rsidR="00FE43A8" w:rsidRPr="00986B3A">
            <w:rPr>
              <w:color w:val="000000" w:themeColor="text1"/>
            </w:rPr>
            <w:t>Vienošanās Pasūtījuma specifikācijā noteiktā vienības cena ir nemainīga pēc Vienošanās spēkā stāšanās dienas vai cenu pārrēķina dienas līdz nākamajam pārrēķinam. Cenu pārrēķins tiek veikts</w:t>
          </w:r>
          <w:r w:rsidR="00FE43A8">
            <w:rPr>
              <w:color w:val="000000" w:themeColor="text1"/>
            </w:rPr>
            <w:t xml:space="preserve"> </w:t>
          </w:r>
          <w:r w:rsidR="00FE43A8" w:rsidRPr="00986B3A">
            <w:rPr>
              <w:color w:val="000000" w:themeColor="text1"/>
            </w:rPr>
            <w:t>1 reizi gadā</w:t>
          </w:r>
        </w:sdtContent>
      </w:sdt>
      <w:r w:rsidR="00F84EEE">
        <w:rPr>
          <w:color w:val="000000" w:themeColor="text1"/>
        </w:rPr>
        <w:t xml:space="preserve">, sākot no 13. mēneša pēc </w:t>
      </w:r>
      <w:r w:rsidR="00BC16AE">
        <w:rPr>
          <w:color w:val="000000" w:themeColor="text1"/>
        </w:rPr>
        <w:t>Vienošanās</w:t>
      </w:r>
      <w:r w:rsidR="00F84EEE">
        <w:rPr>
          <w:color w:val="000000" w:themeColor="text1"/>
        </w:rPr>
        <w:t xml:space="preserve"> slēgšanas</w:t>
      </w:r>
      <w:r w:rsidR="00FB32E0">
        <w:rPr>
          <w:color w:val="7030A0"/>
        </w:rPr>
        <w:t>;</w:t>
      </w:r>
    </w:p>
    <w:p w14:paraId="546BA803" w14:textId="38759F6C" w:rsidR="00FB32E0" w:rsidRDefault="00000000" w:rsidP="00FB32E0">
      <w:pPr>
        <w:pStyle w:val="Level2"/>
      </w:pPr>
      <w:sdt>
        <w:sdtPr>
          <w:alias w:val="alternatīva norēķinu kārtība"/>
          <w:tag w:val="alternatīva norēķinu kārtība"/>
          <w:id w:val="439193074"/>
          <w:placeholder>
            <w:docPart w:val="CF262BFC125044B6A41892087EA07658"/>
          </w:placeholder>
          <w:text/>
        </w:sdtPr>
        <w:sdtContent>
          <w:r w:rsidR="00FB32E0">
            <w:t xml:space="preserve">Pasūtītājs veic Pasūtījuma vienības cenas pārrēķinu šādā kārtībā: 5 (piecu) darba dienu laikā pēc cenas pārrēķina dienas Pasūtītājs nosūta </w:t>
          </w:r>
          <w:r w:rsidR="009A1C35">
            <w:t>Uzņēmējam</w:t>
          </w:r>
          <w:r w:rsidR="00FB32E0">
            <w:t xml:space="preserve"> elektroniskā formātā uz e-pastu: Pasūtījuma cenas pārrēķinu, kurā ir noteikta koriģētā Pasūtījuma vienības cena atbilstoši Vienošanās pielikumā norādītajai formulai un kārtībai</w:t>
          </w:r>
        </w:sdtContent>
      </w:sdt>
      <w:r w:rsidR="00FB32E0">
        <w:t>. Elektroniski sagatavots Pasūtījums ir derīgs bez fiziska paraksta. Pasūtījuma vienības cenas pārrēķins, kas nosūtīts Vienošanās noteiktajā kārtībā, tiks uzskatīts par saņemtu nākošajā darba dienā pēc tā nosūtīšanas. Šādā kārtībā cenas pārrēķins tiek veikts atbilstoši Vienošanās pielikumā noteiktajai regularitātei.</w:t>
      </w:r>
    </w:p>
    <w:p w14:paraId="49D56161" w14:textId="5B9683AC" w:rsidR="00657714" w:rsidRDefault="00FB32E0" w:rsidP="00046AF2">
      <w:pPr>
        <w:pStyle w:val="Level2"/>
      </w:pPr>
      <w:r>
        <w:t xml:space="preserve">Koriģētā Pasūtījuma vienības cena ir spēkā Pasūtījumiem, kuri tiek veikti pēc katra cenu pārrēķina dienas. Par Pasūtījuma izdarīšanas brīdi šī punkta izpratnē tiek uzskatīts datums, kad Pasūtījums saskaņā ar Vienošanās noteikto kārtību ir nosūtīts </w:t>
      </w:r>
      <w:r w:rsidR="009A1C35">
        <w:t>Uzņēmējam</w:t>
      </w:r>
      <w:r>
        <w:t>.</w:t>
      </w:r>
    </w:p>
    <w:p w14:paraId="42381FB5" w14:textId="77777777" w:rsidR="002749B0" w:rsidRDefault="002749B0" w:rsidP="002749B0">
      <w:pPr>
        <w:pStyle w:val="Level2"/>
        <w:numPr>
          <w:ilvl w:val="0"/>
          <w:numId w:val="0"/>
        </w:numPr>
        <w:ind w:left="1418"/>
      </w:pPr>
    </w:p>
    <w:p w14:paraId="26BEAD80" w14:textId="5A8443DF" w:rsidR="00A500FA" w:rsidRPr="00626D7F" w:rsidRDefault="00B207C0" w:rsidP="005441D9">
      <w:pPr>
        <w:pStyle w:val="Heading2"/>
        <w:rPr>
          <w:sz w:val="22"/>
          <w:szCs w:val="22"/>
        </w:rPr>
      </w:pPr>
      <w:r w:rsidRPr="00626D7F">
        <w:rPr>
          <w:sz w:val="22"/>
          <w:szCs w:val="22"/>
        </w:rPr>
        <w:t>Pakalpojuma</w:t>
      </w:r>
      <w:r w:rsidR="00FA4F4A" w:rsidRPr="00626D7F">
        <w:rPr>
          <w:sz w:val="22"/>
          <w:szCs w:val="22"/>
        </w:rPr>
        <w:t xml:space="preserve"> izpildes termiņš</w:t>
      </w:r>
    </w:p>
    <w:p w14:paraId="7B885D02" w14:textId="77777777" w:rsidR="009A1C35" w:rsidRPr="003D6473" w:rsidRDefault="00657714" w:rsidP="005441D9">
      <w:pPr>
        <w:pStyle w:val="Level1"/>
        <w:rPr>
          <w:szCs w:val="20"/>
        </w:rPr>
      </w:pPr>
      <w:r w:rsidRPr="003D6473">
        <w:t>P</w:t>
      </w:r>
      <w:r w:rsidR="00AB40C1" w:rsidRPr="003D6473">
        <w:t xml:space="preserve">asūtītājs </w:t>
      </w:r>
      <w:r w:rsidRPr="003D6473">
        <w:t>Pasūtījumus, saskaņā ar šī</w:t>
      </w:r>
      <w:r w:rsidR="00AB40C1" w:rsidRPr="003D6473">
        <w:t xml:space="preserve">s Vienošanās </w:t>
      </w:r>
      <w:r w:rsidRPr="003D6473">
        <w:t xml:space="preserve"> noteikumiem, veic </w:t>
      </w:r>
      <w:r w:rsidR="002431CB" w:rsidRPr="003D6473">
        <w:t xml:space="preserve">2 (divus) gadus </w:t>
      </w:r>
      <w:r w:rsidRPr="003D6473">
        <w:t xml:space="preserve">no </w:t>
      </w:r>
      <w:r w:rsidR="00AB40C1" w:rsidRPr="003D6473">
        <w:t xml:space="preserve">Vienošanās </w:t>
      </w:r>
      <w:r w:rsidRPr="003D6473">
        <w:t>spēkā stāšanās dienas. U</w:t>
      </w:r>
      <w:r w:rsidR="00AB40C1" w:rsidRPr="003D6473">
        <w:t xml:space="preserve">zņēmējam </w:t>
      </w:r>
      <w:r w:rsidRPr="003D6473">
        <w:t>ir pienākums izpildīt Pasūtījumus, ja tie ir veikti šajā punktā norādītajā termiņā</w:t>
      </w:r>
      <w:r w:rsidR="002431CB" w:rsidRPr="003D6473">
        <w:rPr>
          <w:szCs w:val="20"/>
        </w:rPr>
        <w:t xml:space="preserve">. </w:t>
      </w:r>
    </w:p>
    <w:p w14:paraId="257EB01B" w14:textId="11E17A2D" w:rsidR="00657714" w:rsidRDefault="002431CB" w:rsidP="005441D9">
      <w:pPr>
        <w:pStyle w:val="Level1"/>
        <w:rPr>
          <w:szCs w:val="20"/>
        </w:rPr>
      </w:pPr>
      <w:r>
        <w:rPr>
          <w:szCs w:val="20"/>
        </w:rPr>
        <w:lastRenderedPageBreak/>
        <w:t>Vienošanās, Līdzējiem rakstiski vienojoties, var tikt pagarināta uz vēl 1 (vienu) gadu uz tiem pašiem noteikumiem</w:t>
      </w:r>
      <w:r w:rsidR="00900E5D">
        <w:rPr>
          <w:szCs w:val="20"/>
        </w:rPr>
        <w:t>,</w:t>
      </w:r>
      <w:r w:rsidR="00900E5D" w:rsidRPr="00900E5D">
        <w:t xml:space="preserve"> </w:t>
      </w:r>
      <w:r w:rsidR="00900E5D" w:rsidRPr="00900E5D">
        <w:rPr>
          <w:szCs w:val="20"/>
        </w:rPr>
        <w:t>ja nav iztērēta kopējā līgumcena, kas minēta Pielikumā Nr.1</w:t>
      </w:r>
      <w:r>
        <w:rPr>
          <w:szCs w:val="20"/>
        </w:rPr>
        <w:t>.</w:t>
      </w:r>
    </w:p>
    <w:p w14:paraId="31B9F03D" w14:textId="29C0BE93" w:rsidR="00FA4F4A" w:rsidRPr="00626D7F" w:rsidRDefault="00D838B3" w:rsidP="00FA4F4A">
      <w:pPr>
        <w:pStyle w:val="Heading2"/>
        <w:rPr>
          <w:sz w:val="22"/>
          <w:szCs w:val="22"/>
        </w:rPr>
      </w:pPr>
      <w:r>
        <w:rPr>
          <w:sz w:val="22"/>
          <w:szCs w:val="22"/>
        </w:rPr>
        <w:t>Vienošanās</w:t>
      </w:r>
      <w:r w:rsidRPr="00626D7F">
        <w:rPr>
          <w:sz w:val="22"/>
          <w:szCs w:val="22"/>
        </w:rPr>
        <w:t xml:space="preserve"> </w:t>
      </w:r>
      <w:r w:rsidR="00FA4F4A" w:rsidRPr="00626D7F">
        <w:rPr>
          <w:sz w:val="22"/>
          <w:szCs w:val="22"/>
        </w:rPr>
        <w:t>termiņš</w:t>
      </w:r>
    </w:p>
    <w:p w14:paraId="454228D4" w14:textId="247CC661" w:rsidR="00FA4F4A" w:rsidRPr="00D27D64" w:rsidRDefault="002431CB" w:rsidP="008E2EAF">
      <w:pPr>
        <w:pStyle w:val="Level1"/>
      </w:pPr>
      <w:r>
        <w:rPr>
          <w:szCs w:val="20"/>
        </w:rPr>
        <w:t xml:space="preserve">Vienošanās </w:t>
      </w:r>
      <w:r w:rsidR="00FA4F4A" w:rsidRPr="00D27D64">
        <w:rPr>
          <w:szCs w:val="20"/>
        </w:rPr>
        <w:t xml:space="preserve">stājas spēkā </w:t>
      </w:r>
      <w:sdt>
        <w:sdtPr>
          <w:rPr>
            <w:rStyle w:val="ContentControlChar"/>
          </w:rPr>
          <w:alias w:val="līguma sākuma datums"/>
          <w:tag w:val="līguma sākuma datums"/>
          <w:id w:val="-461567461"/>
          <w:placeholder>
            <w:docPart w:val="83FD11E530F145999016910A6ED71AEE"/>
          </w:placeholder>
          <w:comboBox>
            <w:listItem w:value="Choose an item."/>
            <w:listItem w:displayText="tā abpusējas parakstīšanas brīdī" w:value="tā abpusējas parakstīšanas brīdī"/>
          </w:comboBox>
        </w:sdtPr>
        <w:sdtEndPr>
          <w:rPr>
            <w:rStyle w:val="DefaultParagraphFont"/>
            <w:szCs w:val="20"/>
          </w:rPr>
        </w:sdtEndPr>
        <w:sdtContent>
          <w:r>
            <w:rPr>
              <w:rStyle w:val="ContentControlChar"/>
            </w:rPr>
            <w:t>tās abpusējas parakstīšanas brīdī</w:t>
          </w:r>
        </w:sdtContent>
      </w:sdt>
      <w:r w:rsidR="00FA4F4A">
        <w:rPr>
          <w:szCs w:val="20"/>
        </w:rPr>
        <w:t xml:space="preserve"> </w:t>
      </w:r>
      <w:r w:rsidR="00FA4F4A" w:rsidRPr="00D27D64">
        <w:rPr>
          <w:szCs w:val="20"/>
        </w:rPr>
        <w:t xml:space="preserve">un ir spēkā līdz </w:t>
      </w:r>
      <w:r>
        <w:rPr>
          <w:szCs w:val="20"/>
        </w:rPr>
        <w:t xml:space="preserve">Vienošanās </w:t>
      </w:r>
      <w:r w:rsidR="00FA4F4A" w:rsidRPr="00D27D64">
        <w:rPr>
          <w:szCs w:val="20"/>
        </w:rPr>
        <w:t>noteikto saistību pilnīgai</w:t>
      </w:r>
      <w:r w:rsidR="00FA4F4A">
        <w:rPr>
          <w:szCs w:val="20"/>
        </w:rPr>
        <w:t xml:space="preserve"> izpildei</w:t>
      </w:r>
      <w:r w:rsidR="00D838B3">
        <w:rPr>
          <w:szCs w:val="20"/>
        </w:rPr>
        <w:t>.</w:t>
      </w:r>
    </w:p>
    <w:p w14:paraId="22C3039E" w14:textId="77777777" w:rsidR="00537050" w:rsidRPr="00890536" w:rsidRDefault="00537050" w:rsidP="00537050">
      <w:pPr>
        <w:pStyle w:val="Heading2"/>
      </w:pPr>
      <w:r>
        <w:t>Vienošanās</w:t>
      </w:r>
      <w:r w:rsidRPr="00890536">
        <w:t xml:space="preserve"> izpildes nodrošinājuma summa</w:t>
      </w:r>
    </w:p>
    <w:p w14:paraId="2E6E8AE8" w14:textId="0B236A81" w:rsidR="00537050" w:rsidRPr="00890536" w:rsidRDefault="00000000" w:rsidP="00537050">
      <w:pPr>
        <w:pStyle w:val="Level1"/>
        <w:rPr>
          <w:caps/>
          <w:sz w:val="24"/>
        </w:rPr>
      </w:pPr>
      <w:sdt>
        <w:sdtPr>
          <w:alias w:val="garantijas termiņš cipariem"/>
          <w:tag w:val="garantijas termiņš cipariem"/>
          <w:id w:val="-1756120212"/>
          <w:comboBox>
            <w:listItem w:value="Choose an item."/>
            <w:listItem w:displayText="10 (desmit)" w:value="10 (desmit)"/>
            <w:listItem w:displayText="20 (divdesmit)" w:value="20 (divdesmit)"/>
          </w:comboBox>
        </w:sdtPr>
        <w:sdtContent>
          <w:r w:rsidR="00F3097C">
            <w:t>20</w:t>
          </w:r>
        </w:sdtContent>
      </w:sdt>
      <w:r w:rsidR="00537050" w:rsidRPr="00A40B8B">
        <w:t xml:space="preserve"> </w:t>
      </w:r>
      <w:r w:rsidR="00537050" w:rsidRPr="002D1CE2">
        <w:t xml:space="preserve">dienu laikā </w:t>
      </w:r>
      <w:r w:rsidR="00E166A7" w:rsidRPr="00E166A7">
        <w:rPr>
          <w:u w:val="single"/>
        </w:rPr>
        <w:t>pēc pirmā Pasūtījuma saskaņošanas</w:t>
      </w:r>
      <w:r w:rsidR="00537050" w:rsidRPr="002D1CE2">
        <w:t xml:space="preserve">, </w:t>
      </w:r>
      <w:r w:rsidR="00537050">
        <w:t xml:space="preserve">Uzņēmējs </w:t>
      </w:r>
      <w:r w:rsidR="00537050" w:rsidRPr="002D1CE2">
        <w:t xml:space="preserve">iesniedz Pasūtītājam </w:t>
      </w:r>
      <w:r w:rsidR="00537050">
        <w:t>Vienošanās</w:t>
      </w:r>
      <w:r w:rsidR="00537050" w:rsidRPr="002D1CE2">
        <w:t xml:space="preserve"> izpildes nodrošinājumu </w:t>
      </w:r>
      <w:sdt>
        <w:sdtPr>
          <w:rPr>
            <w:bCs/>
          </w:rPr>
          <w:alias w:val="kopsumma cipariem"/>
          <w:tag w:val="kopsumma cipariem"/>
          <w:id w:val="471787910"/>
          <w:text/>
        </w:sdtPr>
        <w:sdtContent>
          <w:r w:rsidR="00F3097C">
            <w:rPr>
              <w:bCs/>
            </w:rPr>
            <w:t>10 000</w:t>
          </w:r>
        </w:sdtContent>
      </w:sdt>
      <w:r w:rsidR="00537050" w:rsidRPr="00A40B8B">
        <w:t xml:space="preserve"> </w:t>
      </w:r>
      <w:r w:rsidR="00537050" w:rsidRPr="00890536">
        <w:t>EUR</w:t>
      </w:r>
      <w:r w:rsidR="00537050" w:rsidRPr="004E72AE">
        <w:rPr>
          <w:color w:val="7030A0"/>
        </w:rPr>
        <w:t xml:space="preserve"> </w:t>
      </w:r>
      <w:r w:rsidR="00537050" w:rsidRPr="00A40B8B">
        <w:t>(</w:t>
      </w:r>
      <w:sdt>
        <w:sdtPr>
          <w:rPr>
            <w:bCs/>
          </w:rPr>
          <w:alias w:val="kopsumma vārdiem"/>
          <w:tag w:val="kopsumma vārdiem"/>
          <w:id w:val="939732041"/>
          <w:text/>
        </w:sdtPr>
        <w:sdtContent>
          <w:r w:rsidR="00F3097C">
            <w:rPr>
              <w:bCs/>
            </w:rPr>
            <w:t>desmit tūkstoši eiro un 00 centi</w:t>
          </w:r>
        </w:sdtContent>
      </w:sdt>
      <w:r w:rsidR="00537050" w:rsidRPr="00A40B8B">
        <w:t xml:space="preserve">) </w:t>
      </w:r>
      <w:r w:rsidR="00537050" w:rsidRPr="002D1CE2">
        <w:t xml:space="preserve">apmērā (turpmāk – </w:t>
      </w:r>
      <w:r w:rsidR="00537050">
        <w:t>Vienošanās</w:t>
      </w:r>
      <w:r w:rsidR="00537050" w:rsidRPr="002D1CE2">
        <w:t xml:space="preserve"> izpildes nodrošinājums).</w:t>
      </w:r>
    </w:p>
    <w:p w14:paraId="69A29BC9" w14:textId="43F6AA00" w:rsidR="007506C6" w:rsidRPr="00626D7F" w:rsidRDefault="007506C6" w:rsidP="005441D9">
      <w:pPr>
        <w:pStyle w:val="Heading2"/>
        <w:rPr>
          <w:sz w:val="22"/>
          <w:szCs w:val="22"/>
        </w:rPr>
      </w:pPr>
      <w:r w:rsidRPr="00626D7F">
        <w:rPr>
          <w:sz w:val="22"/>
          <w:szCs w:val="22"/>
        </w:rPr>
        <w:t>Apakšuzņēmēju piesaistes kārtība</w:t>
      </w:r>
    </w:p>
    <w:p w14:paraId="399A6CA0" w14:textId="3D8FE934" w:rsidR="007E2F3F" w:rsidRPr="00A56F0F" w:rsidRDefault="00533D4C">
      <w:pPr>
        <w:pStyle w:val="Level1"/>
      </w:pPr>
      <w:r>
        <w:t xml:space="preserve">Vienošanās </w:t>
      </w:r>
      <w:r w:rsidRPr="00E75FA3">
        <w:t>ietvaros apakšuzņēmēji netiek piesaistīti.</w:t>
      </w:r>
    </w:p>
    <w:p w14:paraId="7583B85C" w14:textId="483271EF" w:rsidR="003574AC" w:rsidRPr="00626D7F" w:rsidRDefault="00EB0F6E" w:rsidP="005441D9">
      <w:pPr>
        <w:pStyle w:val="Heading2"/>
        <w:rPr>
          <w:sz w:val="22"/>
          <w:szCs w:val="22"/>
        </w:rPr>
      </w:pPr>
      <w:r w:rsidRPr="00626D7F">
        <w:rPr>
          <w:sz w:val="22"/>
          <w:szCs w:val="22"/>
        </w:rPr>
        <w:t>Pilnvarojumi</w:t>
      </w:r>
    </w:p>
    <w:p w14:paraId="12A36030" w14:textId="66B5CFB3" w:rsidR="00EB0F6E" w:rsidRDefault="002431CB" w:rsidP="005441D9">
      <w:pPr>
        <w:pStyle w:val="Level1"/>
      </w:pPr>
      <w:r>
        <w:t xml:space="preserve">Vienošanās </w:t>
      </w:r>
      <w:r w:rsidR="00EB0F6E">
        <w:t>izpildes nolūkos Līdzēji pilnvaro šādas personas šādu darbību veikšanai:</w:t>
      </w:r>
    </w:p>
    <w:p w14:paraId="480FA008" w14:textId="77777777" w:rsidR="007F642A" w:rsidRDefault="007F642A" w:rsidP="007F642A">
      <w:pPr>
        <w:pStyle w:val="Level2"/>
      </w:pPr>
      <w:r w:rsidRPr="00B71EFC">
        <w:t>Elektroniskajā</w:t>
      </w:r>
      <w:r>
        <w:t xml:space="preserve"> </w:t>
      </w:r>
      <w:r w:rsidRPr="00B71EFC">
        <w:t xml:space="preserve">sistēmā </w:t>
      </w:r>
      <w:proofErr w:type="spellStart"/>
      <w:r w:rsidRPr="00ED183D">
        <w:t>KvikSTEPS</w:t>
      </w:r>
      <w:proofErr w:type="spellEnd"/>
      <w:r>
        <w:t xml:space="preserve"> no Pasūtītāja </w:t>
      </w:r>
      <w:r w:rsidRPr="00614C04">
        <w:t xml:space="preserve">puses Pasūtījumu saskaņo </w:t>
      </w:r>
      <w:r>
        <w:t>[…]</w:t>
      </w:r>
      <w:r w:rsidRPr="00614C04">
        <w:t xml:space="preserve">, bet no Uzņēmēja puses Pasūtījumu apstiprina </w:t>
      </w:r>
      <w:r>
        <w:t>[…].</w:t>
      </w:r>
    </w:p>
    <w:p w14:paraId="1A7B3810" w14:textId="77777777" w:rsidR="007F642A" w:rsidRPr="00614C04" w:rsidRDefault="007F642A" w:rsidP="007F642A">
      <w:pPr>
        <w:pStyle w:val="Level2"/>
      </w:pPr>
      <w:r w:rsidRPr="00614C04">
        <w:t xml:space="preserve">Uzņēmēja vārdā attālinātas piekļuves un darba tiesības Elektroniskajā sistēmā </w:t>
      </w:r>
      <w:proofErr w:type="spellStart"/>
      <w:r w:rsidRPr="00614C04">
        <w:t>KvikSTEPS</w:t>
      </w:r>
      <w:proofErr w:type="spellEnd"/>
      <w:r w:rsidRPr="00614C04">
        <w:t xml:space="preserve"> ir </w:t>
      </w:r>
      <w:r>
        <w:t>[…]</w:t>
      </w:r>
      <w:r w:rsidRPr="00614C04">
        <w:t>.</w:t>
      </w:r>
    </w:p>
    <w:p w14:paraId="04227989" w14:textId="77777777" w:rsidR="007F642A" w:rsidRPr="00614C04" w:rsidRDefault="007F642A" w:rsidP="007F642A">
      <w:pPr>
        <w:pStyle w:val="Level2"/>
      </w:pPr>
      <w:r w:rsidRPr="00614C04">
        <w:t xml:space="preserve">Pasūtītāja vārdā parakstīt Pakalpojuma izpildes nodošanas-pieņemšanas aktu tiek pilnvarots </w:t>
      </w:r>
      <w:r>
        <w:t>[…]</w:t>
      </w:r>
      <w:r w:rsidRPr="00614C04">
        <w:t xml:space="preserve">. Uzņēmēja vārdā parakstīt Pakalpojuma izpildes nodošanas-pieņemšanas aktu tiek pilnvarots </w:t>
      </w:r>
      <w:r>
        <w:t>[…]</w:t>
      </w:r>
      <w:r w:rsidRPr="00614C04">
        <w:t>. Pasūtītājam un Uzņēmēja ir tiesības vienpu</w:t>
      </w:r>
      <w:r w:rsidRPr="00614C04">
        <w:rPr>
          <w:spacing w:val="2"/>
        </w:rPr>
        <w:t>sēji mainīt šajā punktā noteikto pilnvaroto personu, 5 (piecas) darba dienas iepriekš iesniedzot otram Līdzējam uz šajā punktā norādīto e-pasta adresi vienpusēju rakstisku paziņojumu.</w:t>
      </w:r>
    </w:p>
    <w:p w14:paraId="399D2754" w14:textId="77777777" w:rsidR="007F642A" w:rsidRDefault="007F642A" w:rsidP="007F642A">
      <w:pPr>
        <w:pStyle w:val="Level2"/>
      </w:pPr>
      <w:r w:rsidRPr="00ED183D">
        <w:t xml:space="preserve">Par </w:t>
      </w:r>
      <w:r>
        <w:t>Vienošanās</w:t>
      </w:r>
      <w:r w:rsidRPr="00ED183D">
        <w:t xml:space="preserve"> izpildi atbildīgā persona no </w:t>
      </w:r>
      <w:r>
        <w:t>Pasūtītāja</w:t>
      </w:r>
      <w:r w:rsidRPr="00ED183D">
        <w:t xml:space="preserve"> puses</w:t>
      </w:r>
      <w:r>
        <w:t>: […].</w:t>
      </w:r>
    </w:p>
    <w:p w14:paraId="5CFAA1F2" w14:textId="77777777" w:rsidR="007F642A" w:rsidRPr="004D7319" w:rsidRDefault="007F642A" w:rsidP="007F642A">
      <w:pPr>
        <w:pStyle w:val="Level2"/>
      </w:pPr>
      <w:r w:rsidRPr="00ED183D">
        <w:t xml:space="preserve">Par </w:t>
      </w:r>
      <w:r>
        <w:t>Vienošanās</w:t>
      </w:r>
      <w:r w:rsidRPr="00ED183D">
        <w:t xml:space="preserve"> izpildi atbildīgā persona no </w:t>
      </w:r>
      <w:r>
        <w:t>Uzņēmēja</w:t>
      </w:r>
      <w:r w:rsidRPr="00ED183D">
        <w:t xml:space="preserve"> puses</w:t>
      </w:r>
      <w:r>
        <w:t>: […].</w:t>
      </w:r>
    </w:p>
    <w:p w14:paraId="6716C569" w14:textId="77777777" w:rsidR="00312F4B" w:rsidRPr="00626D7F" w:rsidRDefault="00BF17B1" w:rsidP="005441D9">
      <w:pPr>
        <w:pStyle w:val="Heading2"/>
        <w:rPr>
          <w:sz w:val="22"/>
          <w:szCs w:val="22"/>
        </w:rPr>
      </w:pPr>
      <w:r w:rsidRPr="00626D7F">
        <w:rPr>
          <w:sz w:val="22"/>
          <w:szCs w:val="22"/>
        </w:rPr>
        <w:t>Papildu</w:t>
      </w:r>
      <w:r w:rsidR="00164E2D" w:rsidRPr="00626D7F">
        <w:rPr>
          <w:sz w:val="22"/>
          <w:szCs w:val="22"/>
        </w:rPr>
        <w:t xml:space="preserve"> </w:t>
      </w:r>
      <w:r w:rsidR="00E7241C" w:rsidRPr="00626D7F">
        <w:rPr>
          <w:sz w:val="22"/>
          <w:szCs w:val="22"/>
        </w:rPr>
        <w:t>noteikumi</w:t>
      </w:r>
    </w:p>
    <w:p w14:paraId="6FA03990" w14:textId="66F27207" w:rsidR="00164E2D" w:rsidRDefault="002431CB" w:rsidP="005441D9">
      <w:pPr>
        <w:pStyle w:val="Level1"/>
      </w:pPr>
      <w:r>
        <w:t xml:space="preserve">Vienošanās </w:t>
      </w:r>
      <w:r w:rsidR="00360B9A">
        <w:t xml:space="preserve">speciālie noteikumi papildu atkāpes no </w:t>
      </w:r>
      <w:r>
        <w:t xml:space="preserve">Vienošanās </w:t>
      </w:r>
      <w:r w:rsidR="00360B9A">
        <w:t>vispārīgajiem noteikumiem neparedz.</w:t>
      </w:r>
    </w:p>
    <w:p w14:paraId="77A3DD98" w14:textId="539CFD12" w:rsidR="00380DA2" w:rsidRPr="00626D7F" w:rsidRDefault="002431CB" w:rsidP="005441D9">
      <w:pPr>
        <w:pStyle w:val="Heading2"/>
        <w:rPr>
          <w:sz w:val="22"/>
          <w:szCs w:val="22"/>
        </w:rPr>
      </w:pPr>
      <w:r>
        <w:rPr>
          <w:sz w:val="22"/>
          <w:szCs w:val="22"/>
        </w:rPr>
        <w:t xml:space="preserve">Vienošanās </w:t>
      </w:r>
      <w:r w:rsidR="00380DA2" w:rsidRPr="00626D7F">
        <w:rPr>
          <w:sz w:val="22"/>
          <w:szCs w:val="22"/>
        </w:rPr>
        <w:t>pielikumi</w:t>
      </w:r>
    </w:p>
    <w:p w14:paraId="6478F765" w14:textId="0ACCBA3D" w:rsidR="00380DA2" w:rsidRPr="00001F20" w:rsidRDefault="00380DA2" w:rsidP="005441D9">
      <w:pPr>
        <w:pStyle w:val="Level1"/>
        <w:rPr>
          <w:szCs w:val="20"/>
        </w:rPr>
      </w:pPr>
      <w:r w:rsidRPr="00EB7775">
        <w:rPr>
          <w:szCs w:val="20"/>
        </w:rPr>
        <w:t xml:space="preserve">Pielikums Nr. </w:t>
      </w:r>
      <w:r w:rsidR="00112AEE" w:rsidRPr="00EB7775">
        <w:rPr>
          <w:szCs w:val="20"/>
        </w:rPr>
        <w:t xml:space="preserve">1 </w:t>
      </w:r>
      <w:r w:rsidRPr="00EB7775">
        <w:rPr>
          <w:szCs w:val="20"/>
        </w:rPr>
        <w:t>–</w:t>
      </w:r>
      <w:r w:rsidR="007852E3" w:rsidRPr="007852E3">
        <w:t xml:space="preserve"> </w:t>
      </w:r>
      <w:r w:rsidR="00773B8F">
        <w:t xml:space="preserve">Pakalpojuma ietvaros </w:t>
      </w:r>
      <w:r w:rsidR="00E01395">
        <w:t xml:space="preserve">veicamo darbu </w:t>
      </w:r>
      <w:r w:rsidR="00552CDE">
        <w:t>izcenojumi</w:t>
      </w:r>
      <w:r w:rsidRPr="00001F20">
        <w:rPr>
          <w:szCs w:val="20"/>
        </w:rPr>
        <w:t>.</w:t>
      </w:r>
    </w:p>
    <w:p w14:paraId="485E27ED" w14:textId="792A62A9" w:rsidR="00D9558F" w:rsidRDefault="00D9558F" w:rsidP="005441D9">
      <w:pPr>
        <w:pStyle w:val="Level1"/>
      </w:pPr>
      <w:r>
        <w:t>Pielikums Nr.</w:t>
      </w:r>
      <w:r w:rsidR="00717700">
        <w:t xml:space="preserve">2 </w:t>
      </w:r>
      <w:r>
        <w:t xml:space="preserve">– </w:t>
      </w:r>
      <w:r w:rsidR="00552CDE">
        <w:t xml:space="preserve">Atteikums par </w:t>
      </w:r>
      <w:r w:rsidR="007852E3" w:rsidRPr="00A35FAD">
        <w:t xml:space="preserve">AS </w:t>
      </w:r>
      <w:r w:rsidR="007852E3">
        <w:t>"</w:t>
      </w:r>
      <w:r w:rsidR="007852E3" w:rsidRPr="00A35FAD">
        <w:t>SADALES TĪKLS</w:t>
      </w:r>
      <w:r w:rsidR="007852E3">
        <w:t>"</w:t>
      </w:r>
      <w:r w:rsidR="007852E3" w:rsidRPr="00A35FAD">
        <w:t xml:space="preserve"> </w:t>
      </w:r>
      <w:r w:rsidR="00552CDE">
        <w:t>elektrolīniju trašu tīrīšanas darbu veikšanu nekustamajā īpašumā</w:t>
      </w:r>
      <w:r w:rsidRPr="00001F20">
        <w:t>.</w:t>
      </w:r>
    </w:p>
    <w:p w14:paraId="582DF0C5" w14:textId="6A17DE16" w:rsidR="007852E3" w:rsidRPr="00F061FA" w:rsidRDefault="007852E3" w:rsidP="005441D9">
      <w:pPr>
        <w:pStyle w:val="Level1"/>
      </w:pPr>
      <w:r w:rsidRPr="00F061FA">
        <w:t xml:space="preserve">Pielikums Nr. </w:t>
      </w:r>
      <w:r w:rsidR="00717700">
        <w:t>3</w:t>
      </w:r>
      <w:r w:rsidR="00717700" w:rsidRPr="00F061FA">
        <w:t xml:space="preserve"> </w:t>
      </w:r>
      <w:r w:rsidRPr="00F061FA">
        <w:t xml:space="preserve">– </w:t>
      </w:r>
      <w:r w:rsidR="00552CDE">
        <w:t>Darbu izpildes apraksts un tehniskie noteikumi</w:t>
      </w:r>
      <w:r w:rsidRPr="00F061FA">
        <w:t>.</w:t>
      </w:r>
    </w:p>
    <w:p w14:paraId="149F3783" w14:textId="643F6FA2" w:rsidR="007852E3" w:rsidRPr="00F061FA" w:rsidRDefault="007852E3" w:rsidP="005441D9">
      <w:pPr>
        <w:pStyle w:val="Level1"/>
      </w:pPr>
      <w:r w:rsidRPr="00F061FA">
        <w:t xml:space="preserve">Pielikums Nr. </w:t>
      </w:r>
      <w:r w:rsidR="00717700">
        <w:t>4</w:t>
      </w:r>
      <w:r w:rsidR="00717700" w:rsidRPr="00F061FA">
        <w:t xml:space="preserve"> </w:t>
      </w:r>
      <w:r w:rsidRPr="00F061FA">
        <w:t xml:space="preserve">– </w:t>
      </w:r>
      <w:r w:rsidR="00D41389">
        <w:rPr>
          <w:rFonts w:eastAsia="Calibri"/>
        </w:rPr>
        <w:t>Apziņošanas sistēmas lietotāju instrukcija</w:t>
      </w:r>
      <w:r w:rsidRPr="00F061FA">
        <w:t>.</w:t>
      </w:r>
    </w:p>
    <w:p w14:paraId="5D6DA910" w14:textId="70AA8D9D" w:rsidR="007852E3" w:rsidRPr="00F061FA" w:rsidRDefault="007852E3" w:rsidP="005441D9">
      <w:pPr>
        <w:pStyle w:val="Level1"/>
      </w:pPr>
      <w:r w:rsidRPr="00F061FA">
        <w:t>Pielikums Nr.</w:t>
      </w:r>
      <w:r w:rsidR="00717700">
        <w:t>5</w:t>
      </w:r>
      <w:r w:rsidR="00717700" w:rsidRPr="00F061FA">
        <w:t xml:space="preserve"> </w:t>
      </w:r>
      <w:r w:rsidRPr="00F061FA">
        <w:t xml:space="preserve">– </w:t>
      </w:r>
      <w:r w:rsidR="00552CDE">
        <w:rPr>
          <w:rFonts w:eastAsia="Calibri"/>
        </w:rPr>
        <w:t>Defektu akta forma</w:t>
      </w:r>
      <w:r w:rsidRPr="00F061FA">
        <w:rPr>
          <w:rFonts w:eastAsia="Calibri"/>
        </w:rPr>
        <w:t>.</w:t>
      </w:r>
    </w:p>
    <w:p w14:paraId="76A013E3" w14:textId="5A07B239" w:rsidR="007852E3" w:rsidRPr="00F061FA" w:rsidRDefault="007852E3" w:rsidP="005441D9">
      <w:pPr>
        <w:pStyle w:val="Level1"/>
      </w:pPr>
      <w:r w:rsidRPr="00F061FA">
        <w:t xml:space="preserve">Pielikums Nr. </w:t>
      </w:r>
      <w:r w:rsidR="00717700">
        <w:t>6</w:t>
      </w:r>
      <w:r w:rsidR="00717700" w:rsidRPr="00F061FA">
        <w:t xml:space="preserve"> </w:t>
      </w:r>
      <w:r w:rsidRPr="00F061FA">
        <w:t xml:space="preserve">– </w:t>
      </w:r>
      <w:r w:rsidRPr="00552CDE">
        <w:t>Fizisko personu datu apstrādes noteikumi</w:t>
      </w:r>
      <w:r w:rsidRPr="00F061FA">
        <w:rPr>
          <w:caps/>
        </w:rPr>
        <w:t>.</w:t>
      </w:r>
    </w:p>
    <w:p w14:paraId="7FC8B471" w14:textId="744D2E03" w:rsidR="007852E3" w:rsidRPr="00046AF2" w:rsidRDefault="007852E3" w:rsidP="005441D9">
      <w:pPr>
        <w:pStyle w:val="Level1"/>
      </w:pPr>
      <w:r w:rsidRPr="00F061FA">
        <w:t>Pielikums Nr.</w:t>
      </w:r>
      <w:r w:rsidR="00717700">
        <w:t>7</w:t>
      </w:r>
      <w:r w:rsidR="00717700" w:rsidRPr="00F061FA">
        <w:t xml:space="preserve"> </w:t>
      </w:r>
      <w:r w:rsidRPr="00F061FA">
        <w:t xml:space="preserve">– </w:t>
      </w:r>
      <w:r w:rsidRPr="00552CDE">
        <w:rPr>
          <w:bCs/>
        </w:rPr>
        <w:t xml:space="preserve">IT </w:t>
      </w:r>
      <w:r w:rsidR="00552CDE" w:rsidRPr="00552CDE">
        <w:rPr>
          <w:bCs/>
        </w:rPr>
        <w:t>drošības</w:t>
      </w:r>
      <w:r w:rsidRPr="00552CDE">
        <w:rPr>
          <w:bCs/>
        </w:rPr>
        <w:t xml:space="preserve"> noteikumi</w:t>
      </w:r>
      <w:r w:rsidRPr="00F061FA">
        <w:rPr>
          <w:bCs/>
          <w:caps/>
        </w:rPr>
        <w:t>.</w:t>
      </w:r>
    </w:p>
    <w:p w14:paraId="1CADCAA5" w14:textId="0C0C0F07" w:rsidR="00717700" w:rsidRDefault="00C66B03" w:rsidP="005441D9">
      <w:pPr>
        <w:pStyle w:val="Level1"/>
      </w:pPr>
      <w:r w:rsidRPr="00C66B03">
        <w:t>Pielikums Nr.</w:t>
      </w:r>
      <w:r w:rsidR="00717700">
        <w:t>8</w:t>
      </w:r>
      <w:r w:rsidR="00717700" w:rsidRPr="00C66B03">
        <w:t xml:space="preserve"> </w:t>
      </w:r>
      <w:r w:rsidRPr="00C66B03">
        <w:t xml:space="preserve">– </w:t>
      </w:r>
      <w:r w:rsidR="00CD11E7">
        <w:t>Pasūtījuma cenu pārrēķina kārtība</w:t>
      </w:r>
      <w:r w:rsidRPr="00C66B03">
        <w:t>.</w:t>
      </w:r>
    </w:p>
    <w:p w14:paraId="6FDF4E8F" w14:textId="77777777" w:rsidR="00380DA2" w:rsidRPr="00626D7F" w:rsidRDefault="00380DA2" w:rsidP="005441D9">
      <w:pPr>
        <w:pStyle w:val="Heading2"/>
        <w:rPr>
          <w:sz w:val="22"/>
          <w:szCs w:val="22"/>
        </w:rPr>
      </w:pPr>
      <w:r w:rsidRPr="00626D7F">
        <w:rPr>
          <w:sz w:val="22"/>
          <w:szCs w:val="22"/>
        </w:rPr>
        <w:t>Līdzēju paraksti</w:t>
      </w:r>
    </w:p>
    <w:p w14:paraId="7AF4E751" w14:textId="65351957" w:rsidR="0081295F" w:rsidRDefault="007220B3" w:rsidP="00C16F77">
      <w:pPr>
        <w:pStyle w:val="Level1"/>
      </w:pPr>
      <w:r>
        <w:t xml:space="preserve">Parakstot šos </w:t>
      </w:r>
      <w:r w:rsidR="000A29C9">
        <w:t xml:space="preserve">Vienošanās </w:t>
      </w:r>
      <w:r>
        <w:t xml:space="preserve">speciālos noteikumus, Līdzēji piekrīt </w:t>
      </w:r>
      <w:r w:rsidR="000A29C9">
        <w:t>Vienošanās</w:t>
      </w:r>
      <w:r>
        <w:t xml:space="preserve"> vispārīgajiem noteikumiem </w:t>
      </w:r>
      <w:r w:rsidR="00381791">
        <w:t xml:space="preserve">un </w:t>
      </w:r>
      <w:r w:rsidR="000A29C9">
        <w:t>Vienošanās</w:t>
      </w:r>
      <w:r w:rsidR="00381791">
        <w:t xml:space="preserve"> pielikumiem </w:t>
      </w:r>
      <w:r>
        <w:t>to pievienotajā redakcijā.</w:t>
      </w:r>
    </w:p>
    <w:p w14:paraId="19D0993D" w14:textId="41327D42" w:rsidR="00412013" w:rsidRPr="00412013" w:rsidRDefault="000A29C9" w:rsidP="00582E93">
      <w:pPr>
        <w:pStyle w:val="Level1"/>
        <w:rPr>
          <w:caps/>
        </w:rPr>
      </w:pPr>
      <w:r w:rsidRPr="00717700">
        <w:rPr>
          <w:bCs/>
          <w:szCs w:val="20"/>
        </w:rPr>
        <w:t>Vienošanās</w:t>
      </w:r>
      <w:r w:rsidR="0032261E" w:rsidRPr="00717700">
        <w:rPr>
          <w:iCs/>
          <w:color w:val="000000"/>
          <w:szCs w:val="20"/>
        </w:rPr>
        <w:t xml:space="preserve"> kopā ar pielikumiem parakstīts ar drošu elektronisko parakstu un satur laika zīmogu. Uzņēmējs ar drošu elektronisku parakstu parakstītu un laika zīmogu saturošu </w:t>
      </w:r>
      <w:r w:rsidRPr="00717700">
        <w:rPr>
          <w:bCs/>
          <w:szCs w:val="20"/>
        </w:rPr>
        <w:t>Vienošanās</w:t>
      </w:r>
      <w:r w:rsidR="0032261E" w:rsidRPr="00717700">
        <w:rPr>
          <w:iCs/>
          <w:color w:val="000000"/>
          <w:szCs w:val="20"/>
        </w:rPr>
        <w:t xml:space="preserve"> </w:t>
      </w:r>
      <w:r w:rsidR="00BC3DE8" w:rsidRPr="00717700">
        <w:rPr>
          <w:iCs/>
          <w:color w:val="000000"/>
          <w:szCs w:val="20"/>
        </w:rPr>
        <w:t xml:space="preserve">vienas darba dienas laikā pēc </w:t>
      </w:r>
      <w:r w:rsidRPr="00717700">
        <w:rPr>
          <w:bCs/>
          <w:szCs w:val="20"/>
        </w:rPr>
        <w:t>Vienošanās</w:t>
      </w:r>
      <w:r w:rsidR="0032261E" w:rsidRPr="00717700">
        <w:rPr>
          <w:iCs/>
          <w:color w:val="000000"/>
          <w:szCs w:val="20"/>
        </w:rPr>
        <w:t xml:space="preserve"> parakstīšanas nosūta uz Pasūtītāja e-pasta adresi: </w:t>
      </w:r>
      <w:sdt>
        <w:sdtPr>
          <w:rPr>
            <w:rStyle w:val="Style1"/>
            <w:szCs w:val="20"/>
          </w:rPr>
          <w:alias w:val="e-pasts"/>
          <w:tag w:val="e-pasts"/>
          <w:id w:val="1188791707"/>
          <w:placeholder>
            <w:docPart w:val="DCD1E0C1FE2648D7BE6F1395209D95BE"/>
          </w:placeholder>
          <w:comboBox>
            <w:listItem w:value="Choose an item."/>
            <w:listItem w:displayText="dokumentiem@sadalestikls.lv" w:value="dokumentiem@sadalestikls.lv"/>
            <w:listItem w:displayText="pr_edoc@sadalestikls.lv" w:value="pr_edoc@sadalestikls.lv"/>
            <w:listItem w:displayText="ar_edoc@sadalestikls.lv" w:value="ar_edoc@sadalestikls.lv"/>
            <w:listItem w:displayText="dr_edoc@sadalestikls.lv " w:value="dr_edoc@sadalestikls.lv "/>
            <w:listItem w:displayText="rr_edoc@sadalestikls.lv" w:value="rr_edoc@sadalestikls.lv"/>
            <w:listItem w:displayText="zar_edoc@sadalestikls.lv" w:value="zar_edoc@sadalestikls.lv"/>
            <w:listItem w:displayText="zr_edoc@sadalestikls.lv" w:value="zr_edoc@sadalestikls.lv"/>
            <w:listItem w:displayText="rpr_edoc@sadalestikls.lv" w:value="rpr_edoc@sadalestikls.lv"/>
          </w:comboBox>
        </w:sdtPr>
        <w:sdtEndPr>
          <w:rPr>
            <w:rStyle w:val="DefaultParagraphFont"/>
            <w:b/>
            <w:iCs/>
            <w:color w:val="000000"/>
          </w:rPr>
        </w:sdtEndPr>
        <w:sdtContent>
          <w:r w:rsidR="00DA57C7">
            <w:rPr>
              <w:rStyle w:val="Style1"/>
              <w:szCs w:val="20"/>
            </w:rPr>
            <w:t>[…]</w:t>
          </w:r>
        </w:sdtContent>
      </w:sdt>
      <w:r w:rsidR="00412013" w:rsidRPr="00717700">
        <w:rPr>
          <w:szCs w:val="20"/>
        </w:rPr>
        <w:t>.</w:t>
      </w:r>
      <w:r w:rsidR="00BC3DE8" w:rsidRPr="00717700">
        <w:rPr>
          <w:iCs/>
          <w:color w:val="000000"/>
          <w:szCs w:val="20"/>
        </w:rPr>
        <w:t xml:space="preserve"> </w:t>
      </w:r>
      <w:r w:rsidRPr="00717700">
        <w:rPr>
          <w:bCs/>
          <w:szCs w:val="20"/>
        </w:rPr>
        <w:t>Vienošanās</w:t>
      </w:r>
      <w:r w:rsidRPr="00717700" w:rsidDel="000A29C9">
        <w:rPr>
          <w:bCs/>
          <w:iCs/>
          <w:color w:val="000000"/>
          <w:szCs w:val="20"/>
        </w:rPr>
        <w:t xml:space="preserve"> </w:t>
      </w:r>
      <w:r w:rsidR="00BC3DE8" w:rsidRPr="00717700">
        <w:rPr>
          <w:iCs/>
          <w:color w:val="000000"/>
          <w:szCs w:val="20"/>
        </w:rPr>
        <w:t>parakstīšanas datums ir pēdējā pievienotā droša elektroniskā paraksta un tā laika zīmoga datums</w:t>
      </w:r>
      <w:r w:rsidR="00BC3DE8" w:rsidRPr="00BC3DE8">
        <w:rPr>
          <w:szCs w:val="20"/>
        </w:rPr>
        <w:t>.</w:t>
      </w:r>
    </w:p>
    <w:p w14:paraId="04A93518" w14:textId="77777777" w:rsidR="003B546A" w:rsidRPr="007220B3" w:rsidRDefault="003B546A" w:rsidP="00412013">
      <w:pPr>
        <w:pStyle w:val="Level1"/>
        <w:numPr>
          <w:ilvl w:val="0"/>
          <w:numId w:val="0"/>
        </w:num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80DA2" w14:paraId="51E259AF" w14:textId="77777777" w:rsidTr="007A4A3E">
        <w:tc>
          <w:tcPr>
            <w:tcW w:w="4927" w:type="dxa"/>
          </w:tcPr>
          <w:p w14:paraId="4AD9A4A3" w14:textId="4BA67C87" w:rsidR="00380DA2" w:rsidRPr="00380DA2" w:rsidRDefault="00E42EB2" w:rsidP="005441D9">
            <w:pPr>
              <w:pStyle w:val="Level1"/>
              <w:numPr>
                <w:ilvl w:val="0"/>
                <w:numId w:val="0"/>
              </w:numPr>
              <w:rPr>
                <w:b/>
              </w:rPr>
            </w:pPr>
            <w:r>
              <w:rPr>
                <w:b/>
              </w:rPr>
              <w:t>P</w:t>
            </w:r>
            <w:r w:rsidR="000A29C9">
              <w:rPr>
                <w:b/>
              </w:rPr>
              <w:t xml:space="preserve">asūtītājs </w:t>
            </w:r>
          </w:p>
        </w:tc>
        <w:tc>
          <w:tcPr>
            <w:tcW w:w="4927" w:type="dxa"/>
          </w:tcPr>
          <w:p w14:paraId="1A8DEDA4" w14:textId="4D04235B" w:rsidR="00380DA2" w:rsidRPr="00380DA2" w:rsidRDefault="00C16F0F" w:rsidP="0044247A">
            <w:pPr>
              <w:pStyle w:val="Level1"/>
              <w:numPr>
                <w:ilvl w:val="0"/>
                <w:numId w:val="0"/>
              </w:numPr>
              <w:rPr>
                <w:b/>
              </w:rPr>
            </w:pPr>
            <w:r>
              <w:rPr>
                <w:b/>
              </w:rPr>
              <w:t xml:space="preserve"> </w:t>
            </w:r>
            <w:r w:rsidR="0044247A">
              <w:rPr>
                <w:b/>
              </w:rPr>
              <w:t>U</w:t>
            </w:r>
            <w:r w:rsidR="000A29C9">
              <w:rPr>
                <w:b/>
              </w:rPr>
              <w:t xml:space="preserve">zņēmējs </w:t>
            </w:r>
          </w:p>
        </w:tc>
      </w:tr>
      <w:tr w:rsidR="00380DA2" w14:paraId="3422D9C4" w14:textId="77777777" w:rsidTr="007A4A3E">
        <w:tc>
          <w:tcPr>
            <w:tcW w:w="4927" w:type="dxa"/>
          </w:tcPr>
          <w:p w14:paraId="5486EE13" w14:textId="2C647F58" w:rsidR="005616CE" w:rsidRPr="006233F1" w:rsidRDefault="00000000" w:rsidP="000E4458">
            <w:pPr>
              <w:pStyle w:val="NoSpacing"/>
              <w:rPr>
                <w:b/>
              </w:rPr>
            </w:pPr>
            <w:sdt>
              <w:sdtPr>
                <w:rPr>
                  <w:b/>
                </w:rPr>
                <w:alias w:val="koncerna sabiedrība"/>
                <w:tag w:val="koncerna sabiedrība"/>
                <w:id w:val="487833010"/>
                <w:dropDownList>
                  <w:listItem w:value="Choose an item."/>
                  <w:listItem w:displayText="Akciju sabiedrība &quot;Sadales tīkls&quot;" w:value="Akciju sabiedrība &quot;Sadales tīkls&quot;"/>
                </w:dropDownList>
              </w:sdtPr>
              <w:sdtContent>
                <w:r w:rsidR="00BC3DE8">
                  <w:rPr>
                    <w:b/>
                  </w:rPr>
                  <w:t>Akciju sabiedrība "Sadales tīkls"</w:t>
                </w:r>
              </w:sdtContent>
            </w:sdt>
          </w:p>
          <w:p w14:paraId="739775BF" w14:textId="503171DA" w:rsidR="00380DA2" w:rsidRDefault="00380DA2" w:rsidP="005441D9">
            <w:pPr>
              <w:pStyle w:val="Level1"/>
              <w:numPr>
                <w:ilvl w:val="0"/>
                <w:numId w:val="0"/>
              </w:numPr>
              <w:tabs>
                <w:tab w:val="right" w:pos="4711"/>
              </w:tabs>
              <w:spacing w:after="0"/>
              <w:jc w:val="left"/>
            </w:pPr>
          </w:p>
        </w:tc>
        <w:tc>
          <w:tcPr>
            <w:tcW w:w="4927" w:type="dxa"/>
          </w:tcPr>
          <w:p w14:paraId="05D76AA4" w14:textId="1BF6D7A8" w:rsidR="00380DA2" w:rsidRDefault="00E166A7" w:rsidP="005441D9">
            <w:pPr>
              <w:pStyle w:val="Level1"/>
              <w:numPr>
                <w:ilvl w:val="0"/>
                <w:numId w:val="0"/>
              </w:numPr>
              <w:spacing w:after="0"/>
              <w:jc w:val="left"/>
            </w:pPr>
            <w:r w:rsidRPr="00E166A7">
              <w:rPr>
                <w:b/>
                <w:bCs/>
                <w:szCs w:val="20"/>
              </w:rPr>
              <w:t>KS "VĒJAKALNI GRUPA"</w:t>
            </w:r>
          </w:p>
        </w:tc>
      </w:tr>
      <w:tr w:rsidR="007A4A3E" w14:paraId="5ABFF03A" w14:textId="77777777" w:rsidTr="007A4A3E">
        <w:tc>
          <w:tcPr>
            <w:tcW w:w="4927" w:type="dxa"/>
          </w:tcPr>
          <w:p w14:paraId="3808F2EB" w14:textId="77777777" w:rsidR="007A4A3E" w:rsidRDefault="007A4A3E" w:rsidP="005441D9">
            <w:pPr>
              <w:pStyle w:val="Level1"/>
              <w:numPr>
                <w:ilvl w:val="0"/>
                <w:numId w:val="0"/>
              </w:numPr>
              <w:spacing w:after="0"/>
              <w:jc w:val="left"/>
            </w:pPr>
          </w:p>
          <w:p w14:paraId="73CEA719" w14:textId="77777777" w:rsidR="000E098C" w:rsidRDefault="000E098C" w:rsidP="005441D9">
            <w:pPr>
              <w:pStyle w:val="Level1"/>
              <w:numPr>
                <w:ilvl w:val="0"/>
                <w:numId w:val="0"/>
              </w:numPr>
              <w:spacing w:after="0"/>
              <w:jc w:val="left"/>
            </w:pPr>
          </w:p>
          <w:p w14:paraId="59ED6D21" w14:textId="77777777" w:rsidR="007A4A3E" w:rsidRDefault="007A4A3E" w:rsidP="005441D9">
            <w:pPr>
              <w:pStyle w:val="Level1"/>
              <w:numPr>
                <w:ilvl w:val="0"/>
                <w:numId w:val="0"/>
              </w:numPr>
              <w:spacing w:after="0"/>
              <w:jc w:val="left"/>
            </w:pPr>
            <w:r>
              <w:t>________________________________</w:t>
            </w:r>
          </w:p>
          <w:p w14:paraId="04807F5B" w14:textId="4EECEC37" w:rsidR="007A4A3E" w:rsidRDefault="00000000" w:rsidP="000E4458">
            <w:pPr>
              <w:pStyle w:val="Level1"/>
              <w:numPr>
                <w:ilvl w:val="0"/>
                <w:numId w:val="0"/>
              </w:numPr>
              <w:spacing w:after="0"/>
              <w:jc w:val="left"/>
            </w:pPr>
            <w:sdt>
              <w:sdtPr>
                <w:rPr>
                  <w:rStyle w:val="Style1"/>
                  <w:szCs w:val="20"/>
                </w:rPr>
                <w:alias w:val="Pārstāvis"/>
                <w:tag w:val="Pārstāvis"/>
                <w:id w:val="276604367"/>
                <w:comboBox>
                  <w:listItem w:value="Choose an item."/>
                  <w:listItem w:displayText="Izpilddirektors Sandis Jansons" w:value="Izpilddirektors Sandis Jansons"/>
                  <w:listItem w:displayText="Attīstības direktors Jānis Kirkovalds" w:value="Attīstības direktors Jānis Kirkovalds"/>
                  <w:listItem w:displayText="Tehniskais direktors Raimonds Skrebs" w:value="Tehniskais direktors Raimonds Skrebs"/>
                  <w:listItem w:displayText="Klientu direktore Baiba Priedīte" w:value="Klientu direktore Baiba Priedīte"/>
                  <w:listItem w:displayText="Finanšu direktore Kristīne Sarkane" w:value="Finanšu direktore Kristīne Sarkane"/>
                  <w:listItem w:displayText="Tīkla pārvaldības direktors Armands Staltmanis" w:value="Tīkla pārvaldības direktors Armands Staltmanis"/>
                  <w:listItem w:displayText="Tīkla pārvaldības funkcijas Tīkla uzturēšanas daļas vadītājs Kristaps Kerve" w:value="Tīkla pārvaldības funkcijas Tīkla uzturēšanas daļas vadītājs Kristaps Kerve"/>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Content>
                <w:r w:rsidR="007F642A">
                  <w:rPr>
                    <w:rStyle w:val="Style1"/>
                    <w:szCs w:val="20"/>
                  </w:rPr>
                  <w:t>[…]</w:t>
                </w:r>
              </w:sdtContent>
            </w:sdt>
          </w:p>
        </w:tc>
        <w:tc>
          <w:tcPr>
            <w:tcW w:w="4927" w:type="dxa"/>
          </w:tcPr>
          <w:p w14:paraId="04A1BC68" w14:textId="77777777" w:rsidR="00B57375" w:rsidRDefault="00B57375" w:rsidP="005441D9">
            <w:pPr>
              <w:pStyle w:val="Level1"/>
              <w:numPr>
                <w:ilvl w:val="0"/>
                <w:numId w:val="0"/>
              </w:numPr>
              <w:spacing w:after="0"/>
              <w:jc w:val="left"/>
            </w:pPr>
          </w:p>
          <w:p w14:paraId="4BC58226" w14:textId="77777777" w:rsidR="000E098C" w:rsidRDefault="000E098C" w:rsidP="005441D9">
            <w:pPr>
              <w:pStyle w:val="Level1"/>
              <w:numPr>
                <w:ilvl w:val="0"/>
                <w:numId w:val="0"/>
              </w:numPr>
              <w:spacing w:after="0"/>
              <w:jc w:val="left"/>
            </w:pPr>
          </w:p>
          <w:p w14:paraId="731ED7A0" w14:textId="77777777" w:rsidR="007A4A3E" w:rsidRDefault="007A4A3E" w:rsidP="005441D9">
            <w:pPr>
              <w:pStyle w:val="Level1"/>
              <w:numPr>
                <w:ilvl w:val="0"/>
                <w:numId w:val="0"/>
              </w:numPr>
              <w:spacing w:after="0"/>
              <w:jc w:val="left"/>
            </w:pPr>
            <w:r>
              <w:t>________________________________</w:t>
            </w:r>
          </w:p>
          <w:p w14:paraId="0206D256" w14:textId="12C4AB97" w:rsidR="007A4A3E" w:rsidRDefault="00000000" w:rsidP="005441D9">
            <w:pPr>
              <w:pStyle w:val="Level1"/>
              <w:numPr>
                <w:ilvl w:val="0"/>
                <w:numId w:val="0"/>
              </w:numPr>
              <w:spacing w:after="0"/>
              <w:jc w:val="left"/>
            </w:pPr>
            <w:sdt>
              <w:sdtPr>
                <w:rPr>
                  <w:rStyle w:val="Style1"/>
                  <w:szCs w:val="20"/>
                </w:rPr>
                <w:alias w:val="Pārstāvis"/>
                <w:tag w:val="Pārstāvis"/>
                <w:id w:val="-1541432640"/>
                <w:comboBox>
                  <w:listItem w:value="Choose an item."/>
                  <w:listItem w:displayText="Izpilddirektors Sandis Jansons" w:value="Izpilddirektors Sandis Jansons"/>
                  <w:listItem w:displayText="Attīstības direktors Jānis Kirkovalds" w:value="Attīstības direktors Jānis Kirkovalds"/>
                  <w:listItem w:displayText="Tehniskais direktors Raimonds Skrebs" w:value="Tehniskais direktors Raimonds Skrebs"/>
                  <w:listItem w:displayText="Klientu direktore Baiba Priedīte" w:value="Klientu direktore Baiba Priedīte"/>
                  <w:listItem w:displayText="Finanšu direktore Kristīne Sarkane" w:value="Finanšu direktore Kristīne Sarkane"/>
                  <w:listItem w:displayText="Tīkla pārvaldības direktors Armands Staltmanis" w:value="Tīkla pārvaldības direktors Armands Staltmanis"/>
                  <w:listItem w:displayText="Tīkla pārvaldības funkcijas Tīkla uzturēšanas daļas vadītājs Kristaps Kerve" w:value="Tīkla pārvaldības funkcijas Tīkla uzturēšanas daļas vadītājs Kristaps Kerve"/>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Content>
                <w:r w:rsidR="007F642A">
                  <w:rPr>
                    <w:rStyle w:val="Style1"/>
                    <w:szCs w:val="20"/>
                  </w:rPr>
                  <w:t>[…]</w:t>
                </w:r>
              </w:sdtContent>
            </w:sdt>
          </w:p>
        </w:tc>
      </w:tr>
      <w:tr w:rsidR="007A4A3E" w14:paraId="3811B9B9" w14:textId="77777777" w:rsidTr="007A4A3E">
        <w:tc>
          <w:tcPr>
            <w:tcW w:w="4927" w:type="dxa"/>
          </w:tcPr>
          <w:p w14:paraId="106FD53F" w14:textId="77777777" w:rsidR="007A4A3E" w:rsidRDefault="007A4A3E" w:rsidP="005441D9">
            <w:pPr>
              <w:pStyle w:val="Level1"/>
              <w:numPr>
                <w:ilvl w:val="0"/>
                <w:numId w:val="0"/>
              </w:numPr>
              <w:spacing w:after="0"/>
              <w:jc w:val="left"/>
            </w:pPr>
          </w:p>
          <w:p w14:paraId="2C6741F0" w14:textId="77777777" w:rsidR="00B57375" w:rsidRDefault="00B57375" w:rsidP="005441D9">
            <w:pPr>
              <w:pStyle w:val="Level1"/>
              <w:numPr>
                <w:ilvl w:val="0"/>
                <w:numId w:val="0"/>
              </w:numPr>
              <w:spacing w:after="0"/>
              <w:jc w:val="left"/>
            </w:pPr>
          </w:p>
          <w:p w14:paraId="105955FA" w14:textId="77777777" w:rsidR="007A4A3E" w:rsidRDefault="007A4A3E" w:rsidP="005441D9">
            <w:pPr>
              <w:pStyle w:val="Level1"/>
              <w:numPr>
                <w:ilvl w:val="0"/>
                <w:numId w:val="0"/>
              </w:numPr>
              <w:spacing w:after="0"/>
              <w:jc w:val="left"/>
            </w:pPr>
            <w:r>
              <w:t>________________________________</w:t>
            </w:r>
          </w:p>
          <w:p w14:paraId="4E441DBA" w14:textId="34B27ABF" w:rsidR="007A4A3E" w:rsidRDefault="00000000" w:rsidP="000E4458">
            <w:pPr>
              <w:pStyle w:val="Level1"/>
              <w:numPr>
                <w:ilvl w:val="0"/>
                <w:numId w:val="0"/>
              </w:numPr>
              <w:spacing w:after="0"/>
              <w:jc w:val="left"/>
            </w:pPr>
            <w:sdt>
              <w:sdtPr>
                <w:rPr>
                  <w:szCs w:val="20"/>
                  <w:u w:color="000000" w:themeColor="text1"/>
                </w:rPr>
                <w:alias w:val="Pārstāvis"/>
                <w:tag w:val="Pārstāvis"/>
                <w:id w:val="-326135269"/>
                <w:comboBox>
                  <w:listItem w:value="Choose an item."/>
                  <w:listItem w:displayText="Izpilddirektors Sandis Jansons" w:value="Izpilddirektors Sandis Jansons"/>
                  <w:listItem w:displayText="Attīstības direktors Jānis Kirkovalds" w:value="Attīstības direktors Jānis Kirkovalds"/>
                  <w:listItem w:displayText="Tehniskais direktors Raimonds Skrebs" w:value="Tehniskais direktors Raimonds Skrebs"/>
                  <w:listItem w:displayText="Klientu direktore Baiba Priedīte" w:value="Klientu direktore Baiba Priedīte"/>
                  <w:listItem w:displayText="Finanšu direktore Kristīne Sarkane" w:value="Finanšu direktore Kristīne Sarkane"/>
                  <w:listItem w:displayText="Tīkla pārvaldības direktors Armands Staltmanis" w:value="Tīkla pārvaldības direktors Armands Staltmanis"/>
                  <w:listItem w:displayText="Tīkla pārvaldības funkcijas Tīkla uzturēšanas daļas vadītājs Kristaps Kerve" w:value="Tīkla pārvaldības funkcijas Tīkla uzturēšanas daļas vadītājs Kristaps Kerve"/>
                  <w:listItem w:displayText="Tīkla pārvaldības funkcijas Plānošanas un procesu pārvaldības daļas vadītājs Salvis Krīgers" w:value="Tīkla pārvaldības funkcijas Plānošanas un procesu pārvaldības daļas vadītājs Salvis Krīgers"/>
                  <w:listItem w:displayText="Tīkla pārvaldības funkcijas Tīkla uzturēšanas daļas  Rietumu tīklu nodaļas vadītājs Artis Kacēvičs" w:value="Tīkla pārvaldības funkcijas Tīkla uzturēšanas daļas  Rietumu tīklu nodaļas vadītājs Artis Kacēvičs"/>
                  <w:listItem w:displayText="Tīkla pārvaldības funkcijas Tīkla uzturēšanas daļas Vidzemes tīklu nodaļas vadītājs Ivo Leoke" w:value="Tīkla pārvaldības funkcijas Tīkla uzturēšanas daļas Vidzemes tīklu nodaļas vadītājs Ivo Leoke"/>
                  <w:listItem w:displayText="Tīkla pārvaldības funkcijas Tīkla uzturēšanas daļas Austrumu tīklu nodaļas vadītājs Jānis Naglis" w:value="Tīkla pārvaldības funkcijas Tīkla uzturēšanas daļas Austrumu tīklu nodaļas vadītājs Jānis Naglis"/>
                </w:comboBox>
              </w:sdtPr>
              <w:sdtContent>
                <w:r w:rsidR="007F642A" w:rsidRPr="007F642A">
                  <w:rPr>
                    <w:szCs w:val="20"/>
                    <w:u w:color="000000" w:themeColor="text1"/>
                  </w:rPr>
                  <w:t>[…]</w:t>
                </w:r>
              </w:sdtContent>
            </w:sdt>
          </w:p>
        </w:tc>
        <w:tc>
          <w:tcPr>
            <w:tcW w:w="4927" w:type="dxa"/>
          </w:tcPr>
          <w:p w14:paraId="4E1288AA" w14:textId="3692B52E" w:rsidR="007A4A3E" w:rsidRDefault="007A4A3E" w:rsidP="005441D9">
            <w:pPr>
              <w:pStyle w:val="Level1"/>
              <w:numPr>
                <w:ilvl w:val="0"/>
                <w:numId w:val="0"/>
              </w:numPr>
              <w:spacing w:after="0"/>
              <w:jc w:val="left"/>
            </w:pPr>
          </w:p>
        </w:tc>
      </w:tr>
    </w:tbl>
    <w:p w14:paraId="228775BD" w14:textId="4B4F2A72" w:rsidR="0017763D" w:rsidRPr="00E4602D" w:rsidRDefault="0017763D" w:rsidP="00A14A6E">
      <w:pPr>
        <w:spacing w:after="200" w:line="240" w:lineRule="auto"/>
        <w:rPr>
          <w:sz w:val="22"/>
          <w:szCs w:val="22"/>
        </w:rPr>
      </w:pPr>
      <w:r>
        <w:br w:type="page"/>
      </w:r>
      <w:r w:rsidRPr="00E4602D">
        <w:rPr>
          <w:sz w:val="22"/>
          <w:szCs w:val="22"/>
        </w:rPr>
        <w:lastRenderedPageBreak/>
        <w:t>VISPĀRĪGIE NOTEIKUMI</w:t>
      </w:r>
    </w:p>
    <w:p w14:paraId="41BC9885" w14:textId="3A3551FC" w:rsidR="0017763D" w:rsidRPr="00E4602D" w:rsidRDefault="00DB65E5" w:rsidP="00FE3430">
      <w:pPr>
        <w:pStyle w:val="Heading2"/>
        <w:numPr>
          <w:ilvl w:val="0"/>
          <w:numId w:val="4"/>
        </w:numPr>
        <w:spacing w:before="0"/>
        <w:rPr>
          <w:sz w:val="22"/>
          <w:szCs w:val="22"/>
        </w:rPr>
      </w:pPr>
      <w:r>
        <w:rPr>
          <w:sz w:val="22"/>
          <w:szCs w:val="22"/>
        </w:rPr>
        <w:t>Vienošanās</w:t>
      </w:r>
      <w:r w:rsidRPr="00E4602D">
        <w:rPr>
          <w:sz w:val="22"/>
          <w:szCs w:val="22"/>
        </w:rPr>
        <w:t xml:space="preserve"> </w:t>
      </w:r>
      <w:r w:rsidR="0017763D" w:rsidRPr="00E4602D">
        <w:rPr>
          <w:sz w:val="22"/>
          <w:szCs w:val="22"/>
        </w:rPr>
        <w:t>struktūra</w:t>
      </w:r>
    </w:p>
    <w:p w14:paraId="7B33FD61" w14:textId="2A96F4BC" w:rsidR="0017763D" w:rsidRDefault="00DB65E5" w:rsidP="005441D9">
      <w:pPr>
        <w:pStyle w:val="Level1"/>
      </w:pPr>
      <w:r>
        <w:t xml:space="preserve">Vienošanās </w:t>
      </w:r>
      <w:r w:rsidR="0017763D">
        <w:t>sastāv no:</w:t>
      </w:r>
    </w:p>
    <w:p w14:paraId="148C74FE" w14:textId="77777777" w:rsidR="0017763D" w:rsidRDefault="0017763D" w:rsidP="005441D9">
      <w:pPr>
        <w:pStyle w:val="Level2"/>
      </w:pPr>
      <w:r>
        <w:t>Speciālajiem noteikumiem;</w:t>
      </w:r>
    </w:p>
    <w:p w14:paraId="6B70E666" w14:textId="77777777" w:rsidR="0017763D" w:rsidRDefault="0017763D" w:rsidP="005441D9">
      <w:pPr>
        <w:pStyle w:val="Level2"/>
      </w:pPr>
      <w:r>
        <w:t>Vispārīgajiem noteikumiem;</w:t>
      </w:r>
    </w:p>
    <w:p w14:paraId="6543C4BF" w14:textId="77777777" w:rsidR="0017763D" w:rsidRDefault="0017763D" w:rsidP="005441D9">
      <w:pPr>
        <w:pStyle w:val="Level2"/>
      </w:pPr>
      <w:r>
        <w:t>Pielikumiem.</w:t>
      </w:r>
    </w:p>
    <w:p w14:paraId="73DFD097" w14:textId="23851444" w:rsidR="0017763D" w:rsidRPr="00112AEE" w:rsidRDefault="0017763D" w:rsidP="005441D9">
      <w:pPr>
        <w:pStyle w:val="Level1"/>
      </w:pPr>
      <w:r>
        <w:t xml:space="preserve">Ja, interpretējot </w:t>
      </w:r>
      <w:r w:rsidR="00DB65E5">
        <w:t xml:space="preserve">Vienošanās </w:t>
      </w:r>
      <w:r>
        <w:t>saturu, rodas pretrunas starp</w:t>
      </w:r>
      <w:r w:rsidR="00546F8B">
        <w:t xml:space="preserve"> </w:t>
      </w:r>
      <w:r w:rsidR="00DB65E5">
        <w:t>Vienošanās</w:t>
      </w:r>
      <w:r w:rsidR="00DB65E5" w:rsidRPr="006B3E1B">
        <w:t xml:space="preserve"> </w:t>
      </w:r>
      <w:r w:rsidR="00546F8B" w:rsidRPr="006B3E1B">
        <w:t>speciālajiem noteikumiem</w:t>
      </w:r>
      <w:r w:rsidR="008C3800">
        <w:t xml:space="preserve">, </w:t>
      </w:r>
      <w:r w:rsidR="00DB65E5">
        <w:t xml:space="preserve">Vienošanās </w:t>
      </w:r>
      <w:r w:rsidR="008C3800">
        <w:t>vispārīgajiem noteikumiem un/vai</w:t>
      </w:r>
      <w:r w:rsidRPr="006B3E1B">
        <w:t xml:space="preserve"> </w:t>
      </w:r>
      <w:r w:rsidR="00DB65E5">
        <w:t>Vienošanās</w:t>
      </w:r>
      <w:r w:rsidR="00DB65E5" w:rsidRPr="006B3E1B">
        <w:t xml:space="preserve"> </w:t>
      </w:r>
      <w:r w:rsidRPr="006B3E1B">
        <w:t xml:space="preserve">pielikumiem, primāri prevalē </w:t>
      </w:r>
      <w:r w:rsidR="00DB65E5">
        <w:t>Vienošanās</w:t>
      </w:r>
      <w:r w:rsidR="00DB65E5" w:rsidRPr="006B3E1B">
        <w:t xml:space="preserve"> </w:t>
      </w:r>
      <w:r w:rsidRPr="006B3E1B">
        <w:t>speciālie noteikumi</w:t>
      </w:r>
      <w:r>
        <w:t xml:space="preserve">, </w:t>
      </w:r>
      <w:r w:rsidRPr="00112AEE">
        <w:t>sekundāri –</w:t>
      </w:r>
      <w:r w:rsidR="00112AEE" w:rsidRPr="00112AEE">
        <w:t xml:space="preserve"> </w:t>
      </w:r>
      <w:r w:rsidR="00DB65E5">
        <w:t>Vienošanās</w:t>
      </w:r>
      <w:r w:rsidR="00DB65E5" w:rsidRPr="00112AEE">
        <w:t xml:space="preserve"> </w:t>
      </w:r>
      <w:r w:rsidR="00112AEE">
        <w:t xml:space="preserve">vispārīgie noteikumi un </w:t>
      </w:r>
      <w:r w:rsidR="00DB65E5">
        <w:t xml:space="preserve">Vienošanās </w:t>
      </w:r>
      <w:r w:rsidR="00112AEE">
        <w:t xml:space="preserve">pielikumi secībā, kā tie norādīti </w:t>
      </w:r>
      <w:r w:rsidR="00DB65E5">
        <w:t xml:space="preserve">Vienošanās </w:t>
      </w:r>
      <w:r w:rsidR="00112AEE">
        <w:t xml:space="preserve">speciālo noteikumu </w:t>
      </w:r>
      <w:r w:rsidR="00B9085E">
        <w:t>9</w:t>
      </w:r>
      <w:r w:rsidR="00112AEE">
        <w:t>.punktā.</w:t>
      </w:r>
    </w:p>
    <w:p w14:paraId="6C521EB3" w14:textId="1CFFA2B5" w:rsidR="0017763D" w:rsidRDefault="00DB65E5" w:rsidP="005441D9">
      <w:pPr>
        <w:pStyle w:val="Level1"/>
      </w:pPr>
      <w:r>
        <w:t>Vienošanās</w:t>
      </w:r>
      <w:r w:rsidRPr="008C3800">
        <w:t xml:space="preserve"> </w:t>
      </w:r>
      <w:r w:rsidR="008C3800" w:rsidRPr="008C3800">
        <w:t>vispārīg</w:t>
      </w:r>
      <w:r w:rsidR="008C3800">
        <w:t>ajos noteikumos</w:t>
      </w:r>
      <w:r w:rsidR="008C3800" w:rsidRPr="008C3800">
        <w:t xml:space="preserve"> un </w:t>
      </w:r>
      <w:r>
        <w:t xml:space="preserve">Vienošanās </w:t>
      </w:r>
      <w:r w:rsidR="008C3800" w:rsidRPr="008C3800">
        <w:t>pielikum</w:t>
      </w:r>
      <w:r w:rsidR="008C3800">
        <w:t>os</w:t>
      </w:r>
      <w:r w:rsidR="00051989">
        <w:t xml:space="preserve"> tiek pielietoti </w:t>
      </w:r>
      <w:r>
        <w:t xml:space="preserve">Vienošanās </w:t>
      </w:r>
      <w:r w:rsidR="00051989">
        <w:t>speciālajos noteikumos definētie jēdzieni</w:t>
      </w:r>
      <w:r w:rsidR="008C3800">
        <w:t>.</w:t>
      </w:r>
    </w:p>
    <w:p w14:paraId="25709DF5" w14:textId="594854AC" w:rsidR="0017763D" w:rsidRPr="00F92F1A" w:rsidRDefault="0017763D" w:rsidP="005441D9">
      <w:pPr>
        <w:pStyle w:val="Level1"/>
      </w:pPr>
      <w:r w:rsidRPr="000F2CB9">
        <w:t xml:space="preserve">No </w:t>
      </w:r>
      <w:r w:rsidR="00DB65E5">
        <w:t>Vienošanās</w:t>
      </w:r>
      <w:r w:rsidR="00DB65E5" w:rsidRPr="000F2CB9">
        <w:t xml:space="preserve"> </w:t>
      </w:r>
      <w:r w:rsidRPr="000F2CB9">
        <w:t xml:space="preserve">vispārīgajiem noteikumiem piemērojamā </w:t>
      </w:r>
      <w:r w:rsidR="00DB65E5">
        <w:t>Vienošanās</w:t>
      </w:r>
      <w:r w:rsidR="00DB65E5" w:rsidRPr="000F2CB9">
        <w:t xml:space="preserve"> </w:t>
      </w:r>
      <w:r w:rsidRPr="000F2CB9">
        <w:t xml:space="preserve">izpildes kārtība tiek </w:t>
      </w:r>
      <w:r w:rsidR="00536642" w:rsidRPr="000F2CB9">
        <w:t xml:space="preserve">noteikta </w:t>
      </w:r>
      <w:r w:rsidR="00DB65E5">
        <w:t>Vienošanās</w:t>
      </w:r>
      <w:r w:rsidR="00DB65E5" w:rsidRPr="000F2CB9">
        <w:t xml:space="preserve"> </w:t>
      </w:r>
      <w:r w:rsidRPr="000F2CB9">
        <w:t>speciālajos noteikumos.</w:t>
      </w:r>
    </w:p>
    <w:p w14:paraId="6C688D41" w14:textId="46E53F86" w:rsidR="0017763D" w:rsidRPr="00E4602D" w:rsidRDefault="00537050" w:rsidP="005441D9">
      <w:pPr>
        <w:pStyle w:val="Heading2"/>
        <w:rPr>
          <w:sz w:val="22"/>
          <w:szCs w:val="22"/>
        </w:rPr>
      </w:pPr>
      <w:r>
        <w:rPr>
          <w:sz w:val="22"/>
          <w:szCs w:val="22"/>
        </w:rPr>
        <w:t xml:space="preserve">Vienošanās </w:t>
      </w:r>
      <w:r w:rsidR="0017763D" w:rsidRPr="00E4602D">
        <w:rPr>
          <w:sz w:val="22"/>
          <w:szCs w:val="22"/>
        </w:rPr>
        <w:t>izpildes kārtība</w:t>
      </w:r>
    </w:p>
    <w:p w14:paraId="30AB8B48" w14:textId="1C776909" w:rsidR="00FB6D18" w:rsidRDefault="00A17FAC" w:rsidP="006602DC">
      <w:pPr>
        <w:pStyle w:val="Level1"/>
        <w:numPr>
          <w:ilvl w:val="0"/>
          <w:numId w:val="0"/>
        </w:numPr>
        <w:shd w:val="clear" w:color="auto" w:fill="D9D9D9" w:themeFill="background1" w:themeFillShade="D9"/>
        <w:rPr>
          <w:i/>
          <w:szCs w:val="20"/>
        </w:rPr>
      </w:pPr>
      <w:r>
        <w:rPr>
          <w:b/>
          <w:szCs w:val="20"/>
        </w:rPr>
        <w:t>Pasūtījumu veikšanas kārtība</w:t>
      </w:r>
    </w:p>
    <w:p w14:paraId="39B49028" w14:textId="14F5BE68" w:rsidR="0044105E" w:rsidRPr="0044105E" w:rsidRDefault="00D4724F" w:rsidP="005441D9">
      <w:pPr>
        <w:pStyle w:val="Level1"/>
        <w:rPr>
          <w:szCs w:val="20"/>
        </w:rPr>
      </w:pPr>
      <w:r w:rsidRPr="008E6842">
        <w:t>UZŅĒMĒJS</w:t>
      </w:r>
      <w:r w:rsidRPr="008E6842">
        <w:rPr>
          <w:spacing w:val="2"/>
        </w:rPr>
        <w:t xml:space="preserve"> šī</w:t>
      </w:r>
      <w:r w:rsidR="00DB65E5">
        <w:rPr>
          <w:spacing w:val="2"/>
        </w:rPr>
        <w:t>s</w:t>
      </w:r>
      <w:r w:rsidRPr="008E6842">
        <w:rPr>
          <w:spacing w:val="2"/>
        </w:rPr>
        <w:t xml:space="preserve"> </w:t>
      </w:r>
      <w:r w:rsidR="00DB65E5">
        <w:t>Vienošanās</w:t>
      </w:r>
      <w:r w:rsidR="00DB65E5" w:rsidRPr="00CC0910">
        <w:rPr>
          <w:spacing w:val="2"/>
        </w:rPr>
        <w:t xml:space="preserve"> </w:t>
      </w:r>
      <w:r w:rsidRPr="00CC0910">
        <w:rPr>
          <w:spacing w:val="2"/>
        </w:rPr>
        <w:t>darbības laikā Pakalpojumus veic, pamatojoties uz attiecīgā Pakalpojuma Pasūtījumu, ko Līdzēji nofo</w:t>
      </w:r>
      <w:r w:rsidRPr="00133D21">
        <w:rPr>
          <w:spacing w:val="2"/>
        </w:rPr>
        <w:t xml:space="preserve">rmē šajā </w:t>
      </w:r>
      <w:r w:rsidR="00DB65E5">
        <w:rPr>
          <w:spacing w:val="2"/>
        </w:rPr>
        <w:t>Vienošanās</w:t>
      </w:r>
      <w:r w:rsidR="00DB65E5" w:rsidRPr="00133D21">
        <w:rPr>
          <w:spacing w:val="2"/>
        </w:rPr>
        <w:t xml:space="preserve"> </w:t>
      </w:r>
      <w:r w:rsidRPr="00133D21">
        <w:rPr>
          <w:spacing w:val="2"/>
        </w:rPr>
        <w:t>noteiktajā kārtībā</w:t>
      </w:r>
      <w:r>
        <w:rPr>
          <w:spacing w:val="2"/>
        </w:rPr>
        <w:t>.</w:t>
      </w:r>
    </w:p>
    <w:p w14:paraId="6019F153" w14:textId="49CAF043" w:rsidR="00D328F7" w:rsidRPr="00BC16AE" w:rsidRDefault="00D4724F" w:rsidP="001902F8">
      <w:pPr>
        <w:pStyle w:val="Level1"/>
        <w:rPr>
          <w:szCs w:val="20"/>
        </w:rPr>
      </w:pPr>
      <w:r w:rsidRPr="00BC16AE">
        <w:rPr>
          <w:spacing w:val="2"/>
          <w:szCs w:val="20"/>
        </w:rPr>
        <w:t xml:space="preserve">PASŪTĪTĀJS </w:t>
      </w:r>
      <w:r w:rsidR="00E879E7" w:rsidRPr="00BC16AE">
        <w:rPr>
          <w:spacing w:val="2"/>
          <w:szCs w:val="20"/>
        </w:rPr>
        <w:t>P</w:t>
      </w:r>
      <w:r w:rsidRPr="00BC16AE">
        <w:rPr>
          <w:spacing w:val="2"/>
          <w:szCs w:val="20"/>
        </w:rPr>
        <w:t>akalpojuma Pasūtījumu sagatavo elektroniskajā sistēmā "</w:t>
      </w:r>
      <w:proofErr w:type="spellStart"/>
      <w:r w:rsidRPr="00BC16AE">
        <w:rPr>
          <w:spacing w:val="2"/>
          <w:szCs w:val="20"/>
        </w:rPr>
        <w:t>Kviksteps</w:t>
      </w:r>
      <w:proofErr w:type="spellEnd"/>
      <w:r w:rsidRPr="00BC16AE">
        <w:rPr>
          <w:spacing w:val="2"/>
          <w:szCs w:val="20"/>
        </w:rPr>
        <w:t xml:space="preserve">" </w:t>
      </w:r>
      <w:r w:rsidRPr="00BC16AE">
        <w:rPr>
          <w:szCs w:val="20"/>
        </w:rPr>
        <w:t>noteiktajā kārtībā</w:t>
      </w:r>
      <w:r w:rsidRPr="00BC16AE">
        <w:rPr>
          <w:spacing w:val="2"/>
          <w:szCs w:val="20"/>
        </w:rPr>
        <w:t xml:space="preserve">, un </w:t>
      </w:r>
      <w:r w:rsidR="00F84EEE" w:rsidRPr="00BC16AE">
        <w:rPr>
          <w:spacing w:val="2"/>
          <w:szCs w:val="20"/>
        </w:rPr>
        <w:t xml:space="preserve">piešķir </w:t>
      </w:r>
      <w:r w:rsidRPr="00BC16AE">
        <w:rPr>
          <w:spacing w:val="2"/>
          <w:szCs w:val="20"/>
        </w:rPr>
        <w:t xml:space="preserve">to </w:t>
      </w:r>
      <w:r w:rsidRPr="00BC16AE">
        <w:rPr>
          <w:szCs w:val="20"/>
        </w:rPr>
        <w:t>UZŅĒMĒJAM</w:t>
      </w:r>
      <w:r w:rsidRPr="00BC16AE">
        <w:rPr>
          <w:spacing w:val="2"/>
          <w:szCs w:val="20"/>
        </w:rPr>
        <w:t xml:space="preserve"> </w:t>
      </w:r>
      <w:r w:rsidR="00DB65E5" w:rsidRPr="00BC16AE">
        <w:rPr>
          <w:spacing w:val="2"/>
          <w:szCs w:val="20"/>
        </w:rPr>
        <w:t xml:space="preserve">Vienošanās </w:t>
      </w:r>
      <w:r w:rsidR="00E879E7" w:rsidRPr="00BC16AE">
        <w:rPr>
          <w:spacing w:val="2"/>
          <w:szCs w:val="20"/>
        </w:rPr>
        <w:t xml:space="preserve">speciālajos noteikumos </w:t>
      </w:r>
      <w:r w:rsidR="00F84EEE" w:rsidRPr="00BC16AE">
        <w:rPr>
          <w:spacing w:val="2"/>
          <w:szCs w:val="20"/>
        </w:rPr>
        <w:t xml:space="preserve">7.11. punktā norādītajai </w:t>
      </w:r>
      <w:r w:rsidR="00E879E7" w:rsidRPr="00BC16AE">
        <w:rPr>
          <w:spacing w:val="2"/>
          <w:szCs w:val="20"/>
        </w:rPr>
        <w:t>Uzņēmēja</w:t>
      </w:r>
      <w:r w:rsidR="00F84EEE" w:rsidRPr="00BC16AE">
        <w:rPr>
          <w:spacing w:val="2"/>
          <w:szCs w:val="20"/>
        </w:rPr>
        <w:t xml:space="preserve"> kontaktpersonai</w:t>
      </w:r>
      <w:r w:rsidRPr="00BC16AE">
        <w:rPr>
          <w:spacing w:val="2"/>
          <w:szCs w:val="20"/>
        </w:rPr>
        <w:t xml:space="preserve"> </w:t>
      </w:r>
      <w:r w:rsidR="00F84EEE" w:rsidRPr="00BC16AE">
        <w:rPr>
          <w:rStyle w:val="cf01"/>
          <w:rFonts w:ascii="Times New Roman" w:hAnsi="Times New Roman" w:cs="Times New Roman"/>
          <w:sz w:val="20"/>
          <w:szCs w:val="20"/>
        </w:rPr>
        <w:t>(Uzņēmēja kontaktpersona saņem informāciju par pasūtījumu uz e-pasta adresi)</w:t>
      </w:r>
      <w:r w:rsidRPr="00BC16AE">
        <w:rPr>
          <w:szCs w:val="20"/>
        </w:rPr>
        <w:t>. Pasūtījumos ir jānorāda sekojoša informācija: Pasūtījuma numurs</w:t>
      </w:r>
      <w:r w:rsidR="00F84EEE" w:rsidRPr="00BC16AE">
        <w:rPr>
          <w:szCs w:val="20"/>
        </w:rPr>
        <w:t xml:space="preserve"> (EPLA)</w:t>
      </w:r>
      <w:r w:rsidRPr="00BC16AE">
        <w:rPr>
          <w:szCs w:val="20"/>
        </w:rPr>
        <w:t xml:space="preserve">, Pakalpojuma apjoms, shēmas izdruka, </w:t>
      </w:r>
      <w:r w:rsidR="00304A60" w:rsidRPr="00BC16AE">
        <w:rPr>
          <w:szCs w:val="20"/>
        </w:rPr>
        <w:t>P</w:t>
      </w:r>
      <w:r w:rsidRPr="00BC16AE">
        <w:rPr>
          <w:szCs w:val="20"/>
        </w:rPr>
        <w:t>akalpojuma izpildes termiņš un vieta saskaņā ar šī</w:t>
      </w:r>
      <w:r w:rsidR="00DB65E5" w:rsidRPr="00BC16AE">
        <w:rPr>
          <w:szCs w:val="20"/>
        </w:rPr>
        <w:t>s Vienošanās</w:t>
      </w:r>
      <w:r w:rsidR="000A29C9" w:rsidRPr="00BC16AE">
        <w:rPr>
          <w:szCs w:val="20"/>
        </w:rPr>
        <w:t xml:space="preserve"> </w:t>
      </w:r>
      <w:r w:rsidRPr="00BC16AE">
        <w:rPr>
          <w:szCs w:val="20"/>
        </w:rPr>
        <w:t>noteikumiem</w:t>
      </w:r>
      <w:r w:rsidR="00304A60" w:rsidRPr="00BC16AE">
        <w:rPr>
          <w:szCs w:val="20"/>
        </w:rPr>
        <w:t>.</w:t>
      </w:r>
      <w:r w:rsidR="001902F8" w:rsidRPr="00BC16AE">
        <w:rPr>
          <w:szCs w:val="20"/>
        </w:rPr>
        <w:t xml:space="preserve"> </w:t>
      </w:r>
      <w:r w:rsidR="00D328F7" w:rsidRPr="00BC16AE">
        <w:rPr>
          <w:szCs w:val="20"/>
        </w:rPr>
        <w:t>Pasūtījums var tik sagatavots un iesniegts UZŅĒMĒJAM digitālā formā</w:t>
      </w:r>
      <w:r w:rsidR="00C373B1" w:rsidRPr="00BC16AE">
        <w:rPr>
          <w:szCs w:val="20"/>
        </w:rPr>
        <w:t>tā</w:t>
      </w:r>
      <w:r w:rsidR="00D328F7" w:rsidRPr="00BC16AE">
        <w:rPr>
          <w:szCs w:val="20"/>
        </w:rPr>
        <w:t>.</w:t>
      </w:r>
      <w:r w:rsidR="00C373B1" w:rsidRPr="00BC16AE">
        <w:rPr>
          <w:szCs w:val="20"/>
        </w:rPr>
        <w:t xml:space="preserve"> </w:t>
      </w:r>
      <w:r w:rsidR="00C373B1" w:rsidRPr="00BC16AE">
        <w:rPr>
          <w:rStyle w:val="cf01"/>
          <w:rFonts w:ascii="Times New Roman" w:hAnsi="Times New Roman" w:cs="Times New Roman"/>
          <w:sz w:val="20"/>
          <w:szCs w:val="20"/>
        </w:rPr>
        <w:t>30 dienas pirms pasūtījuma iesniegšanas digitālajā formā, PASŪTĪTĀJS informē UZŅĒMĒJU</w:t>
      </w:r>
      <w:r w:rsidR="00BC16AE" w:rsidRPr="00BC16AE">
        <w:rPr>
          <w:rStyle w:val="cf01"/>
          <w:rFonts w:ascii="Times New Roman" w:hAnsi="Times New Roman" w:cs="Times New Roman"/>
          <w:sz w:val="20"/>
          <w:szCs w:val="20"/>
        </w:rPr>
        <w:t>.</w:t>
      </w:r>
    </w:p>
    <w:p w14:paraId="2EC228CA" w14:textId="6E312F1B" w:rsidR="0044105E" w:rsidRPr="004973F0" w:rsidRDefault="004973F0" w:rsidP="0044105E">
      <w:pPr>
        <w:pStyle w:val="Level1"/>
        <w:rPr>
          <w:szCs w:val="20"/>
        </w:rPr>
      </w:pPr>
      <w:r w:rsidRPr="008E6842">
        <w:rPr>
          <w:spacing w:val="2"/>
        </w:rPr>
        <w:t>Pasūtījuma un Pakalpojuma pieņemšanas-nodošanas aktu elektroniskās aprites realizācijai U</w:t>
      </w:r>
      <w:r w:rsidR="000A29C9">
        <w:rPr>
          <w:spacing w:val="2"/>
        </w:rPr>
        <w:t xml:space="preserve">zņēmējs </w:t>
      </w:r>
      <w:r w:rsidRPr="008E6842">
        <w:rPr>
          <w:spacing w:val="2"/>
        </w:rPr>
        <w:t>izmanto savu personālu un datort</w:t>
      </w:r>
      <w:r>
        <w:rPr>
          <w:spacing w:val="2"/>
        </w:rPr>
        <w:t>ehniku ar Interneta pieslēgumu.</w:t>
      </w:r>
    </w:p>
    <w:p w14:paraId="26BF2FD5" w14:textId="5B045972" w:rsidR="004973F0" w:rsidRPr="002C33CC" w:rsidRDefault="002C33CC" w:rsidP="0044105E">
      <w:pPr>
        <w:pStyle w:val="Level1"/>
        <w:rPr>
          <w:szCs w:val="20"/>
        </w:rPr>
      </w:pPr>
      <w:r w:rsidRPr="008E6842">
        <w:rPr>
          <w:spacing w:val="2"/>
        </w:rPr>
        <w:t>Pasūtījumā noteiktie izpildes termiņi nedr</w:t>
      </w:r>
      <w:r w:rsidRPr="00714235">
        <w:rPr>
          <w:spacing w:val="2"/>
        </w:rPr>
        <w:t xml:space="preserve">īkst pārsniegt </w:t>
      </w:r>
      <w:r>
        <w:rPr>
          <w:spacing w:val="2"/>
        </w:rPr>
        <w:t>3 (</w:t>
      </w:r>
      <w:r w:rsidRPr="00714235">
        <w:rPr>
          <w:spacing w:val="2"/>
        </w:rPr>
        <w:t>trīs</w:t>
      </w:r>
      <w:r>
        <w:rPr>
          <w:spacing w:val="2"/>
        </w:rPr>
        <w:t>)</w:t>
      </w:r>
      <w:r w:rsidRPr="00714235">
        <w:rPr>
          <w:spacing w:val="2"/>
        </w:rPr>
        <w:t xml:space="preserve"> mēnešu termiņu no Pasūtījuma saskaņošanas dienas</w:t>
      </w:r>
      <w:r>
        <w:rPr>
          <w:spacing w:val="2"/>
        </w:rPr>
        <w:t>.</w:t>
      </w:r>
    </w:p>
    <w:p w14:paraId="50E855A3" w14:textId="11E4889D" w:rsidR="002C33CC" w:rsidRPr="00A9222B" w:rsidRDefault="007E666A" w:rsidP="0044105E">
      <w:pPr>
        <w:pStyle w:val="Level1"/>
        <w:rPr>
          <w:szCs w:val="20"/>
        </w:rPr>
      </w:pPr>
      <w:r w:rsidRPr="00B71EFC">
        <w:rPr>
          <w:spacing w:val="2"/>
        </w:rPr>
        <w:t>Pasūtījum</w:t>
      </w:r>
      <w:r>
        <w:rPr>
          <w:spacing w:val="2"/>
        </w:rPr>
        <w:t xml:space="preserve">s ir saskaņots, </w:t>
      </w:r>
      <w:r w:rsidRPr="00226DE9">
        <w:rPr>
          <w:spacing w:val="2"/>
        </w:rPr>
        <w:t xml:space="preserve">kad </w:t>
      </w:r>
      <w:r w:rsidR="000A29C9" w:rsidRPr="008E6842">
        <w:rPr>
          <w:spacing w:val="2"/>
        </w:rPr>
        <w:t>U</w:t>
      </w:r>
      <w:r w:rsidR="000A29C9">
        <w:rPr>
          <w:spacing w:val="2"/>
        </w:rPr>
        <w:t>zņēmējs</w:t>
      </w:r>
      <w:r w:rsidRPr="00B71EFC">
        <w:rPr>
          <w:spacing w:val="2"/>
        </w:rPr>
        <w:t xml:space="preserve"> </w:t>
      </w:r>
      <w:bookmarkStart w:id="1" w:name="_Hlk57757271"/>
      <w:r w:rsidRPr="00B71EFC">
        <w:rPr>
          <w:spacing w:val="2"/>
        </w:rPr>
        <w:t xml:space="preserve">elektroniskajā sistēmā </w:t>
      </w:r>
      <w:r>
        <w:rPr>
          <w:spacing w:val="2"/>
        </w:rPr>
        <w:t>"</w:t>
      </w:r>
      <w:proofErr w:type="spellStart"/>
      <w:r w:rsidRPr="00B71EFC">
        <w:rPr>
          <w:spacing w:val="2"/>
        </w:rPr>
        <w:t>Kviksteps</w:t>
      </w:r>
      <w:proofErr w:type="spellEnd"/>
      <w:r>
        <w:rPr>
          <w:spacing w:val="2"/>
        </w:rPr>
        <w:t>"</w:t>
      </w:r>
      <w:bookmarkEnd w:id="1"/>
      <w:r w:rsidRPr="00B71EFC">
        <w:rPr>
          <w:spacing w:val="2"/>
        </w:rPr>
        <w:t xml:space="preserve"> </w:t>
      </w:r>
      <w:r w:rsidRPr="00B71EFC">
        <w:t>noteiktajā kārtībā</w:t>
      </w:r>
      <w:r w:rsidRPr="00226DE9">
        <w:rPr>
          <w:spacing w:val="2"/>
        </w:rPr>
        <w:t xml:space="preserve"> </w:t>
      </w:r>
      <w:r>
        <w:rPr>
          <w:spacing w:val="2"/>
        </w:rPr>
        <w:t xml:space="preserve">to </w:t>
      </w:r>
      <w:r w:rsidRPr="00226DE9">
        <w:rPr>
          <w:spacing w:val="2"/>
        </w:rPr>
        <w:t>ir elektroniski</w:t>
      </w:r>
      <w:r>
        <w:rPr>
          <w:spacing w:val="2"/>
        </w:rPr>
        <w:t xml:space="preserve"> saskaņojis</w:t>
      </w:r>
      <w:r w:rsidR="00C373B1">
        <w:rPr>
          <w:spacing w:val="2"/>
        </w:rPr>
        <w:t xml:space="preserve"> pārliekot </w:t>
      </w:r>
      <w:r w:rsidR="00BC16AE">
        <w:rPr>
          <w:spacing w:val="2"/>
        </w:rPr>
        <w:t>P</w:t>
      </w:r>
      <w:r w:rsidR="00C373B1">
        <w:rPr>
          <w:spacing w:val="2"/>
        </w:rPr>
        <w:t>asūtījum</w:t>
      </w:r>
      <w:r w:rsidR="00BC16AE">
        <w:rPr>
          <w:spacing w:val="2"/>
        </w:rPr>
        <w:t>a statusu</w:t>
      </w:r>
      <w:r w:rsidR="00C373B1">
        <w:rPr>
          <w:spacing w:val="2"/>
        </w:rPr>
        <w:t xml:space="preserve"> no </w:t>
      </w:r>
      <w:r w:rsidR="00BC16AE">
        <w:rPr>
          <w:spacing w:val="2"/>
        </w:rPr>
        <w:t>"</w:t>
      </w:r>
      <w:r w:rsidR="00C373B1">
        <w:rPr>
          <w:spacing w:val="2"/>
        </w:rPr>
        <w:t>Iepazīšanās</w:t>
      </w:r>
      <w:r w:rsidR="00BC16AE">
        <w:rPr>
          <w:spacing w:val="2"/>
        </w:rPr>
        <w:t>"</w:t>
      </w:r>
      <w:r w:rsidR="00C373B1">
        <w:rPr>
          <w:spacing w:val="2"/>
        </w:rPr>
        <w:t xml:space="preserve"> uz </w:t>
      </w:r>
      <w:r w:rsidR="00BC16AE">
        <w:rPr>
          <w:spacing w:val="2"/>
        </w:rPr>
        <w:t>"</w:t>
      </w:r>
      <w:r w:rsidR="00C373B1">
        <w:rPr>
          <w:spacing w:val="2"/>
        </w:rPr>
        <w:t>Plānošana</w:t>
      </w:r>
      <w:r w:rsidR="00BC16AE">
        <w:rPr>
          <w:spacing w:val="2"/>
        </w:rPr>
        <w:t>"</w:t>
      </w:r>
      <w:r>
        <w:rPr>
          <w:spacing w:val="2"/>
        </w:rPr>
        <w:t>.</w:t>
      </w:r>
    </w:p>
    <w:p w14:paraId="7B546D8F" w14:textId="5CAB0F98" w:rsidR="00D923EE" w:rsidRPr="00930600" w:rsidRDefault="000A29C9" w:rsidP="007079C7">
      <w:pPr>
        <w:pStyle w:val="Level1"/>
        <w:rPr>
          <w:szCs w:val="20"/>
          <w:lang w:eastAsia="lv-LV"/>
        </w:rPr>
      </w:pPr>
      <w:r w:rsidRPr="008E6842">
        <w:rPr>
          <w:spacing w:val="2"/>
        </w:rPr>
        <w:t>U</w:t>
      </w:r>
      <w:r>
        <w:rPr>
          <w:spacing w:val="2"/>
        </w:rPr>
        <w:t>zņēmējam</w:t>
      </w:r>
      <w:r w:rsidR="00930600">
        <w:rPr>
          <w:spacing w:val="2"/>
        </w:rPr>
        <w:t xml:space="preserve"> pēc Pasūtījuma saņemšanas</w:t>
      </w:r>
      <w:r w:rsidR="00930600" w:rsidRPr="00A61D8F">
        <w:rPr>
          <w:spacing w:val="2"/>
        </w:rPr>
        <w:t xml:space="preserve"> </w:t>
      </w:r>
      <w:r w:rsidR="00930600">
        <w:rPr>
          <w:spacing w:val="2"/>
        </w:rPr>
        <w:t>5</w:t>
      </w:r>
      <w:r w:rsidR="00930600" w:rsidRPr="00A61D8F">
        <w:rPr>
          <w:spacing w:val="2"/>
        </w:rPr>
        <w:t xml:space="preserve"> (</w:t>
      </w:r>
      <w:r w:rsidR="00930600">
        <w:rPr>
          <w:spacing w:val="2"/>
        </w:rPr>
        <w:t>piecu</w:t>
      </w:r>
      <w:r w:rsidR="00930600" w:rsidRPr="00A61D8F">
        <w:rPr>
          <w:spacing w:val="2"/>
        </w:rPr>
        <w:t>) darba dienu laikā</w:t>
      </w:r>
      <w:r w:rsidR="00930600">
        <w:rPr>
          <w:spacing w:val="2"/>
        </w:rPr>
        <w:t xml:space="preserve"> </w:t>
      </w:r>
      <w:r w:rsidR="00930600" w:rsidRPr="00226DE9">
        <w:rPr>
          <w:spacing w:val="2"/>
        </w:rPr>
        <w:t>elektroniski jāsaskaņo</w:t>
      </w:r>
      <w:r w:rsidR="00930600" w:rsidRPr="00A61D8F">
        <w:rPr>
          <w:spacing w:val="2"/>
        </w:rPr>
        <w:t xml:space="preserve"> saņemtais Pasūtījums</w:t>
      </w:r>
      <w:r w:rsidR="00930600">
        <w:rPr>
          <w:spacing w:val="2"/>
        </w:rPr>
        <w:t>.</w:t>
      </w:r>
    </w:p>
    <w:p w14:paraId="05245168" w14:textId="09D7BBAC" w:rsidR="00930600" w:rsidRPr="00805803" w:rsidRDefault="00805803" w:rsidP="007079C7">
      <w:pPr>
        <w:pStyle w:val="Level1"/>
        <w:rPr>
          <w:szCs w:val="20"/>
          <w:lang w:eastAsia="lv-LV"/>
        </w:rPr>
      </w:pPr>
      <w:r>
        <w:rPr>
          <w:spacing w:val="2"/>
        </w:rPr>
        <w:t>J</w:t>
      </w:r>
      <w:r w:rsidRPr="00262302">
        <w:rPr>
          <w:spacing w:val="2"/>
        </w:rPr>
        <w:t xml:space="preserve">a </w:t>
      </w:r>
      <w:r w:rsidR="000A29C9" w:rsidRPr="008E6842">
        <w:rPr>
          <w:spacing w:val="2"/>
        </w:rPr>
        <w:t>U</w:t>
      </w:r>
      <w:r w:rsidR="000A29C9">
        <w:rPr>
          <w:spacing w:val="2"/>
        </w:rPr>
        <w:t>zņēmējs</w:t>
      </w:r>
      <w:r w:rsidRPr="00262302">
        <w:rPr>
          <w:spacing w:val="2"/>
        </w:rPr>
        <w:t xml:space="preserve"> </w:t>
      </w:r>
      <w:r w:rsidR="00DB65E5">
        <w:rPr>
          <w:spacing w:val="2"/>
        </w:rPr>
        <w:t xml:space="preserve">Vienošanās </w:t>
      </w:r>
      <w:r>
        <w:rPr>
          <w:spacing w:val="2"/>
        </w:rPr>
        <w:t>vispārīgo noteikumu 2</w:t>
      </w:r>
      <w:r w:rsidRPr="00262302">
        <w:rPr>
          <w:spacing w:val="2"/>
        </w:rPr>
        <w:t xml:space="preserve">.5. </w:t>
      </w:r>
      <w:r>
        <w:rPr>
          <w:spacing w:val="2"/>
        </w:rPr>
        <w:t>un 2.6.</w:t>
      </w:r>
      <w:r w:rsidRPr="00262302">
        <w:rPr>
          <w:spacing w:val="2"/>
        </w:rPr>
        <w:t xml:space="preserve">punktā noteiktajā kārtībā un termiņā </w:t>
      </w:r>
      <w:r>
        <w:rPr>
          <w:spacing w:val="2"/>
        </w:rPr>
        <w:t>nav saskaņojis</w:t>
      </w:r>
      <w:r w:rsidRPr="00262302">
        <w:rPr>
          <w:spacing w:val="2"/>
        </w:rPr>
        <w:t xml:space="preserve"> Pasūtījum</w:t>
      </w:r>
      <w:r>
        <w:rPr>
          <w:spacing w:val="2"/>
        </w:rPr>
        <w:t>u</w:t>
      </w:r>
      <w:r w:rsidRPr="00262302">
        <w:rPr>
          <w:spacing w:val="2"/>
        </w:rPr>
        <w:t>, un neinformē</w:t>
      </w:r>
      <w:r>
        <w:rPr>
          <w:spacing w:val="2"/>
        </w:rPr>
        <w:t xml:space="preserve"> P</w:t>
      </w:r>
      <w:r w:rsidR="000A29C9">
        <w:rPr>
          <w:spacing w:val="2"/>
        </w:rPr>
        <w:t xml:space="preserve">asūtītāju </w:t>
      </w:r>
      <w:r w:rsidRPr="00262302">
        <w:rPr>
          <w:spacing w:val="2"/>
        </w:rPr>
        <w:t xml:space="preserve">par izmaiņu nepieciešamību tajā, Pasūtījums uzskatāms par abpusēji saskaņotu. Par pirmo Pasūtījuma izpildes termiņa dienu uzskatāma </w:t>
      </w:r>
      <w:r>
        <w:rPr>
          <w:spacing w:val="2"/>
        </w:rPr>
        <w:t>6. (sestā) darba</w:t>
      </w:r>
      <w:r w:rsidRPr="00262302">
        <w:rPr>
          <w:spacing w:val="2"/>
        </w:rPr>
        <w:t xml:space="preserve"> diena pēc Pasūtījuma </w:t>
      </w:r>
      <w:r w:rsidR="00BC16AE">
        <w:rPr>
          <w:spacing w:val="2"/>
        </w:rPr>
        <w:t xml:space="preserve">piešķiršanas </w:t>
      </w:r>
      <w:r w:rsidR="000A29C9" w:rsidRPr="008E6842">
        <w:rPr>
          <w:spacing w:val="2"/>
        </w:rPr>
        <w:t>U</w:t>
      </w:r>
      <w:r w:rsidR="000A29C9">
        <w:rPr>
          <w:spacing w:val="2"/>
        </w:rPr>
        <w:t>zņēmējam</w:t>
      </w:r>
      <w:r>
        <w:rPr>
          <w:spacing w:val="2"/>
        </w:rPr>
        <w:t xml:space="preserve"> </w:t>
      </w:r>
      <w:r w:rsidRPr="00B71EFC">
        <w:rPr>
          <w:spacing w:val="2"/>
        </w:rPr>
        <w:t xml:space="preserve">elektroniskajā sistēmā </w:t>
      </w:r>
      <w:r>
        <w:rPr>
          <w:spacing w:val="2"/>
        </w:rPr>
        <w:t>"</w:t>
      </w:r>
      <w:proofErr w:type="spellStart"/>
      <w:r w:rsidRPr="00B71EFC">
        <w:rPr>
          <w:spacing w:val="2"/>
        </w:rPr>
        <w:t>Kviksteps</w:t>
      </w:r>
      <w:proofErr w:type="spellEnd"/>
      <w:r>
        <w:rPr>
          <w:spacing w:val="2"/>
        </w:rPr>
        <w:t>".</w:t>
      </w:r>
    </w:p>
    <w:p w14:paraId="1C8D97AB" w14:textId="26209984" w:rsidR="00805803" w:rsidRDefault="00305549" w:rsidP="007079C7">
      <w:pPr>
        <w:pStyle w:val="Level1"/>
        <w:rPr>
          <w:szCs w:val="20"/>
          <w:lang w:eastAsia="lv-LV"/>
        </w:rPr>
      </w:pPr>
      <w:r w:rsidRPr="00262302">
        <w:rPr>
          <w:spacing w:val="2"/>
        </w:rPr>
        <w:t>Katrs Līdzējs apņemas uzskaitīt un saglabāt jebkuru abpusēji elektroniski saskaņoto Pasūtījumu visā šīs Vienošanās spēkā esamības termiņā</w:t>
      </w:r>
      <w:r>
        <w:rPr>
          <w:spacing w:val="2"/>
        </w:rPr>
        <w:t>.</w:t>
      </w:r>
    </w:p>
    <w:p w14:paraId="457F0C96" w14:textId="081C3126" w:rsidR="00616A6F" w:rsidRPr="003B397A" w:rsidRDefault="00E451FE" w:rsidP="00616A6F">
      <w:pPr>
        <w:pStyle w:val="Level1"/>
        <w:numPr>
          <w:ilvl w:val="0"/>
          <w:numId w:val="0"/>
        </w:numPr>
        <w:shd w:val="clear" w:color="auto" w:fill="D9D9D9" w:themeFill="background1" w:themeFillShade="D9"/>
        <w:rPr>
          <w:b/>
          <w:lang w:eastAsia="lv-LV"/>
        </w:rPr>
      </w:pPr>
      <w:r>
        <w:rPr>
          <w:b/>
          <w:szCs w:val="20"/>
        </w:rPr>
        <w:t>Pakalpojuma</w:t>
      </w:r>
      <w:r w:rsidR="00616A6F" w:rsidRPr="0067154B">
        <w:rPr>
          <w:b/>
          <w:szCs w:val="20"/>
        </w:rPr>
        <w:t xml:space="preserve"> </w:t>
      </w:r>
      <w:r w:rsidR="00616A6F">
        <w:rPr>
          <w:b/>
          <w:szCs w:val="20"/>
        </w:rPr>
        <w:t xml:space="preserve">izpildes </w:t>
      </w:r>
      <w:r>
        <w:rPr>
          <w:b/>
          <w:szCs w:val="20"/>
        </w:rPr>
        <w:t xml:space="preserve">vispārīgie </w:t>
      </w:r>
      <w:r w:rsidR="00616A6F">
        <w:rPr>
          <w:b/>
          <w:szCs w:val="20"/>
        </w:rPr>
        <w:t>noteikumi</w:t>
      </w:r>
    </w:p>
    <w:p w14:paraId="2A1A010A" w14:textId="75AC5B06" w:rsidR="00657A82" w:rsidRPr="006F5B3E" w:rsidRDefault="000A29C9" w:rsidP="006F5B3E">
      <w:pPr>
        <w:pStyle w:val="Level1"/>
        <w:rPr>
          <w:lang w:eastAsia="lv-LV"/>
        </w:rPr>
      </w:pPr>
      <w:r w:rsidRPr="008E6842">
        <w:rPr>
          <w:spacing w:val="2"/>
        </w:rPr>
        <w:t>U</w:t>
      </w:r>
      <w:r>
        <w:rPr>
          <w:spacing w:val="2"/>
        </w:rPr>
        <w:t>zņēmējs</w:t>
      </w:r>
      <w:r w:rsidR="007C705D" w:rsidRPr="00ED183D">
        <w:t xml:space="preserve"> veic Pakalpojumu ar saviem materiāliem, izstrādājumiem, iekārtām, darba spēku Pielikumā Nr.1 </w:t>
      </w:r>
      <w:r w:rsidR="00DB65E5">
        <w:t>veicamajiem Pakalpojuma veidiem</w:t>
      </w:r>
      <w:r w:rsidR="007C705D">
        <w:t>.</w:t>
      </w:r>
    </w:p>
    <w:p w14:paraId="4470C081" w14:textId="420D68DD" w:rsidR="006F5B3E" w:rsidRPr="006F5B3E" w:rsidRDefault="000A29C9" w:rsidP="006F5B3E">
      <w:pPr>
        <w:pStyle w:val="Level1"/>
        <w:rPr>
          <w:lang w:eastAsia="lv-LV"/>
        </w:rPr>
      </w:pPr>
      <w:r w:rsidRPr="008E6842">
        <w:rPr>
          <w:spacing w:val="2"/>
        </w:rPr>
        <w:t>U</w:t>
      </w:r>
      <w:r>
        <w:rPr>
          <w:spacing w:val="2"/>
        </w:rPr>
        <w:t>zņēmējs</w:t>
      </w:r>
      <w:r w:rsidR="007C705D" w:rsidRPr="00ED183D">
        <w:rPr>
          <w:rFonts w:eastAsia="Calibri"/>
          <w:spacing w:val="2"/>
        </w:rPr>
        <w:t xml:space="preserve"> veic Pakalpojumu, ievērojot Aizsargjoslu likuma normas un </w:t>
      </w:r>
      <w:r w:rsidR="00DB65E5">
        <w:rPr>
          <w:rFonts w:eastAsia="Calibri"/>
          <w:spacing w:val="2"/>
        </w:rPr>
        <w:t xml:space="preserve">Vienošanās </w:t>
      </w:r>
      <w:r w:rsidR="007C705D" w:rsidRPr="00ED183D">
        <w:rPr>
          <w:rFonts w:eastAsia="Calibri"/>
          <w:spacing w:val="2"/>
        </w:rPr>
        <w:t xml:space="preserve">Pielikumā </w:t>
      </w:r>
      <w:r w:rsidR="007C705D">
        <w:rPr>
          <w:rFonts w:eastAsia="Calibri"/>
          <w:spacing w:val="2"/>
        </w:rPr>
        <w:t>"</w:t>
      </w:r>
      <w:r w:rsidR="007C705D" w:rsidRPr="00ED183D">
        <w:rPr>
          <w:rFonts w:eastAsia="Calibri"/>
          <w:spacing w:val="2"/>
        </w:rPr>
        <w:t>Darbu izpildes apraksts un tehniskie noteikumi</w:t>
      </w:r>
      <w:r w:rsidR="007C705D">
        <w:rPr>
          <w:rFonts w:eastAsia="Calibri"/>
          <w:spacing w:val="2"/>
        </w:rPr>
        <w:t>"</w:t>
      </w:r>
      <w:r w:rsidR="007C705D" w:rsidRPr="00ED183D">
        <w:rPr>
          <w:rFonts w:eastAsia="Calibri"/>
          <w:spacing w:val="2"/>
        </w:rPr>
        <w:t xml:space="preserve"> noteiktās prasības</w:t>
      </w:r>
      <w:r w:rsidR="007C705D">
        <w:rPr>
          <w:rFonts w:eastAsia="Calibri"/>
          <w:spacing w:val="2"/>
        </w:rPr>
        <w:t>.</w:t>
      </w:r>
    </w:p>
    <w:p w14:paraId="59DCF975" w14:textId="06AEFACA" w:rsidR="00E451FE" w:rsidRPr="007C705D" w:rsidRDefault="000A29C9" w:rsidP="007079C7">
      <w:pPr>
        <w:pStyle w:val="Level1"/>
        <w:rPr>
          <w:szCs w:val="20"/>
          <w:lang w:eastAsia="lv-LV"/>
        </w:rPr>
      </w:pPr>
      <w:r w:rsidRPr="008E6842">
        <w:rPr>
          <w:spacing w:val="2"/>
        </w:rPr>
        <w:t>U</w:t>
      </w:r>
      <w:r>
        <w:rPr>
          <w:spacing w:val="2"/>
        </w:rPr>
        <w:t>zņēmējs</w:t>
      </w:r>
      <w:r w:rsidR="007C705D" w:rsidRPr="00ED183D">
        <w:rPr>
          <w:rFonts w:eastAsia="Calibri"/>
        </w:rPr>
        <w:t xml:space="preserve"> veic Pakalpojumu saskaņā ar AS </w:t>
      </w:r>
      <w:r w:rsidR="007C705D">
        <w:rPr>
          <w:rFonts w:eastAsia="Calibri"/>
        </w:rPr>
        <w:t>"</w:t>
      </w:r>
      <w:r w:rsidR="007C705D" w:rsidRPr="00ED183D">
        <w:rPr>
          <w:rFonts w:eastAsia="Calibri"/>
        </w:rPr>
        <w:t>Sadales tīkls</w:t>
      </w:r>
      <w:r w:rsidR="007C705D">
        <w:rPr>
          <w:rFonts w:eastAsia="Calibri"/>
        </w:rPr>
        <w:t>"</w:t>
      </w:r>
      <w:r w:rsidR="007C705D" w:rsidRPr="00ED183D">
        <w:rPr>
          <w:rFonts w:eastAsia="Calibri"/>
        </w:rPr>
        <w:t xml:space="preserve"> darba aizsardzības instrukciju gaisvadu elektropārvades līniju trašu tīrīšanai</w:t>
      </w:r>
      <w:r w:rsidR="007C705D">
        <w:rPr>
          <w:rFonts w:eastAsia="Calibri"/>
        </w:rPr>
        <w:t>.</w:t>
      </w:r>
    </w:p>
    <w:p w14:paraId="5FFB89FA" w14:textId="79145010" w:rsidR="007C705D" w:rsidRPr="00AB09F0" w:rsidRDefault="00AB09F0" w:rsidP="007079C7">
      <w:pPr>
        <w:pStyle w:val="Level1"/>
        <w:rPr>
          <w:szCs w:val="20"/>
          <w:lang w:eastAsia="lv-LV"/>
        </w:rPr>
      </w:pPr>
      <w:r w:rsidRPr="00ED183D">
        <w:rPr>
          <w:rFonts w:eastAsia="Calibri"/>
        </w:rPr>
        <w:t xml:space="preserve">Pirms Pakalpojuma izpildes uzsākšanas </w:t>
      </w:r>
      <w:r w:rsidR="000A29C9" w:rsidRPr="008E6842">
        <w:rPr>
          <w:spacing w:val="2"/>
        </w:rPr>
        <w:t>U</w:t>
      </w:r>
      <w:r w:rsidR="000A29C9">
        <w:rPr>
          <w:spacing w:val="2"/>
        </w:rPr>
        <w:t>zņēmējs</w:t>
      </w:r>
      <w:r w:rsidRPr="00ED183D">
        <w:rPr>
          <w:rFonts w:eastAsia="Calibri"/>
        </w:rPr>
        <w:t xml:space="preserve"> iesniedz P</w:t>
      </w:r>
      <w:r w:rsidR="000A29C9">
        <w:rPr>
          <w:rFonts w:eastAsia="Calibri"/>
        </w:rPr>
        <w:t>asūtītājam</w:t>
      </w:r>
      <w:r w:rsidR="00073195">
        <w:rPr>
          <w:rFonts w:eastAsia="Calibri"/>
        </w:rPr>
        <w:t xml:space="preserve"> PTAPS sistēmā (</w:t>
      </w:r>
      <w:proofErr w:type="spellStart"/>
      <w:r w:rsidR="00073195">
        <w:rPr>
          <w:rFonts w:eastAsia="Calibri"/>
        </w:rPr>
        <w:t>Person</w:t>
      </w:r>
      <w:r w:rsidR="00F32AB2">
        <w:rPr>
          <w:rFonts w:eastAsia="Calibri"/>
        </w:rPr>
        <w:t>ā</w:t>
      </w:r>
      <w:r w:rsidR="00073195">
        <w:rPr>
          <w:rFonts w:eastAsia="Calibri"/>
        </w:rPr>
        <w:t>ļa</w:t>
      </w:r>
      <w:proofErr w:type="spellEnd"/>
      <w:r w:rsidR="00073195">
        <w:rPr>
          <w:rFonts w:eastAsia="Calibri"/>
        </w:rPr>
        <w:t xml:space="preserve"> tiesību administrēšanas pārvaldības sistēma)</w:t>
      </w:r>
      <w:r w:rsidR="000A29C9">
        <w:rPr>
          <w:rFonts w:eastAsia="Calibri"/>
        </w:rPr>
        <w:t xml:space="preserve"> </w:t>
      </w:r>
      <w:r w:rsidR="00073195">
        <w:rPr>
          <w:rFonts w:eastAsia="Calibri"/>
        </w:rPr>
        <w:t xml:space="preserve">saskaņā ar instrukciju SAD_ID077 </w:t>
      </w:r>
      <w:r w:rsidRPr="00ED183D">
        <w:rPr>
          <w:rFonts w:eastAsia="Calibri"/>
        </w:rPr>
        <w:t>EPL trasē strādājošā personāla sarakstu ar atbilstošo darbinieku drošības grupām un saņem P</w:t>
      </w:r>
      <w:r w:rsidR="000A29C9">
        <w:rPr>
          <w:rFonts w:eastAsia="Calibri"/>
        </w:rPr>
        <w:t xml:space="preserve">asūtītāja </w:t>
      </w:r>
      <w:r w:rsidRPr="00ED183D">
        <w:rPr>
          <w:rFonts w:eastAsia="Calibri"/>
        </w:rPr>
        <w:t>izdotu Darbu Atļauju darbam gaisvadu EPL trasē</w:t>
      </w:r>
      <w:r>
        <w:rPr>
          <w:rFonts w:eastAsia="Calibri"/>
        </w:rPr>
        <w:t>.</w:t>
      </w:r>
      <w:r w:rsidR="00073195">
        <w:rPr>
          <w:rFonts w:eastAsia="Calibri"/>
        </w:rPr>
        <w:t xml:space="preserve"> </w:t>
      </w:r>
    </w:p>
    <w:p w14:paraId="3EA23964" w14:textId="10F20A40" w:rsidR="00AB09F0" w:rsidRPr="00717700" w:rsidRDefault="00E674C9" w:rsidP="007079C7">
      <w:pPr>
        <w:pStyle w:val="Level1"/>
        <w:rPr>
          <w:szCs w:val="20"/>
          <w:lang w:eastAsia="lv-LV"/>
        </w:rPr>
      </w:pPr>
      <w:r w:rsidRPr="00D41389">
        <w:rPr>
          <w:rFonts w:eastAsia="Calibri"/>
          <w:szCs w:val="20"/>
        </w:rPr>
        <w:t xml:space="preserve">Pirms Pakalpojuma izpildes uzsākšanas </w:t>
      </w:r>
      <w:r w:rsidR="000A29C9" w:rsidRPr="00D41389">
        <w:rPr>
          <w:spacing w:val="2"/>
          <w:szCs w:val="20"/>
        </w:rPr>
        <w:t>Uzņēmējs</w:t>
      </w:r>
      <w:r w:rsidRPr="00D41389">
        <w:rPr>
          <w:rFonts w:eastAsia="Calibri"/>
          <w:szCs w:val="20"/>
        </w:rPr>
        <w:t xml:space="preserve"> saņem normatīvajos aktos noteiktās Pakalpojuma izpildes veikšanai nepieciešamās atļaujas, t.sk. zemes īpašnieka (valdītāja) piekrišanu koku un krūmu ciršanai (izzāģēšanai) un turpmākai izmantošanai.</w:t>
      </w:r>
      <w:r w:rsidR="00AF21F9" w:rsidRPr="00D41389">
        <w:rPr>
          <w:rFonts w:eastAsia="Calibri"/>
          <w:szCs w:val="20"/>
        </w:rPr>
        <w:t xml:space="preserve"> Vienošanās  izpildes laikā zemes īpašnieku</w:t>
      </w:r>
      <w:r w:rsidR="00D41389" w:rsidRPr="00D41389">
        <w:rPr>
          <w:rFonts w:eastAsia="Calibri"/>
          <w:szCs w:val="20"/>
        </w:rPr>
        <w:t xml:space="preserve"> (tiesisko valdītāju)</w:t>
      </w:r>
      <w:r w:rsidR="00AF21F9" w:rsidRPr="00D41389">
        <w:rPr>
          <w:rFonts w:eastAsia="Calibri"/>
          <w:szCs w:val="20"/>
        </w:rPr>
        <w:t xml:space="preserve"> brīdināšan</w:t>
      </w:r>
      <w:r w:rsidR="00D41389" w:rsidRPr="00D41389">
        <w:rPr>
          <w:rFonts w:eastAsia="Calibri"/>
          <w:szCs w:val="20"/>
        </w:rPr>
        <w:t>a</w:t>
      </w:r>
      <w:r w:rsidR="00AF21F9" w:rsidRPr="00D41389">
        <w:rPr>
          <w:rFonts w:eastAsia="Calibri"/>
          <w:szCs w:val="20"/>
        </w:rPr>
        <w:t xml:space="preserve"> </w:t>
      </w:r>
      <w:r w:rsidR="00D41389" w:rsidRPr="00D41389">
        <w:rPr>
          <w:rFonts w:eastAsia="Calibri"/>
          <w:szCs w:val="20"/>
        </w:rPr>
        <w:t>tiek veikta atbilstoši Vienošanās Pielikumā "Apziņošanas sistēmas lietotāju instrukcija" noteiktajai kārtībai un Vienošanās Pielikumā "</w:t>
      </w:r>
      <w:r w:rsidR="00D41389" w:rsidRPr="00D41389">
        <w:rPr>
          <w:rFonts w:eastAsia="Calibri"/>
          <w:spacing w:val="2"/>
          <w:szCs w:val="20"/>
        </w:rPr>
        <w:t xml:space="preserve">Darbu izpildes apraksts un tehniskie noteikumi" </w:t>
      </w:r>
      <w:r w:rsidR="00D41389" w:rsidRPr="00D41389">
        <w:rPr>
          <w:rFonts w:eastAsia="Calibri"/>
          <w:spacing w:val="2"/>
          <w:szCs w:val="20"/>
        </w:rPr>
        <w:lastRenderedPageBreak/>
        <w:t xml:space="preserve">noteiktajām atbildībām. </w:t>
      </w:r>
      <w:r w:rsidR="00D41389" w:rsidRPr="00717700">
        <w:rPr>
          <w:rStyle w:val="cf01"/>
          <w:rFonts w:ascii="Times New Roman" w:hAnsi="Times New Roman" w:cs="Times New Roman"/>
          <w:bCs/>
          <w:sz w:val="20"/>
          <w:szCs w:val="20"/>
        </w:rPr>
        <w:t>Elektroniskās apziņošanas īstenošanai Uzņēmējs izmanto savu personālu un datortehniku ar Interneta pieslēgumu</w:t>
      </w:r>
      <w:r w:rsidR="00D41389">
        <w:rPr>
          <w:rFonts w:eastAsia="Calibri"/>
        </w:rPr>
        <w:t>.</w:t>
      </w:r>
    </w:p>
    <w:p w14:paraId="729F2A25" w14:textId="6741F492" w:rsidR="00E451FE" w:rsidRDefault="005E229C" w:rsidP="007079C7">
      <w:pPr>
        <w:pStyle w:val="Level1"/>
        <w:rPr>
          <w:szCs w:val="20"/>
          <w:lang w:eastAsia="lv-LV"/>
        </w:rPr>
      </w:pPr>
      <w:r w:rsidRPr="00ED183D">
        <w:rPr>
          <w:rFonts w:eastAsia="Calibri"/>
          <w:spacing w:val="2"/>
        </w:rPr>
        <w:t xml:space="preserve">Pasūtījumu un Pakalpojuma izpildes nodošanas-pieņemšanas aktu elektroniskās aprites realizācijai </w:t>
      </w:r>
      <w:r w:rsidR="000A29C9" w:rsidRPr="008E6842">
        <w:rPr>
          <w:spacing w:val="2"/>
        </w:rPr>
        <w:t>U</w:t>
      </w:r>
      <w:r w:rsidR="000A29C9">
        <w:rPr>
          <w:spacing w:val="2"/>
        </w:rPr>
        <w:t>zņēmējs</w:t>
      </w:r>
      <w:r w:rsidRPr="00ED183D">
        <w:rPr>
          <w:rFonts w:eastAsia="Calibri"/>
          <w:spacing w:val="2"/>
        </w:rPr>
        <w:t xml:space="preserve"> izmanto savu personālu un datortehniku ar Interneta pieslēgumu</w:t>
      </w:r>
      <w:r>
        <w:rPr>
          <w:rFonts w:eastAsia="Calibri"/>
          <w:spacing w:val="2"/>
        </w:rPr>
        <w:t>.</w:t>
      </w:r>
    </w:p>
    <w:p w14:paraId="2524FBC1" w14:textId="2F823EC3" w:rsidR="00D01500" w:rsidRPr="00046AF2" w:rsidRDefault="000A29C9" w:rsidP="007079C7">
      <w:pPr>
        <w:pStyle w:val="Level1"/>
        <w:rPr>
          <w:szCs w:val="20"/>
          <w:lang w:eastAsia="lv-LV"/>
        </w:rPr>
      </w:pPr>
      <w:r w:rsidRPr="008E6842">
        <w:rPr>
          <w:spacing w:val="2"/>
        </w:rPr>
        <w:t>U</w:t>
      </w:r>
      <w:r>
        <w:rPr>
          <w:spacing w:val="2"/>
        </w:rPr>
        <w:t>zņēmējs</w:t>
      </w:r>
      <w:r w:rsidRPr="00ED183D" w:rsidDel="000A29C9">
        <w:t xml:space="preserve"> </w:t>
      </w:r>
      <w:r w:rsidR="00465BAC" w:rsidRPr="00ED183D">
        <w:t xml:space="preserve"> šī</w:t>
      </w:r>
      <w:r>
        <w:t xml:space="preserve">s Vienošanās </w:t>
      </w:r>
      <w:r w:rsidR="00465BAC" w:rsidRPr="00ED183D">
        <w:t xml:space="preserve"> izpildē apņemas lietot P</w:t>
      </w:r>
      <w:r>
        <w:t xml:space="preserve">asūtītāja </w:t>
      </w:r>
      <w:r w:rsidR="00465BAC" w:rsidRPr="00ED183D">
        <w:t xml:space="preserve">darbu vadības sistēmu </w:t>
      </w:r>
      <w:proofErr w:type="spellStart"/>
      <w:r w:rsidR="00465BAC" w:rsidRPr="00ED183D">
        <w:t>KvikSTEPS</w:t>
      </w:r>
      <w:proofErr w:type="spellEnd"/>
      <w:r w:rsidR="00465BAC" w:rsidRPr="00ED183D">
        <w:t xml:space="preserve"> saskaņā ar </w:t>
      </w:r>
      <w:proofErr w:type="spellStart"/>
      <w:r w:rsidR="00465BAC" w:rsidRPr="00ED183D">
        <w:t>KvikSTEPS</w:t>
      </w:r>
      <w:proofErr w:type="spellEnd"/>
      <w:r w:rsidR="00465BAC" w:rsidRPr="00ED183D">
        <w:t xml:space="preserve"> lietošanas rokasgrāmatu tajā noteikto darbību veikšanai, kā arī </w:t>
      </w:r>
      <w:r w:rsidR="00D01500" w:rsidRPr="00633B1C">
        <w:rPr>
          <w:szCs w:val="20"/>
        </w:rPr>
        <w:t>ievērot Pasūtītāja izstrādātas kārtības</w:t>
      </w:r>
      <w:r w:rsidR="009C3283">
        <w:rPr>
          <w:szCs w:val="20"/>
        </w:rPr>
        <w:t>,</w:t>
      </w:r>
      <w:r w:rsidR="00D01500" w:rsidRPr="00633B1C">
        <w:rPr>
          <w:szCs w:val="20"/>
        </w:rPr>
        <w:t xml:space="preserve"> </w:t>
      </w:r>
      <w:r w:rsidR="00D01500" w:rsidRPr="00A431B6">
        <w:rPr>
          <w:szCs w:val="20"/>
        </w:rPr>
        <w:t>instrukcijas</w:t>
      </w:r>
      <w:r w:rsidR="009C3283" w:rsidRPr="009C3283">
        <w:rPr>
          <w:szCs w:val="20"/>
        </w:rPr>
        <w:t xml:space="preserve"> </w:t>
      </w:r>
      <w:r w:rsidR="009C3283" w:rsidRPr="00F22B11">
        <w:rPr>
          <w:szCs w:val="20"/>
        </w:rPr>
        <w:t>un</w:t>
      </w:r>
      <w:r w:rsidR="009C3283">
        <w:rPr>
          <w:szCs w:val="20"/>
        </w:rPr>
        <w:t xml:space="preserve"> vadlīnijas</w:t>
      </w:r>
      <w:r w:rsidR="00D01500" w:rsidRPr="00A431B6">
        <w:rPr>
          <w:szCs w:val="20"/>
        </w:rPr>
        <w:t xml:space="preserve">, kuras ir pieejamas interneta vietnē  </w:t>
      </w:r>
      <w:hyperlink r:id="rId8" w:history="1">
        <w:r w:rsidR="00D01500" w:rsidRPr="00DF1708">
          <w:rPr>
            <w:rStyle w:val="Hyperlink"/>
            <w:szCs w:val="20"/>
            <w:u w:val="none"/>
          </w:rPr>
          <w:t>https://stinfo.energo.lv/dok/rokasgramatas/DU/normativie_dokumenti/Visi%20dokumenti/Forms/AllItems.aspx</w:t>
        </w:r>
      </w:hyperlink>
      <w:r w:rsidR="00D01500" w:rsidRPr="00DF1708">
        <w:rPr>
          <w:szCs w:val="20"/>
        </w:rPr>
        <w:t xml:space="preserve"> (piemēram, bet ne tikai </w:t>
      </w:r>
      <w:r w:rsidR="00FE7763" w:rsidRPr="00DF1708">
        <w:rPr>
          <w:szCs w:val="20"/>
        </w:rPr>
        <w:t>E1.5 Elektroapgādes atslēgumu plānošana, saskaņošana un klientu brīdināšana (SAD ID 134), S2.15</w:t>
      </w:r>
      <w:r w:rsidR="00FE7763" w:rsidRPr="00A431B6">
        <w:rPr>
          <w:szCs w:val="20"/>
        </w:rPr>
        <w:t xml:space="preserve"> Instrukcija par kārtību, kādā  darbuzņēmēja personālam tiek piešķirtas un anulētas tiesības veikt darbus AS </w:t>
      </w:r>
      <w:r w:rsidR="00A14A6E">
        <w:rPr>
          <w:szCs w:val="20"/>
        </w:rPr>
        <w:t>"</w:t>
      </w:r>
      <w:r w:rsidR="00FE7763" w:rsidRPr="00A431B6">
        <w:rPr>
          <w:szCs w:val="20"/>
        </w:rPr>
        <w:t>Sadales tīkls</w:t>
      </w:r>
      <w:r w:rsidR="00A14A6E">
        <w:rPr>
          <w:szCs w:val="20"/>
        </w:rPr>
        <w:t>"</w:t>
      </w:r>
      <w:r w:rsidR="00FE7763" w:rsidRPr="00A431B6">
        <w:rPr>
          <w:szCs w:val="20"/>
        </w:rPr>
        <w:t xml:space="preserve"> elektroietaisēs (SAD ID 077)</w:t>
      </w:r>
      <w:r w:rsidR="009C3283">
        <w:rPr>
          <w:szCs w:val="20"/>
        </w:rPr>
        <w:t>, AS "Sadales tīkls" vadlīnijas būvkomersantu saziņai ar klientiem un medijiem</w:t>
      </w:r>
      <w:r w:rsidR="008A1282">
        <w:rPr>
          <w:szCs w:val="20"/>
        </w:rPr>
        <w:t xml:space="preserve"> u.c.). </w:t>
      </w:r>
      <w:r w:rsidRPr="008E6842">
        <w:rPr>
          <w:spacing w:val="2"/>
        </w:rPr>
        <w:t>U</w:t>
      </w:r>
      <w:r>
        <w:rPr>
          <w:spacing w:val="2"/>
        </w:rPr>
        <w:t>zņēmējs</w:t>
      </w:r>
      <w:r w:rsidR="008A1282" w:rsidRPr="00ED183D">
        <w:t xml:space="preserve"> ar šī</w:t>
      </w:r>
      <w:r>
        <w:t xml:space="preserve">s Vienošanās </w:t>
      </w:r>
      <w:r w:rsidR="008A1282" w:rsidRPr="00ED183D">
        <w:t xml:space="preserve"> parakstīšanu apliecina, ka ir iepazinies ar šajā punktā noteikto P</w:t>
      </w:r>
      <w:r>
        <w:t xml:space="preserve">asūtītāja </w:t>
      </w:r>
      <w:r w:rsidR="008A1282" w:rsidRPr="00ED183D">
        <w:t xml:space="preserve">kārtību </w:t>
      </w:r>
      <w:r w:rsidR="008A1282">
        <w:t xml:space="preserve">un instrukciju saturu, kā arī </w:t>
      </w:r>
      <w:proofErr w:type="spellStart"/>
      <w:r w:rsidR="008A1282" w:rsidRPr="00ED183D">
        <w:t>KvikSTEPS</w:t>
      </w:r>
      <w:proofErr w:type="spellEnd"/>
      <w:r w:rsidR="008A1282" w:rsidRPr="00ED183D">
        <w:t xml:space="preserve"> lietošanas rokasgrāmatas saturu, tas </w:t>
      </w:r>
      <w:r w:rsidRPr="008E6842">
        <w:rPr>
          <w:spacing w:val="2"/>
        </w:rPr>
        <w:t>U</w:t>
      </w:r>
      <w:r>
        <w:rPr>
          <w:spacing w:val="2"/>
        </w:rPr>
        <w:t>zņēmējam</w:t>
      </w:r>
      <w:r w:rsidR="008A1282" w:rsidRPr="00ED183D">
        <w:t xml:space="preserve"> ir saprotams un pieņemams</w:t>
      </w:r>
      <w:r w:rsidR="008A1282">
        <w:t>.</w:t>
      </w:r>
    </w:p>
    <w:p w14:paraId="19CCA1FE" w14:textId="03F207BA" w:rsidR="00D328F7" w:rsidRDefault="00D328F7" w:rsidP="007079C7">
      <w:pPr>
        <w:pStyle w:val="Level1"/>
        <w:rPr>
          <w:szCs w:val="20"/>
          <w:lang w:eastAsia="lv-LV"/>
        </w:rPr>
      </w:pPr>
      <w:r w:rsidRPr="008E6842">
        <w:rPr>
          <w:spacing w:val="2"/>
        </w:rPr>
        <w:t>U</w:t>
      </w:r>
      <w:r>
        <w:rPr>
          <w:spacing w:val="2"/>
        </w:rPr>
        <w:t>zņēmējs</w:t>
      </w:r>
      <w:r w:rsidRPr="00ED183D" w:rsidDel="000A29C9">
        <w:t xml:space="preserve"> </w:t>
      </w:r>
      <w:r w:rsidRPr="00ED183D">
        <w:t xml:space="preserve"> šī</w:t>
      </w:r>
      <w:r>
        <w:t xml:space="preserve">s Vienošanās </w:t>
      </w:r>
      <w:r w:rsidRPr="00ED183D">
        <w:t xml:space="preserve"> izpildē apņemas lietot P</w:t>
      </w:r>
      <w:r>
        <w:t xml:space="preserve">asūtītāja </w:t>
      </w:r>
      <w:r w:rsidRPr="00ED183D">
        <w:t xml:space="preserve">darbu vadības </w:t>
      </w:r>
      <w:r>
        <w:t xml:space="preserve">digitālo </w:t>
      </w:r>
      <w:r w:rsidRPr="00ED183D">
        <w:t>sistēmu</w:t>
      </w:r>
      <w:r w:rsidR="001902F8">
        <w:t xml:space="preserve">, ja tāda </w:t>
      </w:r>
      <w:r w:rsidR="00D41389">
        <w:t xml:space="preserve">Vienošanās darbības laikā </w:t>
      </w:r>
      <w:r w:rsidR="001902F8">
        <w:t>tiek ieviesta.</w:t>
      </w:r>
      <w:r>
        <w:t xml:space="preserve"> </w:t>
      </w:r>
      <w:r w:rsidR="001902F8">
        <w:t xml:space="preserve">Pasūtītājs </w:t>
      </w:r>
      <w:r>
        <w:t>3.mēnešus pirms digitālās sistēmas ieviešanas noslēdz papildus Vienošanos ar Uzņēmēju par digitālās darbu vadības sistēmas</w:t>
      </w:r>
      <w:r w:rsidR="001902F8">
        <w:t xml:space="preserve"> pielietošanu</w:t>
      </w:r>
      <w:r>
        <w:t>.</w:t>
      </w:r>
    </w:p>
    <w:p w14:paraId="38580946" w14:textId="58C39CD2" w:rsidR="004A5EBC" w:rsidRPr="0067154B" w:rsidRDefault="00371F60" w:rsidP="00EC129E">
      <w:pPr>
        <w:pStyle w:val="Level1"/>
        <w:numPr>
          <w:ilvl w:val="0"/>
          <w:numId w:val="0"/>
        </w:numPr>
        <w:shd w:val="clear" w:color="auto" w:fill="D9D9D9" w:themeFill="background1" w:themeFillShade="D9"/>
        <w:rPr>
          <w:b/>
          <w:szCs w:val="20"/>
        </w:rPr>
      </w:pPr>
      <w:r>
        <w:rPr>
          <w:b/>
          <w:szCs w:val="20"/>
        </w:rPr>
        <w:t>Pakalpojuma</w:t>
      </w:r>
      <w:r w:rsidR="00EC129E" w:rsidRPr="0067154B">
        <w:rPr>
          <w:b/>
          <w:szCs w:val="20"/>
        </w:rPr>
        <w:t xml:space="preserve"> </w:t>
      </w:r>
      <w:r>
        <w:rPr>
          <w:b/>
          <w:szCs w:val="20"/>
        </w:rPr>
        <w:t xml:space="preserve">(Pasūtījuma) </w:t>
      </w:r>
      <w:r w:rsidR="00EC129E" w:rsidRPr="0067154B">
        <w:rPr>
          <w:b/>
          <w:szCs w:val="20"/>
        </w:rPr>
        <w:t>nodošanas-pieņemšanas kārtība</w:t>
      </w:r>
    </w:p>
    <w:p w14:paraId="3A426ED8" w14:textId="177FA1F7" w:rsidR="00A20F8D" w:rsidRPr="00A20F8D" w:rsidRDefault="00371F60" w:rsidP="005441D9">
      <w:pPr>
        <w:pStyle w:val="Level1"/>
        <w:rPr>
          <w:szCs w:val="20"/>
        </w:rPr>
      </w:pPr>
      <w:r w:rsidRPr="00ED183D">
        <w:t>Pakalpojums (Pasūtījums) uzskatāms par pabeigtu un nodotu P</w:t>
      </w:r>
      <w:r w:rsidR="000A29C9">
        <w:t>asūtītājam</w:t>
      </w:r>
      <w:r w:rsidRPr="00ED183D">
        <w:t xml:space="preserve">, ja ir abpusēji parakstīts Pakalpojuma (Pasūtījuma) izpildes nodošanas-pieņemšanas </w:t>
      </w:r>
      <w:smartTag w:uri="schemas-tilde-lv/tildestengine" w:element="currency2">
        <w:smartTagPr>
          <w:attr w:name="text" w:val="akts"/>
          <w:attr w:name="baseform" w:val="akts"/>
          <w:attr w:name="id" w:val="-1"/>
        </w:smartTagPr>
        <w:r w:rsidRPr="00ED183D">
          <w:t>akts</w:t>
        </w:r>
      </w:smartTag>
      <w:r w:rsidR="00612A0D">
        <w:rPr>
          <w:szCs w:val="20"/>
        </w:rPr>
        <w:t>.</w:t>
      </w:r>
    </w:p>
    <w:p w14:paraId="4CE76305" w14:textId="1675369B" w:rsidR="003621DB" w:rsidRPr="00A20F8D" w:rsidRDefault="00525D7F" w:rsidP="005441D9">
      <w:pPr>
        <w:pStyle w:val="Level1"/>
        <w:rPr>
          <w:szCs w:val="20"/>
        </w:rPr>
      </w:pPr>
      <w:r>
        <w:t xml:space="preserve">Pasūtītāja </w:t>
      </w:r>
      <w:r w:rsidR="00A20F8D" w:rsidRPr="00A20F8D">
        <w:rPr>
          <w:szCs w:val="20"/>
        </w:rPr>
        <w:t xml:space="preserve">un Uzņēmēja vārdā </w:t>
      </w:r>
      <w:r w:rsidR="00B12F93">
        <w:rPr>
          <w:szCs w:val="20"/>
        </w:rPr>
        <w:t>Pakalpojumu (Pasūtījumu)</w:t>
      </w:r>
      <w:r w:rsidR="00A20F8D" w:rsidRPr="00A20F8D">
        <w:rPr>
          <w:szCs w:val="20"/>
        </w:rPr>
        <w:t xml:space="preserve"> nodošanas-pieņemšanas aktu</w:t>
      </w:r>
      <w:r w:rsidR="00B12F93">
        <w:rPr>
          <w:szCs w:val="20"/>
        </w:rPr>
        <w:t>s</w:t>
      </w:r>
      <w:r w:rsidR="00A20F8D" w:rsidRPr="00A20F8D">
        <w:rPr>
          <w:szCs w:val="20"/>
        </w:rPr>
        <w:t xml:space="preserve"> tiek pilnvarot</w:t>
      </w:r>
      <w:r w:rsidR="00B12F93">
        <w:rPr>
          <w:szCs w:val="20"/>
        </w:rPr>
        <w:t>i</w:t>
      </w:r>
      <w:r w:rsidR="00A20F8D" w:rsidRPr="00A20F8D">
        <w:rPr>
          <w:szCs w:val="20"/>
        </w:rPr>
        <w:t xml:space="preserve"> parakstīt </w:t>
      </w:r>
      <w:r w:rsidR="00052BEC">
        <w:rPr>
          <w:szCs w:val="20"/>
        </w:rPr>
        <w:t>Vienošanās</w:t>
      </w:r>
      <w:r w:rsidR="00052BEC" w:rsidRPr="00A20F8D">
        <w:rPr>
          <w:szCs w:val="20"/>
        </w:rPr>
        <w:t xml:space="preserve"> </w:t>
      </w:r>
      <w:r w:rsidR="00B12F93">
        <w:rPr>
          <w:szCs w:val="20"/>
        </w:rPr>
        <w:t>speciālajos noteikumos</w:t>
      </w:r>
      <w:r w:rsidR="00A123A0">
        <w:rPr>
          <w:szCs w:val="20"/>
        </w:rPr>
        <w:t xml:space="preserve"> pilnvarotās personas</w:t>
      </w:r>
      <w:r w:rsidR="0017763D" w:rsidRPr="00A20F8D">
        <w:rPr>
          <w:szCs w:val="20"/>
        </w:rPr>
        <w:t>.</w:t>
      </w:r>
    </w:p>
    <w:p w14:paraId="0E06096C" w14:textId="4FB60DC7" w:rsidR="00A20F8D" w:rsidRPr="000575A3" w:rsidRDefault="000A29C9" w:rsidP="005441D9">
      <w:pPr>
        <w:pStyle w:val="Level1"/>
        <w:rPr>
          <w:szCs w:val="20"/>
        </w:rPr>
      </w:pPr>
      <w:r w:rsidRPr="008E6842">
        <w:rPr>
          <w:spacing w:val="2"/>
        </w:rPr>
        <w:t>U</w:t>
      </w:r>
      <w:r>
        <w:rPr>
          <w:spacing w:val="2"/>
        </w:rPr>
        <w:t>zņēmējs</w:t>
      </w:r>
      <w:r w:rsidR="000575A3" w:rsidRPr="00C873F6">
        <w:t xml:space="preserve"> nekavējoties pēc Pakalpojuma (Pasūtījuma) izpildes elektroniskajā sistēmā </w:t>
      </w:r>
      <w:r w:rsidR="000575A3">
        <w:t>"</w:t>
      </w:r>
      <w:proofErr w:type="spellStart"/>
      <w:r w:rsidR="000575A3" w:rsidRPr="00C873F6">
        <w:t>Kviksteps</w:t>
      </w:r>
      <w:proofErr w:type="spellEnd"/>
      <w:r w:rsidR="000575A3">
        <w:t>"</w:t>
      </w:r>
      <w:r w:rsidR="000575A3" w:rsidRPr="00C873F6">
        <w:t xml:space="preserve"> noteiktajā kārtībā paziņo P</w:t>
      </w:r>
      <w:r>
        <w:t xml:space="preserve">asūtītājam </w:t>
      </w:r>
      <w:r w:rsidR="000575A3" w:rsidRPr="00C873F6">
        <w:t>par gatavību nodot Pakalpojuma (Pasūtījuma) izpildi, vienlaicīgi no savas puses pievienot sistēmā Pakalpojuma (Pasūtījuma)  izpildes pieņemšanas-nodošanas aktu sagatavi un visu ar darbu izpildi saistīto dokumentāciju, darbu izpildes shēmu, saskaņojumus, atteikumus, informāciju par meža īpašnieku brīdināšanu</w:t>
      </w:r>
      <w:r w:rsidR="00453797">
        <w:t xml:space="preserve"> (ja  attiecināms)</w:t>
      </w:r>
      <w:r w:rsidR="000575A3">
        <w:t xml:space="preserve">. </w:t>
      </w:r>
      <w:r w:rsidR="000575A3" w:rsidRPr="00ED183D">
        <w:t xml:space="preserve">Minētās dokumentācijas </w:t>
      </w:r>
      <w:r w:rsidR="000575A3">
        <w:t>pievienošana</w:t>
      </w:r>
      <w:r w:rsidR="000575A3" w:rsidRPr="00ED183D">
        <w:t xml:space="preserve"> ir priekšnoteikums Pakalpojuma </w:t>
      </w:r>
      <w:r w:rsidR="000575A3">
        <w:t xml:space="preserve">(pasūtījuma) </w:t>
      </w:r>
      <w:r w:rsidR="000575A3" w:rsidRPr="00ED183D">
        <w:t>izpildes nodošanas-pieņemšanas akta parakstīšanai</w:t>
      </w:r>
      <w:r w:rsidR="000575A3">
        <w:t>.</w:t>
      </w:r>
    </w:p>
    <w:p w14:paraId="156675DB" w14:textId="1F7103BB" w:rsidR="000575A3" w:rsidRPr="00FB751B" w:rsidRDefault="000A29C9" w:rsidP="005441D9">
      <w:pPr>
        <w:pStyle w:val="Level1"/>
        <w:rPr>
          <w:szCs w:val="20"/>
        </w:rPr>
      </w:pPr>
      <w:r w:rsidRPr="00ED183D">
        <w:t>P</w:t>
      </w:r>
      <w:r>
        <w:t>asūtītājs</w:t>
      </w:r>
      <w:r w:rsidR="00FB751B" w:rsidRPr="00AC7DF5">
        <w:t xml:space="preserve"> ir tiesīgs atteikties no Pakalpojuma izpildes pieņemšanas, ja veiktais Pakalpojums (t.sk. materiāli, iekārtas) neatbilst </w:t>
      </w:r>
      <w:r w:rsidR="00052BEC">
        <w:t>Vienošanās</w:t>
      </w:r>
      <w:r w:rsidR="00052BEC" w:rsidRPr="00AC7DF5">
        <w:t xml:space="preserve"> </w:t>
      </w:r>
      <w:r w:rsidR="00FB751B" w:rsidRPr="00AC7DF5">
        <w:t xml:space="preserve">noteikumiem un/vai nav pilnībā pabeigts, </w:t>
      </w:r>
      <w:r w:rsidRPr="00ED183D">
        <w:t>P</w:t>
      </w:r>
      <w:r>
        <w:t>asūtītājam</w:t>
      </w:r>
      <w:r w:rsidR="00FB751B" w:rsidRPr="00AC7DF5">
        <w:t xml:space="preserve"> sastādot Defektu aktu (Pielikums Nr.</w:t>
      </w:r>
      <w:r w:rsidR="0014657B">
        <w:t>5</w:t>
      </w:r>
      <w:r w:rsidR="00FB751B" w:rsidRPr="00AC7DF5">
        <w:t>).</w:t>
      </w:r>
    </w:p>
    <w:p w14:paraId="7CC1C2C5" w14:textId="1BFD832F" w:rsidR="00FB751B" w:rsidRPr="00541B62" w:rsidRDefault="00541B62" w:rsidP="005441D9">
      <w:pPr>
        <w:pStyle w:val="Level1"/>
        <w:rPr>
          <w:szCs w:val="20"/>
        </w:rPr>
      </w:pPr>
      <w:r w:rsidRPr="00C873F6">
        <w:t xml:space="preserve">Gadījumā, ja PASŪTĪTĀJS 5 (piecu) darba dienu laikā no paziņojuma (kopā ar dokumentiem) saņemšanas dienas nav apstiprinājis Pakalpojuma (Pasūtījuma) izpildes pieņemšanas – nodošanas aktu, tas informē par to </w:t>
      </w:r>
      <w:r w:rsidR="000A29C9" w:rsidRPr="008E6842">
        <w:rPr>
          <w:spacing w:val="2"/>
        </w:rPr>
        <w:t>U</w:t>
      </w:r>
      <w:r w:rsidR="000A29C9">
        <w:rPr>
          <w:spacing w:val="2"/>
        </w:rPr>
        <w:t>zņēmēju</w:t>
      </w:r>
      <w:r w:rsidRPr="00C873F6">
        <w:t xml:space="preserve">, </w:t>
      </w:r>
      <w:r w:rsidR="008375D7">
        <w:t xml:space="preserve">veicot atzīmes </w:t>
      </w:r>
      <w:proofErr w:type="spellStart"/>
      <w:r w:rsidR="008375D7">
        <w:t>Kvikstep</w:t>
      </w:r>
      <w:proofErr w:type="spellEnd"/>
      <w:r w:rsidR="008375D7">
        <w:t xml:space="preserve"> pieteikumā ar komentāru par konstatētajiem defektiem. Strīdus gadījumā </w:t>
      </w:r>
      <w:r w:rsidR="008375D7" w:rsidRPr="00C873F6">
        <w:t>norād</w:t>
      </w:r>
      <w:r w:rsidR="008375D7">
        <w:t>a</w:t>
      </w:r>
      <w:r w:rsidR="008375D7" w:rsidRPr="00C873F6">
        <w:t xml:space="preserve"> </w:t>
      </w:r>
      <w:r w:rsidRPr="00C873F6">
        <w:t>termiņu, kādā U</w:t>
      </w:r>
      <w:r w:rsidR="000A29C9">
        <w:t xml:space="preserve">zņēmējam </w:t>
      </w:r>
      <w:r w:rsidRPr="00C873F6">
        <w:t>jāierodas uz defektu akta (Pielikums Nr.</w:t>
      </w:r>
      <w:r w:rsidR="0014657B">
        <w:t>5</w:t>
      </w:r>
      <w:r w:rsidRPr="00C873F6">
        <w:t>) sastādīšanu</w:t>
      </w:r>
      <w:r w:rsidRPr="00AC7DF5">
        <w:t xml:space="preserve">. Šāds termiņš nedrīkst būt mazāks par 5 (piecām) kalendārajām dienām no paziņojuma saņemšanas dienas. Ja </w:t>
      </w:r>
      <w:r w:rsidR="000A29C9" w:rsidRPr="008E6842">
        <w:rPr>
          <w:spacing w:val="2"/>
        </w:rPr>
        <w:t>U</w:t>
      </w:r>
      <w:r w:rsidR="000A29C9">
        <w:rPr>
          <w:spacing w:val="2"/>
        </w:rPr>
        <w:t>zņēmējs</w:t>
      </w:r>
      <w:r w:rsidRPr="00AC7DF5">
        <w:t xml:space="preserve"> neierodas uz Defektu akta sastādīšanu, </w:t>
      </w:r>
      <w:r w:rsidR="000A29C9" w:rsidRPr="00ED183D">
        <w:t>P</w:t>
      </w:r>
      <w:r w:rsidR="000A29C9">
        <w:t>asūtītājs</w:t>
      </w:r>
      <w:r w:rsidRPr="00AC7DF5">
        <w:t xml:space="preserve"> noformē Defektu aktu bez tā klātbūtnes, un Defektu </w:t>
      </w:r>
      <w:smartTag w:uri="schemas-tilde-lv/tildestengine" w:element="currency2">
        <w:smartTagPr>
          <w:attr w:name="text" w:val="akts"/>
          <w:attr w:name="baseform" w:val="akts"/>
          <w:attr w:name="id" w:val="-1"/>
        </w:smartTagPr>
        <w:r w:rsidRPr="00AC7DF5">
          <w:t>akts</w:t>
        </w:r>
      </w:smartTag>
      <w:r w:rsidRPr="00AC7DF5">
        <w:t xml:space="preserve"> ir saistošs </w:t>
      </w:r>
      <w:r w:rsidR="000A29C9" w:rsidRPr="008E6842">
        <w:rPr>
          <w:spacing w:val="2"/>
        </w:rPr>
        <w:t>U</w:t>
      </w:r>
      <w:r w:rsidR="000A29C9">
        <w:rPr>
          <w:spacing w:val="2"/>
        </w:rPr>
        <w:t>zņēmējam</w:t>
      </w:r>
      <w:r>
        <w:t>.</w:t>
      </w:r>
    </w:p>
    <w:p w14:paraId="24165A6B" w14:textId="2494283E" w:rsidR="00541B62" w:rsidRPr="00A20F8D" w:rsidRDefault="008913DB" w:rsidP="005441D9">
      <w:pPr>
        <w:pStyle w:val="Level1"/>
        <w:rPr>
          <w:szCs w:val="20"/>
        </w:rPr>
      </w:pPr>
      <w:r w:rsidRPr="00AC7DF5">
        <w:t xml:space="preserve">Defektu aktā konstatētos trūkumus novērš </w:t>
      </w:r>
      <w:r w:rsidR="000A29C9" w:rsidRPr="008E6842">
        <w:rPr>
          <w:spacing w:val="2"/>
        </w:rPr>
        <w:t>U</w:t>
      </w:r>
      <w:r w:rsidR="000A29C9">
        <w:rPr>
          <w:spacing w:val="2"/>
        </w:rPr>
        <w:t>zņēmējs</w:t>
      </w:r>
      <w:r w:rsidRPr="00AC7DF5">
        <w:t xml:space="preserve"> uz sava rēķina šajā aktā noteiktajā termiņā, bet ne vēlāk kā 10 (desmit) darba dienu laikā no Defektu akta sastādīšanas dienas. Defektu aktā norādītais trūkumu novēršanas termiņš nav uzskatāms par Pakalpojuma </w:t>
      </w:r>
      <w:r>
        <w:t xml:space="preserve">(Pasūtījuma) </w:t>
      </w:r>
      <w:r w:rsidRPr="00AC7DF5">
        <w:t>izpildes termiņa pagarinājumu</w:t>
      </w:r>
      <w:r>
        <w:t>.</w:t>
      </w:r>
    </w:p>
    <w:p w14:paraId="0C78EE42" w14:textId="62D886AC" w:rsidR="00A20F8D" w:rsidRPr="00A20F8D" w:rsidRDefault="008913DB" w:rsidP="005441D9">
      <w:pPr>
        <w:pStyle w:val="Level1"/>
        <w:rPr>
          <w:szCs w:val="20"/>
        </w:rPr>
      </w:pPr>
      <w:r w:rsidRPr="00AC7DF5">
        <w:t xml:space="preserve">Atkārtota Pakalpojuma </w:t>
      </w:r>
      <w:r>
        <w:t xml:space="preserve">(Pasūtījuma) </w:t>
      </w:r>
      <w:r w:rsidRPr="00AC7DF5">
        <w:t xml:space="preserve">izpildes nodošana-pieņemšana tiek veikta </w:t>
      </w:r>
      <w:r w:rsidR="00052BEC">
        <w:t>Vienošanās</w:t>
      </w:r>
      <w:r w:rsidR="00052BEC" w:rsidRPr="00AC7DF5">
        <w:t xml:space="preserve"> </w:t>
      </w:r>
      <w:r w:rsidRPr="00AC7DF5">
        <w:t>noteiktajā kārtībā</w:t>
      </w:r>
      <w:r>
        <w:t>.</w:t>
      </w:r>
    </w:p>
    <w:p w14:paraId="63CE9BF8" w14:textId="77777777" w:rsidR="0017763D" w:rsidRPr="0063122E" w:rsidRDefault="0017763D" w:rsidP="0025002F">
      <w:pPr>
        <w:pStyle w:val="Level1"/>
        <w:numPr>
          <w:ilvl w:val="0"/>
          <w:numId w:val="0"/>
        </w:numPr>
        <w:shd w:val="clear" w:color="auto" w:fill="7F7F7F" w:themeFill="text1" w:themeFillTint="80"/>
        <w:rPr>
          <w:b/>
          <w:color w:val="FFFFFF" w:themeColor="background1"/>
        </w:rPr>
      </w:pPr>
      <w:r w:rsidRPr="0063122E">
        <w:rPr>
          <w:b/>
          <w:color w:val="FFFFFF" w:themeColor="background1"/>
        </w:rPr>
        <w:t>Norēķini</w:t>
      </w:r>
    </w:p>
    <w:p w14:paraId="74B09E44" w14:textId="7F0CBE5C" w:rsidR="007E33DE" w:rsidRDefault="000A29C9" w:rsidP="005441D9">
      <w:pPr>
        <w:pStyle w:val="Level1"/>
        <w:rPr>
          <w:szCs w:val="20"/>
        </w:rPr>
      </w:pPr>
      <w:r>
        <w:rPr>
          <w:szCs w:val="20"/>
        </w:rPr>
        <w:t xml:space="preserve">Vienošanās </w:t>
      </w:r>
      <w:r w:rsidR="0072312F" w:rsidRPr="00A45E21">
        <w:rPr>
          <w:szCs w:val="20"/>
        </w:rPr>
        <w:t xml:space="preserve">cena </w:t>
      </w:r>
      <w:r w:rsidR="007E33DE" w:rsidRPr="00A45E21">
        <w:rPr>
          <w:szCs w:val="20"/>
        </w:rPr>
        <w:t xml:space="preserve">noteikta </w:t>
      </w:r>
      <w:r w:rsidR="00052BEC">
        <w:rPr>
          <w:szCs w:val="20"/>
        </w:rPr>
        <w:t>Vienošanās</w:t>
      </w:r>
      <w:r w:rsidR="00052BEC" w:rsidRPr="00A45E21">
        <w:rPr>
          <w:szCs w:val="20"/>
        </w:rPr>
        <w:t xml:space="preserve"> </w:t>
      </w:r>
      <w:r w:rsidR="007E33DE" w:rsidRPr="00A45E21">
        <w:rPr>
          <w:szCs w:val="20"/>
        </w:rPr>
        <w:t xml:space="preserve">speciālajos noteikumos. </w:t>
      </w:r>
      <w:r>
        <w:rPr>
          <w:szCs w:val="20"/>
        </w:rPr>
        <w:t xml:space="preserve">Vienošanās </w:t>
      </w:r>
      <w:r w:rsidR="00967B7D">
        <w:t>cena</w:t>
      </w:r>
      <w:r w:rsidR="00967B7D" w:rsidRPr="00ED183D">
        <w:t xml:space="preserve"> ietver materiālu, izstrādājumu, iekārtu, darbu, piegādes un transporta izmaksas, visus nodokļus</w:t>
      </w:r>
      <w:r w:rsidR="00967B7D">
        <w:t xml:space="preserve"> (izņemot PVN)</w:t>
      </w:r>
      <w:r w:rsidR="00967B7D" w:rsidRPr="00ED183D">
        <w:t xml:space="preserve"> un nodevas, kā arī citas izmaksas, kas attiecas uz Pakalpojuma veikšanu</w:t>
      </w:r>
      <w:r w:rsidR="000A2459" w:rsidRPr="00633B1C">
        <w:rPr>
          <w:szCs w:val="20"/>
        </w:rPr>
        <w:t>.</w:t>
      </w:r>
    </w:p>
    <w:p w14:paraId="2E38F24D" w14:textId="3DA52394" w:rsidR="00967B7D" w:rsidRDefault="000A29C9" w:rsidP="005441D9">
      <w:pPr>
        <w:pStyle w:val="Level1"/>
        <w:rPr>
          <w:szCs w:val="20"/>
        </w:rPr>
      </w:pPr>
      <w:r w:rsidRPr="00ED183D">
        <w:t>P</w:t>
      </w:r>
      <w:r>
        <w:t>asūtītājs</w:t>
      </w:r>
      <w:r w:rsidR="00226A6A">
        <w:t xml:space="preserve"> </w:t>
      </w:r>
      <w:r>
        <w:rPr>
          <w:spacing w:val="-3"/>
        </w:rPr>
        <w:t xml:space="preserve">Vienošanās </w:t>
      </w:r>
      <w:r w:rsidR="00967B7D">
        <w:rPr>
          <w:spacing w:val="-3"/>
        </w:rPr>
        <w:t>cenas</w:t>
      </w:r>
      <w:r w:rsidR="00967B7D" w:rsidRPr="00ED183D">
        <w:rPr>
          <w:spacing w:val="-3"/>
        </w:rPr>
        <w:t xml:space="preserve"> apmaksu</w:t>
      </w:r>
      <w:r w:rsidR="00967B7D" w:rsidRPr="00ED183D">
        <w:rPr>
          <w:spacing w:val="-2"/>
        </w:rPr>
        <w:t xml:space="preserve"> veic ar pārskaitījumu uz </w:t>
      </w:r>
      <w:r w:rsidR="00967B7D">
        <w:rPr>
          <w:spacing w:val="-2"/>
        </w:rPr>
        <w:t xml:space="preserve">šajā </w:t>
      </w:r>
      <w:r w:rsidR="00052BEC">
        <w:rPr>
          <w:spacing w:val="-2"/>
        </w:rPr>
        <w:t>Vienošanās</w:t>
      </w:r>
      <w:r w:rsidR="00052BEC" w:rsidRPr="00ED183D">
        <w:rPr>
          <w:spacing w:val="-2"/>
        </w:rPr>
        <w:t xml:space="preserve"> </w:t>
      </w:r>
      <w:r w:rsidR="00967B7D" w:rsidRPr="00ED183D">
        <w:rPr>
          <w:spacing w:val="-2"/>
        </w:rPr>
        <w:t xml:space="preserve">norādīto </w:t>
      </w:r>
      <w:r w:rsidR="00967B7D" w:rsidRPr="00ED183D">
        <w:t>U</w:t>
      </w:r>
      <w:r>
        <w:t xml:space="preserve">zņēmēja </w:t>
      </w:r>
      <w:r w:rsidR="00967B7D">
        <w:rPr>
          <w:spacing w:val="-2"/>
        </w:rPr>
        <w:t>kredītiestādes</w:t>
      </w:r>
      <w:r w:rsidR="00967B7D" w:rsidRPr="00ED183D">
        <w:rPr>
          <w:spacing w:val="-2"/>
        </w:rPr>
        <w:t xml:space="preserve"> </w:t>
      </w:r>
      <w:r w:rsidR="00967B7D">
        <w:rPr>
          <w:spacing w:val="-2"/>
        </w:rPr>
        <w:t xml:space="preserve">norēķinu </w:t>
      </w:r>
      <w:r w:rsidR="00967B7D" w:rsidRPr="00ED183D">
        <w:rPr>
          <w:spacing w:val="-2"/>
        </w:rPr>
        <w:t xml:space="preserve">kontu 20 (divdesmit) kalendāro </w:t>
      </w:r>
      <w:r w:rsidR="00967B7D" w:rsidRPr="00ED183D">
        <w:rPr>
          <w:spacing w:val="5"/>
        </w:rPr>
        <w:t xml:space="preserve">dienu laikā pēc Līdzēju </w:t>
      </w:r>
      <w:r w:rsidR="00967B7D" w:rsidRPr="00ED183D">
        <w:rPr>
          <w:spacing w:val="-1"/>
        </w:rPr>
        <w:t xml:space="preserve">abpusējas Pakalpojuma (Pasūtījuma) izpildes nodošanas - pieņemšanas akta parakstīšanas un rēķina saņemšanas no </w:t>
      </w:r>
      <w:r w:rsidR="00967B7D" w:rsidRPr="00ED183D">
        <w:t>U</w:t>
      </w:r>
      <w:r>
        <w:t>zņēmēja</w:t>
      </w:r>
      <w:r w:rsidR="00967B7D">
        <w:t>.</w:t>
      </w:r>
    </w:p>
    <w:p w14:paraId="79B3271C" w14:textId="7BFC9137" w:rsidR="00A45E21" w:rsidRPr="003A4E24" w:rsidRDefault="003A4E24" w:rsidP="00A45E21">
      <w:pPr>
        <w:pStyle w:val="Level1"/>
        <w:rPr>
          <w:szCs w:val="20"/>
        </w:rPr>
      </w:pPr>
      <w:r w:rsidRPr="00ED183D">
        <w:t xml:space="preserve">Nekvalitatīvi vai </w:t>
      </w:r>
      <w:r w:rsidR="00052BEC">
        <w:t>Vienošanās</w:t>
      </w:r>
      <w:r w:rsidR="00052BEC" w:rsidRPr="00ED183D">
        <w:t xml:space="preserve"> </w:t>
      </w:r>
      <w:r w:rsidRPr="00ED183D">
        <w:t>noteikumiem neatbilstoši veikts Pakalpojums (tā posmi) netiek pieņemts un apmaksāts līdz defektu novēršanai un šī Pakalpojuma (posma) pieņemšanai</w:t>
      </w:r>
      <w:r>
        <w:t>.</w:t>
      </w:r>
    </w:p>
    <w:p w14:paraId="587BFFD7" w14:textId="56B5FD68" w:rsidR="003A4E24" w:rsidRPr="0046355D" w:rsidRDefault="003A4E24" w:rsidP="00A45E21">
      <w:pPr>
        <w:pStyle w:val="Level1"/>
        <w:rPr>
          <w:szCs w:val="20"/>
        </w:rPr>
      </w:pPr>
      <w:r w:rsidRPr="00A31271">
        <w:rPr>
          <w:spacing w:val="-2"/>
          <w:szCs w:val="20"/>
        </w:rPr>
        <w:t>Par samaksas brīdi uzskatāms Pasūtītāja maksājuma uzdevuma datums</w:t>
      </w:r>
      <w:r>
        <w:rPr>
          <w:spacing w:val="-2"/>
          <w:szCs w:val="20"/>
        </w:rPr>
        <w:t>.</w:t>
      </w:r>
    </w:p>
    <w:p w14:paraId="1EC774DF" w14:textId="6F057C0F" w:rsidR="0046355D" w:rsidRPr="0044105E" w:rsidRDefault="0046355D" w:rsidP="00A45E21">
      <w:pPr>
        <w:pStyle w:val="Level1"/>
        <w:rPr>
          <w:szCs w:val="20"/>
        </w:rPr>
      </w:pPr>
      <w:r w:rsidRPr="005C67DE">
        <w:t xml:space="preserve">Uzņēmējs </w:t>
      </w:r>
      <w:r w:rsidRPr="00A1049A">
        <w:t xml:space="preserve">nodrošina savu atbilstību kredītiestāžu un maksājumu iestāžu prasībām </w:t>
      </w:r>
      <w:r>
        <w:t>Vienošanās</w:t>
      </w:r>
      <w:r w:rsidRPr="00A1049A">
        <w:t xml:space="preserve"> paredzēto norēķinu veikšanai ar Pasūtītāju (Pasūtītāja kredītiestāde ir norādīta </w:t>
      </w:r>
      <w:r>
        <w:t>Vienošanās</w:t>
      </w:r>
      <w:r w:rsidRPr="00A1049A">
        <w:t xml:space="preserve"> rekvizītu daļā</w:t>
      </w:r>
      <w:r>
        <w:t>).</w:t>
      </w:r>
    </w:p>
    <w:p w14:paraId="4E1132C7" w14:textId="1B61714C" w:rsidR="0017763D" w:rsidRPr="00E4602D" w:rsidRDefault="0017763D" w:rsidP="005441D9">
      <w:pPr>
        <w:pStyle w:val="Heading2"/>
        <w:rPr>
          <w:sz w:val="22"/>
          <w:szCs w:val="22"/>
        </w:rPr>
      </w:pPr>
      <w:r w:rsidRPr="00E4602D">
        <w:rPr>
          <w:sz w:val="22"/>
          <w:szCs w:val="22"/>
        </w:rPr>
        <w:t>Līdzēju atbildība</w:t>
      </w:r>
    </w:p>
    <w:p w14:paraId="04D5E0ED" w14:textId="0B25C1F5" w:rsidR="0017763D" w:rsidRDefault="0017763D" w:rsidP="005441D9">
      <w:pPr>
        <w:pStyle w:val="Level1"/>
      </w:pPr>
      <w:r w:rsidRPr="009B47FE">
        <w:t xml:space="preserve">Līdz </w:t>
      </w:r>
      <w:r w:rsidR="00F53F5E">
        <w:t>Pakalpojuma (Pasūtījuma)</w:t>
      </w:r>
      <w:r w:rsidRPr="00905019">
        <w:t xml:space="preserve"> </w:t>
      </w:r>
      <w:r w:rsidR="009B47FE">
        <w:t xml:space="preserve">pilnīgai izpildei un </w:t>
      </w:r>
      <w:r w:rsidRPr="00905019">
        <w:t xml:space="preserve">nodošanai, </w:t>
      </w:r>
      <w:r w:rsidR="00525D7F">
        <w:t>Uzņēmējs</w:t>
      </w:r>
      <w:r>
        <w:t>:</w:t>
      </w:r>
    </w:p>
    <w:p w14:paraId="3E6E3EB8" w14:textId="6A93974A" w:rsidR="00F53F5E" w:rsidRDefault="00FE4A57" w:rsidP="00F53F5E">
      <w:pPr>
        <w:pStyle w:val="Level2"/>
      </w:pPr>
      <w:r>
        <w:lastRenderedPageBreak/>
        <w:t>uzņemas visu risku</w:t>
      </w:r>
      <w:r w:rsidR="0017763D">
        <w:t xml:space="preserve"> par nelaimes gadījumiem ar cilvēkiem, par materiālu, iekārtu vai cita īpašuma bojāšanu vai iznīcināšanu (gan Pasūtītājam, gan trešajam personām), </w:t>
      </w:r>
      <w:r w:rsidR="0011243E">
        <w:t>tostarp</w:t>
      </w:r>
      <w:r w:rsidR="0017763D">
        <w:t xml:space="preserve"> arī par nejaušu gadījumu;</w:t>
      </w:r>
    </w:p>
    <w:p w14:paraId="6E981776" w14:textId="425163AB" w:rsidR="0017763D" w:rsidRPr="00D15E05" w:rsidRDefault="0017763D" w:rsidP="005441D9">
      <w:pPr>
        <w:pStyle w:val="Level2"/>
      </w:pPr>
      <w:r>
        <w:t xml:space="preserve">ir atbildīgs par darba drošības, </w:t>
      </w:r>
      <w:r w:rsidR="00F53F5E" w:rsidRPr="00ED183D">
        <w:t xml:space="preserve">drošības tehnikas, </w:t>
      </w:r>
      <w:r>
        <w:t xml:space="preserve">ugunsdrošības, apkārtējās vides aizsardzības, kā arī </w:t>
      </w:r>
      <w:r w:rsidR="00F53F5E">
        <w:t xml:space="preserve">citu </w:t>
      </w:r>
      <w:r w:rsidR="00FE4A57">
        <w:t xml:space="preserve">piemērojamo </w:t>
      </w:r>
      <w:r w:rsidRPr="000F2CB9">
        <w:t>normatīvo aktu</w:t>
      </w:r>
      <w:r w:rsidRPr="00451E6C">
        <w:t xml:space="preserve"> ievērošanu</w:t>
      </w:r>
      <w:r>
        <w:t xml:space="preserve">, kas </w:t>
      </w:r>
      <w:r w:rsidR="00FE4A57">
        <w:t xml:space="preserve">attiecināmi uz </w:t>
      </w:r>
      <w:r>
        <w:t xml:space="preserve">šāda </w:t>
      </w:r>
      <w:r w:rsidR="00F53F5E" w:rsidRPr="00ED183D">
        <w:t>Pakalpojuma veikšanu</w:t>
      </w:r>
      <w:r>
        <w:t xml:space="preserve">. </w:t>
      </w:r>
      <w:r w:rsidR="00F53F5E">
        <w:t xml:space="preserve"> </w:t>
      </w:r>
    </w:p>
    <w:p w14:paraId="5BC8F397" w14:textId="2967C7D0" w:rsidR="007E33DE" w:rsidRPr="00833003" w:rsidRDefault="0017763D" w:rsidP="005441D9">
      <w:pPr>
        <w:pStyle w:val="Level1"/>
        <w:rPr>
          <w:color w:val="000000"/>
          <w:lang w:eastAsia="lv-LV"/>
        </w:rPr>
      </w:pPr>
      <w:r w:rsidRPr="00D15E05">
        <w:t>Līdzēji ir atbildīgi par to darbības/bezdarbības rezultātā otram Līdzējam</w:t>
      </w:r>
      <w:r w:rsidRPr="00D15E05">
        <w:rPr>
          <w:snapToGrid w:val="0"/>
        </w:rPr>
        <w:t xml:space="preserve"> </w:t>
      </w:r>
      <w:r w:rsidRPr="00D15E05">
        <w:t xml:space="preserve">nodarītajiem </w:t>
      </w:r>
      <w:r w:rsidR="00E83A44">
        <w:t xml:space="preserve">tiešajiem </w:t>
      </w:r>
      <w:r w:rsidRPr="00D15E05">
        <w:t>zaudējumiem.</w:t>
      </w:r>
      <w:r>
        <w:t xml:space="preserve"> </w:t>
      </w:r>
    </w:p>
    <w:p w14:paraId="2299E062" w14:textId="28C2259E" w:rsidR="000C7EEA" w:rsidRPr="00F84B5B" w:rsidRDefault="000C7EEA" w:rsidP="00F84B5B">
      <w:pPr>
        <w:pStyle w:val="Level1"/>
        <w:rPr>
          <w:color w:val="000000"/>
          <w:lang w:eastAsia="lv-LV"/>
        </w:rPr>
      </w:pPr>
      <w:r w:rsidRPr="00381985">
        <w:rPr>
          <w:szCs w:val="20"/>
        </w:rPr>
        <w:t xml:space="preserve">Pasūtītājam ir tiesības </w:t>
      </w:r>
      <w:r w:rsidR="00052BEC">
        <w:rPr>
          <w:szCs w:val="20"/>
        </w:rPr>
        <w:t>Vienošanās</w:t>
      </w:r>
      <w:r w:rsidR="00052BEC" w:rsidRPr="00381985">
        <w:rPr>
          <w:szCs w:val="20"/>
        </w:rPr>
        <w:t xml:space="preserve"> </w:t>
      </w:r>
      <w:r w:rsidRPr="00381985">
        <w:rPr>
          <w:szCs w:val="20"/>
        </w:rPr>
        <w:t xml:space="preserve">ietvaros aprēķinātos un piemērojamos līgumsodus un/vai radušos </w:t>
      </w:r>
      <w:r>
        <w:rPr>
          <w:szCs w:val="20"/>
        </w:rPr>
        <w:t xml:space="preserve">tiešos </w:t>
      </w:r>
      <w:r w:rsidRPr="00381985">
        <w:rPr>
          <w:szCs w:val="20"/>
        </w:rPr>
        <w:t xml:space="preserve">zaudējumus </w:t>
      </w:r>
      <w:r>
        <w:rPr>
          <w:szCs w:val="20"/>
        </w:rPr>
        <w:t xml:space="preserve">un/vai Pasūtītāja izrakstītos, bet termiņā neatmaksātos rēķinus par Pasūtītāja sniegtajiem pakalpojumiem konkrētajā objektā </w:t>
      </w:r>
      <w:r w:rsidRPr="00381985">
        <w:rPr>
          <w:szCs w:val="20"/>
        </w:rPr>
        <w:t xml:space="preserve">ieturēt </w:t>
      </w:r>
      <w:r w:rsidR="00537050">
        <w:rPr>
          <w:szCs w:val="20"/>
        </w:rPr>
        <w:t xml:space="preserve">no Vienošanās izpildes nodrošinājuma un/vai ieturēt </w:t>
      </w:r>
      <w:r w:rsidRPr="00381985">
        <w:rPr>
          <w:szCs w:val="20"/>
        </w:rPr>
        <w:t>ieskaita kārtībā</w:t>
      </w:r>
      <w:r w:rsidR="00537050" w:rsidRPr="00537050">
        <w:t xml:space="preserve"> </w:t>
      </w:r>
      <w:r w:rsidR="00537050" w:rsidRPr="00833003">
        <w:t xml:space="preserve">par </w:t>
      </w:r>
      <w:r w:rsidR="00537050">
        <w:t>līgumsod</w:t>
      </w:r>
      <w:r w:rsidR="00537050" w:rsidRPr="00833003">
        <w:t xml:space="preserve">a un/vai </w:t>
      </w:r>
      <w:r w:rsidR="00537050">
        <w:t xml:space="preserve">tiešo </w:t>
      </w:r>
      <w:r w:rsidR="00537050" w:rsidRPr="00833003">
        <w:t>zaudējumu summu</w:t>
      </w:r>
      <w:r w:rsidRPr="00381985">
        <w:rPr>
          <w:szCs w:val="20"/>
        </w:rPr>
        <w:t xml:space="preserve">, samazinot </w:t>
      </w:r>
      <w:r>
        <w:t xml:space="preserve">Uzņēmējam </w:t>
      </w:r>
      <w:r w:rsidR="00052BEC">
        <w:rPr>
          <w:szCs w:val="20"/>
        </w:rPr>
        <w:t>Vienošanās</w:t>
      </w:r>
      <w:r w:rsidR="00052BEC" w:rsidRPr="00381985">
        <w:rPr>
          <w:szCs w:val="20"/>
        </w:rPr>
        <w:t xml:space="preserve"> </w:t>
      </w:r>
      <w:r w:rsidRPr="00381985">
        <w:rPr>
          <w:szCs w:val="20"/>
        </w:rPr>
        <w:t xml:space="preserve">ietvaros veicamos maksājumus, </w:t>
      </w:r>
      <w:r w:rsidR="00537050" w:rsidRPr="008531E9">
        <w:t xml:space="preserve">un/vai izrakstīt </w:t>
      </w:r>
      <w:r w:rsidR="00537050">
        <w:t xml:space="preserve">Uzņēmējam </w:t>
      </w:r>
      <w:r w:rsidR="00537050" w:rsidRPr="008531E9">
        <w:t>līgumsoda rēķinu</w:t>
      </w:r>
      <w:r w:rsidR="00537050">
        <w:t>.</w:t>
      </w:r>
    </w:p>
    <w:p w14:paraId="45047F29" w14:textId="1E40E266" w:rsidR="0060529E" w:rsidRPr="003C71A8" w:rsidRDefault="00DD79C4" w:rsidP="00F57C51">
      <w:pPr>
        <w:pStyle w:val="Level1"/>
        <w:rPr>
          <w:color w:val="000000"/>
          <w:lang w:eastAsia="lv-LV"/>
        </w:rPr>
      </w:pPr>
      <w:r w:rsidRPr="00ED183D">
        <w:t>U</w:t>
      </w:r>
      <w:r w:rsidR="000A29C9">
        <w:t xml:space="preserve">zņēmējs </w:t>
      </w:r>
      <w:r w:rsidRPr="00ED183D">
        <w:t xml:space="preserve">nodrošina </w:t>
      </w:r>
      <w:r w:rsidR="003C71A8">
        <w:t xml:space="preserve">un garantē </w:t>
      </w:r>
      <w:r w:rsidRPr="00ED183D">
        <w:t>veiktā Pakalpojuma (t.sk. izmantoto materiālu, iekārtu</w:t>
      </w:r>
      <w:r w:rsidR="003C71A8">
        <w:t xml:space="preserve"> u.c.</w:t>
      </w:r>
      <w:r w:rsidRPr="00ED183D">
        <w:t xml:space="preserve">) labu kvalitāti, atbilstību </w:t>
      </w:r>
      <w:r w:rsidR="00052BEC">
        <w:t>Vienošanās</w:t>
      </w:r>
      <w:r w:rsidR="003C71A8">
        <w:t xml:space="preserve">, </w:t>
      </w:r>
      <w:r w:rsidRPr="00ED183D">
        <w:t xml:space="preserve">Latvijas Republikas normatīvajiem aktiem, </w:t>
      </w:r>
      <w:r w:rsidR="003C71A8" w:rsidRPr="00ED183D">
        <w:t>normatīvtehniskajiem dokumentiem</w:t>
      </w:r>
      <w:r w:rsidR="003C71A8">
        <w:t>,</w:t>
      </w:r>
      <w:r w:rsidR="003C71A8" w:rsidRPr="00ED183D">
        <w:t xml:space="preserve"> </w:t>
      </w:r>
      <w:r w:rsidRPr="00ED183D">
        <w:t>attiecīgiem spēkā esošiem standartiem</w:t>
      </w:r>
      <w:r w:rsidR="003C71A8">
        <w:t xml:space="preserve">, kā arī to, </w:t>
      </w:r>
      <w:r w:rsidR="003C71A8" w:rsidRPr="00ED183D">
        <w:t>ka Pakalpojums tiks sniegts atbilstoši vispārējai praksei šāda veida Pakalpojuma sniegšanai</w:t>
      </w:r>
      <w:r w:rsidR="002A3697">
        <w:rPr>
          <w:szCs w:val="20"/>
        </w:rPr>
        <w:t>.</w:t>
      </w:r>
    </w:p>
    <w:p w14:paraId="66A6EB03" w14:textId="0BB441E7" w:rsidR="0017763D" w:rsidRDefault="0017763D" w:rsidP="00C954B0">
      <w:pPr>
        <w:pStyle w:val="Level1"/>
        <w:rPr>
          <w:lang w:eastAsia="lv-LV"/>
        </w:rPr>
      </w:pPr>
      <w:r w:rsidRPr="00F7134A">
        <w:t xml:space="preserve">Pasūtītāja apstiprinātajās politikās ir noteikts, ka Pasūtītāja darbiniekiem un sadarbības partneriem, ieskaitot </w:t>
      </w:r>
      <w:r w:rsidR="0071043C">
        <w:t>Uzņēmēju</w:t>
      </w:r>
      <w:r w:rsidRPr="00F7134A">
        <w:t xml:space="preserve"> un tā apakšuzņēmējus, savā darbībā jāievēro augstus ētikas standartus. Atbilstoši politikām, gadījumā, ja Pasūtītājam rodas būtiskas aizdomas par koruptīvām vai krāpnieciskām darbībām saistībā ar </w:t>
      </w:r>
      <w:r w:rsidR="00052BEC">
        <w:t>Vienošanās</w:t>
      </w:r>
      <w:r w:rsidR="00052BEC" w:rsidRPr="00F7134A">
        <w:t xml:space="preserve"> </w:t>
      </w:r>
      <w:r w:rsidRPr="00F7134A">
        <w:t xml:space="preserve">izpildi, Pasūtītājam ir tiesības </w:t>
      </w:r>
      <w:r w:rsidR="0071043C">
        <w:t>Darba</w:t>
      </w:r>
      <w:r w:rsidR="00CB689E" w:rsidRPr="00F7134A">
        <w:t xml:space="preserve"> izpildes </w:t>
      </w:r>
      <w:r w:rsidRPr="00F7134A">
        <w:t xml:space="preserve">laikā un 365 dienu laikā pēc </w:t>
      </w:r>
      <w:r w:rsidR="00052BEC">
        <w:t>Vienošanās</w:t>
      </w:r>
      <w:r w:rsidR="00052BEC" w:rsidRPr="00F7134A">
        <w:t xml:space="preserve"> </w:t>
      </w:r>
      <w:r w:rsidRPr="00F7134A">
        <w:t xml:space="preserve">izbeigšanas pieprasīt informāciju un/vai veikt auditu/pārbaudi saistībā ar </w:t>
      </w:r>
      <w:r w:rsidR="00052BEC">
        <w:t>Vienošanās</w:t>
      </w:r>
      <w:r w:rsidR="00052BEC" w:rsidRPr="00F7134A">
        <w:t xml:space="preserve"> </w:t>
      </w:r>
      <w:r w:rsidRPr="00F7134A">
        <w:t>izpildi. Audita/pārbaudes veicēju izvēlas un darbus apmaksā Pasūtītājs. Audita/pārbaudes rezultātā iegūtā informācija ir konfidenciāla un nav izpaužama trešajām personām. Pasūtītājs nodrošina, ka audit</w:t>
      </w:r>
      <w:r w:rsidRPr="00A96766">
        <w:t>a</w:t>
      </w:r>
      <w:r w:rsidRPr="00F7134A">
        <w:t>/pārbaudes veicējs ievēro šī</w:t>
      </w:r>
      <w:r w:rsidR="00052BEC">
        <w:t>s</w:t>
      </w:r>
      <w:r w:rsidRPr="00F7134A">
        <w:t xml:space="preserve"> </w:t>
      </w:r>
      <w:r w:rsidR="00052BEC">
        <w:t>Vienošanās</w:t>
      </w:r>
      <w:r w:rsidR="00052BEC" w:rsidRPr="00F7134A">
        <w:t xml:space="preserve"> </w:t>
      </w:r>
      <w:r w:rsidRPr="00F7134A">
        <w:t xml:space="preserve">noteikumus par konfidencialitāti. </w:t>
      </w:r>
      <w:r w:rsidR="00532FBF">
        <w:t>Uzņēmējam</w:t>
      </w:r>
      <w:r w:rsidR="00CB689E" w:rsidRPr="00F7134A">
        <w:t xml:space="preserve"> </w:t>
      </w:r>
      <w:r w:rsidRPr="00F7134A">
        <w:t xml:space="preserve">ir pienākums šajā punktā noteiktās prasības iekļaut arī līgumos, ko tas slēdz ar apakšuzņēmējiem šī </w:t>
      </w:r>
      <w:r w:rsidR="00052BEC">
        <w:t>Vienošanās</w:t>
      </w:r>
      <w:r w:rsidR="00052BEC" w:rsidRPr="00F7134A">
        <w:t xml:space="preserve"> </w:t>
      </w:r>
      <w:r w:rsidRPr="00F7134A">
        <w:t xml:space="preserve">izpildes nodrošināšanai. Ja Pasūtītājs konstatē, ka </w:t>
      </w:r>
      <w:r w:rsidR="00532FBF">
        <w:t>Uzņēmējs</w:t>
      </w:r>
      <w:r w:rsidR="00532FBF" w:rsidRPr="00F7134A">
        <w:t xml:space="preserve"> </w:t>
      </w:r>
      <w:r w:rsidRPr="00F7134A">
        <w:t xml:space="preserve">vai tā apakšuzņēmēji nesadarbojas ar Pasūtītāju šī punkta izpildē, tad Pasūtītājam ir tiesības vienpusēji ar </w:t>
      </w:r>
      <w:r w:rsidR="00357C46" w:rsidRPr="00F7134A">
        <w:t xml:space="preserve">rakstveida </w:t>
      </w:r>
      <w:r w:rsidRPr="00F7134A">
        <w:t xml:space="preserve">paziņojumu mēnesi iepriekš izbeigt </w:t>
      </w:r>
      <w:r w:rsidR="00052BEC">
        <w:t>Vienošanos</w:t>
      </w:r>
      <w:r w:rsidR="00250554">
        <w:t>.</w:t>
      </w:r>
      <w:r w:rsidR="00C954B0" w:rsidRPr="00C954B0">
        <w:t>.</w:t>
      </w:r>
    </w:p>
    <w:p w14:paraId="019A4797" w14:textId="43359D1E" w:rsidR="00AC7FF4" w:rsidRPr="00414ABC" w:rsidRDefault="00B423AF" w:rsidP="00C954B0">
      <w:pPr>
        <w:pStyle w:val="Level1"/>
        <w:rPr>
          <w:szCs w:val="20"/>
          <w:lang w:eastAsia="lv-LV"/>
        </w:rPr>
      </w:pPr>
      <w:r w:rsidRPr="00ED183D">
        <w:t>U</w:t>
      </w:r>
      <w:r>
        <w:t>zņēmējam</w:t>
      </w:r>
      <w:r w:rsidR="000C6170" w:rsidRPr="00ED183D">
        <w:t xml:space="preserve"> pienākums ir rakstiski ziņojuma veidā, savlaicīgi informēt </w:t>
      </w:r>
      <w:r w:rsidRPr="00F7134A">
        <w:t>Pasūtītāj</w:t>
      </w:r>
      <w:r>
        <w:t>u</w:t>
      </w:r>
      <w:r w:rsidR="000C6170" w:rsidRPr="00ED183D">
        <w:t xml:space="preserve"> 5 (piecas) darba dienas iepriekš par Pakalpojuma </w:t>
      </w:r>
      <w:r w:rsidR="000C6170">
        <w:t xml:space="preserve">(Pasūtījuma) </w:t>
      </w:r>
      <w:r w:rsidR="000C6170" w:rsidRPr="00ED183D">
        <w:t>izpildes termiņa neievērošanu. Ziņojumā jāziņo par Pakalpojuma</w:t>
      </w:r>
      <w:r w:rsidR="000C6170">
        <w:t xml:space="preserve"> (Pasūtījuma)</w:t>
      </w:r>
      <w:r w:rsidR="000C6170" w:rsidRPr="00ED183D">
        <w:t xml:space="preserve"> izpildes termiņa neievērošanas iemesliem. Ziņojuma iesniegšana nav uzskatāma par Pakalpojuma </w:t>
      </w:r>
      <w:r w:rsidR="000C6170">
        <w:t>(Pasūtījuma)</w:t>
      </w:r>
      <w:r w:rsidR="000C6170" w:rsidRPr="00ED183D">
        <w:t xml:space="preserve"> izpildes termiņa pagarinājumu</w:t>
      </w:r>
      <w:r w:rsidR="000C6170">
        <w:t>.</w:t>
      </w:r>
    </w:p>
    <w:p w14:paraId="29CA11FE" w14:textId="1C17CF06" w:rsidR="00414ABC" w:rsidRPr="00414ABC" w:rsidRDefault="00B423AF" w:rsidP="00C954B0">
      <w:pPr>
        <w:pStyle w:val="Level1"/>
        <w:rPr>
          <w:szCs w:val="20"/>
          <w:lang w:eastAsia="lv-LV"/>
        </w:rPr>
      </w:pPr>
      <w:r w:rsidRPr="00ED183D">
        <w:t>U</w:t>
      </w:r>
      <w:r>
        <w:t>zņēmējs</w:t>
      </w:r>
      <w:r w:rsidRPr="00ED183D" w:rsidDel="00B423AF">
        <w:t xml:space="preserve"> </w:t>
      </w:r>
      <w:r w:rsidR="00414ABC" w:rsidRPr="00ED183D">
        <w:t xml:space="preserve">atbild par </w:t>
      </w:r>
      <w:r w:rsidRPr="00F7134A">
        <w:t>Pasūtītāja</w:t>
      </w:r>
      <w:r>
        <w:t>m</w:t>
      </w:r>
      <w:r w:rsidR="00414ABC" w:rsidRPr="00ED183D">
        <w:t xml:space="preserve"> un/vai trešajām personām nodarītajiem zaudējumiem, kas radušies sakarā ar to, ka </w:t>
      </w:r>
      <w:r w:rsidRPr="00ED183D">
        <w:t>U</w:t>
      </w:r>
      <w:r>
        <w:t>zņēmējs</w:t>
      </w:r>
      <w:r w:rsidRPr="00ED183D" w:rsidDel="00B423AF">
        <w:t xml:space="preserve"> </w:t>
      </w:r>
      <w:r w:rsidR="00414ABC" w:rsidRPr="00ED183D">
        <w:t xml:space="preserve">nav ievērojis šajā </w:t>
      </w:r>
      <w:r>
        <w:t xml:space="preserve">Vienošanās </w:t>
      </w:r>
      <w:r w:rsidR="00414ABC" w:rsidRPr="00ED183D">
        <w:t xml:space="preserve">noteiktās prasības, t.sk. nav pieprasījis un saņēmis Pakalpojuma </w:t>
      </w:r>
      <w:r w:rsidR="00414ABC">
        <w:t xml:space="preserve">(Pasūtījuma) </w:t>
      </w:r>
      <w:r w:rsidR="00414ABC" w:rsidRPr="00ED183D">
        <w:t>izpildei nepieciešamās atļaujas</w:t>
      </w:r>
      <w:r w:rsidR="00414ABC">
        <w:t>.</w:t>
      </w:r>
    </w:p>
    <w:p w14:paraId="6AC6B9D9" w14:textId="5820FFFD" w:rsidR="00A61839" w:rsidRPr="008334AA" w:rsidRDefault="001F4429" w:rsidP="001F4429">
      <w:pPr>
        <w:pStyle w:val="Level1"/>
        <w:rPr>
          <w:szCs w:val="20"/>
          <w:lang w:eastAsia="lv-LV"/>
        </w:rPr>
      </w:pPr>
      <w:r w:rsidRPr="00ED183D">
        <w:t xml:space="preserve">Gadījumā, ja </w:t>
      </w:r>
      <w:r w:rsidR="00B423AF" w:rsidRPr="00ED183D">
        <w:t>U</w:t>
      </w:r>
      <w:r w:rsidR="00B423AF">
        <w:t>zņēmējs</w:t>
      </w:r>
      <w:r w:rsidR="00B423AF" w:rsidRPr="00ED183D" w:rsidDel="00B423AF">
        <w:t xml:space="preserve"> </w:t>
      </w:r>
      <w:r w:rsidRPr="00ED183D">
        <w:t xml:space="preserve">ir radījis zaudējumus </w:t>
      </w:r>
      <w:r w:rsidR="00B423AF" w:rsidRPr="00F7134A">
        <w:t>Pasūtītāja</w:t>
      </w:r>
      <w:r w:rsidR="00B423AF">
        <w:t>m</w:t>
      </w:r>
      <w:r w:rsidRPr="00ED183D">
        <w:t xml:space="preserve"> un/vai trešajām personām, sakarā ar to, ka </w:t>
      </w:r>
      <w:r w:rsidR="00B423AF" w:rsidRPr="00ED183D">
        <w:t>U</w:t>
      </w:r>
      <w:r w:rsidR="00B423AF">
        <w:t>zņēmējs</w:t>
      </w:r>
      <w:r w:rsidR="00B423AF" w:rsidRPr="00ED183D" w:rsidDel="00B423AF">
        <w:t xml:space="preserve"> </w:t>
      </w:r>
      <w:r w:rsidRPr="00ED183D">
        <w:t xml:space="preserve"> nav ievērojis šajā Vienošanās noteiktās prasības, par to nekavējoties jāinformē </w:t>
      </w:r>
      <w:r w:rsidR="00B423AF" w:rsidRPr="00F7134A">
        <w:t>Pasūtītāj</w:t>
      </w:r>
      <w:r w:rsidR="00B423AF">
        <w:t>s</w:t>
      </w:r>
      <w:r>
        <w:t>.</w:t>
      </w:r>
    </w:p>
    <w:p w14:paraId="578924F6" w14:textId="77777777" w:rsidR="008334AA" w:rsidRPr="00822E29" w:rsidRDefault="008334AA" w:rsidP="008334AA">
      <w:pPr>
        <w:pStyle w:val="Level1"/>
        <w:rPr>
          <w:lang w:eastAsia="lv-LV"/>
        </w:rPr>
      </w:pPr>
      <w:r>
        <w:rPr>
          <w:lang w:eastAsia="lv-LV"/>
        </w:rPr>
        <w:t>Līdzēji</w:t>
      </w:r>
      <w:r w:rsidRPr="00822E29">
        <w:rPr>
          <w:lang w:eastAsia="lv-LV"/>
        </w:rPr>
        <w:t xml:space="preserve">, parakstot </w:t>
      </w:r>
      <w:r>
        <w:rPr>
          <w:lang w:eastAsia="lv-LV"/>
        </w:rPr>
        <w:t>Vienošanos</w:t>
      </w:r>
      <w:r w:rsidRPr="00822E29">
        <w:rPr>
          <w:lang w:eastAsia="lv-LV"/>
        </w:rPr>
        <w:t xml:space="preserve">, apliecina, ka </w:t>
      </w:r>
      <w:r>
        <w:rPr>
          <w:lang w:eastAsia="lv-LV"/>
        </w:rPr>
        <w:t>Vienošanās</w:t>
      </w:r>
      <w:r w:rsidRPr="00822E29">
        <w:rPr>
          <w:lang w:eastAsia="lv-LV"/>
        </w:rPr>
        <w:t xml:space="preserve"> izpildē ievēros s</w:t>
      </w:r>
      <w:r>
        <w:rPr>
          <w:lang w:eastAsia="lv-LV"/>
        </w:rPr>
        <w:t>tarptautiskās sankcijas un</w:t>
      </w:r>
      <w:r w:rsidRPr="00822E29">
        <w:rPr>
          <w:lang w:eastAsia="lv-LV"/>
        </w:rPr>
        <w:t xml:space="preserve"> nacionālās sankcijas (tai skaitā tādas Ziemeļatlantijas līguma organizācijas dalībvalsts sankcijas, kuras saskaņā ar Finanšu un kapitāla tirgus komisijas normatīvajiem noteikumiem būtiski ietekmē finanšu un kapitāla tirgus dalībnieku vai finanšu un kapitāla tirgus intereses) Starptautisko un Latvijas Republikas nacionālo sankciju likuma un uz tā pamata</w:t>
      </w:r>
      <w:r>
        <w:rPr>
          <w:lang w:eastAsia="lv-LV"/>
        </w:rPr>
        <w:t xml:space="preserve"> izdotu tiesību aktu izpratnē (turpmāk – </w:t>
      </w:r>
      <w:r w:rsidRPr="00822E29">
        <w:rPr>
          <w:lang w:eastAsia="lv-LV"/>
        </w:rPr>
        <w:t>S</w:t>
      </w:r>
      <w:r>
        <w:rPr>
          <w:lang w:eastAsia="lv-LV"/>
        </w:rPr>
        <w:t xml:space="preserve">ankcijas) </w:t>
      </w:r>
      <w:r w:rsidRPr="001A6E3F">
        <w:rPr>
          <w:lang w:eastAsia="lv-LV"/>
        </w:rPr>
        <w:t xml:space="preserve">un veiks visas nepieciešamās darbības, lai nodrošinātu, ka </w:t>
      </w:r>
      <w:r>
        <w:rPr>
          <w:lang w:eastAsia="lv-LV"/>
        </w:rPr>
        <w:t>Līdzēju</w:t>
      </w:r>
      <w:r w:rsidRPr="001A6E3F">
        <w:rPr>
          <w:lang w:eastAsia="lv-LV"/>
        </w:rPr>
        <w:t xml:space="preserve"> sadarbība ar </w:t>
      </w:r>
      <w:r>
        <w:rPr>
          <w:lang w:eastAsia="lv-LV"/>
        </w:rPr>
        <w:t>to</w:t>
      </w:r>
      <w:r w:rsidRPr="001A6E3F">
        <w:rPr>
          <w:lang w:eastAsia="lv-LV"/>
        </w:rPr>
        <w:t xml:space="preserve"> apakšu</w:t>
      </w:r>
      <w:r>
        <w:rPr>
          <w:lang w:eastAsia="lv-LV"/>
        </w:rPr>
        <w:t>zņēmējiem neradītu otram Līdzējam</w:t>
      </w:r>
      <w:r w:rsidRPr="001A6E3F">
        <w:rPr>
          <w:lang w:eastAsia="lv-LV"/>
        </w:rPr>
        <w:t xml:space="preserve"> nekādus papildu Sankciju risk</w:t>
      </w:r>
      <w:r>
        <w:rPr>
          <w:lang w:eastAsia="lv-LV"/>
        </w:rPr>
        <w:t xml:space="preserve">us, tostarp, bet ne tikai, nodrošinot Līdzēju sadarbību ar tādiem apakšuzņēmējiem, kuru dalībnieku vai akcionāru struktūra ir skaidra un pārbaudāma. </w:t>
      </w:r>
    </w:p>
    <w:p w14:paraId="435BCC2E" w14:textId="77777777" w:rsidR="008334AA" w:rsidRPr="005123B0" w:rsidRDefault="008334AA" w:rsidP="008334AA">
      <w:pPr>
        <w:pStyle w:val="Level1"/>
        <w:rPr>
          <w:lang w:eastAsia="lv-LV"/>
        </w:rPr>
      </w:pPr>
      <w:r>
        <w:rPr>
          <w:lang w:eastAsia="lv-LV"/>
        </w:rPr>
        <w:t>Līdzējam</w:t>
      </w:r>
      <w:r w:rsidRPr="005123B0">
        <w:rPr>
          <w:lang w:eastAsia="lv-LV"/>
        </w:rPr>
        <w:t xml:space="preserve"> ir pienākums nekavējoties</w:t>
      </w:r>
      <w:r>
        <w:rPr>
          <w:lang w:eastAsia="lv-LV"/>
        </w:rPr>
        <w:t xml:space="preserve"> pienācīgā kārtībā</w:t>
      </w:r>
      <w:r w:rsidRPr="005123B0">
        <w:rPr>
          <w:lang w:eastAsia="lv-LV"/>
        </w:rPr>
        <w:t xml:space="preserve"> </w:t>
      </w:r>
      <w:r>
        <w:rPr>
          <w:lang w:eastAsia="lv-LV"/>
        </w:rPr>
        <w:t>informēt otru Līdzēju, ja tas</w:t>
      </w:r>
      <w:r w:rsidRPr="005123B0">
        <w:rPr>
          <w:lang w:eastAsia="lv-LV"/>
        </w:rPr>
        <w:t xml:space="preserve"> ir konstatējis tādu </w:t>
      </w:r>
      <w:r>
        <w:rPr>
          <w:lang w:eastAsia="lv-LV"/>
        </w:rPr>
        <w:t>Sankciju</w:t>
      </w:r>
      <w:r w:rsidRPr="005123B0">
        <w:rPr>
          <w:lang w:eastAsia="lv-LV"/>
        </w:rPr>
        <w:t xml:space="preserve"> pārkāpumu </w:t>
      </w:r>
      <w:r w:rsidRPr="00226FCD">
        <w:rPr>
          <w:lang w:eastAsia="lv-LV"/>
        </w:rPr>
        <w:t xml:space="preserve">saistībā ar </w:t>
      </w:r>
      <w:r>
        <w:rPr>
          <w:lang w:eastAsia="lv-LV"/>
        </w:rPr>
        <w:t>Vienošanās</w:t>
      </w:r>
      <w:r w:rsidRPr="00226FCD">
        <w:rPr>
          <w:lang w:eastAsia="lv-LV"/>
        </w:rPr>
        <w:t xml:space="preserve"> izpildi</w:t>
      </w:r>
      <w:r>
        <w:rPr>
          <w:lang w:eastAsia="lv-LV"/>
        </w:rPr>
        <w:t xml:space="preserve"> </w:t>
      </w:r>
      <w:r w:rsidRPr="005123B0">
        <w:rPr>
          <w:lang w:eastAsia="lv-LV"/>
        </w:rPr>
        <w:t>savā vai savu apakšuzņēmēju darbībā vai kāda no valdes vai padomes locekļu, tiešo vai netiešo dalībnieku, akcionāru, patieso labuma guvēju saistī</w:t>
      </w:r>
      <w:r>
        <w:rPr>
          <w:lang w:eastAsia="lv-LV"/>
        </w:rPr>
        <w:t>bu ar Sankcijām vai paša Līdzēja</w:t>
      </w:r>
      <w:r w:rsidRPr="005123B0">
        <w:rPr>
          <w:lang w:eastAsia="lv-LV"/>
        </w:rPr>
        <w:t xml:space="preserve"> vai iepriekšminēto ar viņu saistīto personu apsūdzēšanu vai sodīšanu Eiropas Savienībā </w:t>
      </w:r>
      <w:r w:rsidRPr="00F2766D">
        <w:rPr>
          <w:lang w:eastAsia="lv-LV"/>
        </w:rPr>
        <w:t>saistībā ar noziedzīgi iegūtu līdzekļu legalizāciju, terorismu vai tā finansēšanu, stratēģiskās nozīmes preču aprites pārkāpumiem</w:t>
      </w:r>
      <w:r w:rsidRPr="005123B0">
        <w:rPr>
          <w:lang w:eastAsia="lv-LV"/>
        </w:rPr>
        <w:t>.</w:t>
      </w:r>
    </w:p>
    <w:p w14:paraId="0509798F" w14:textId="15568A02" w:rsidR="008334AA" w:rsidRPr="001F4429" w:rsidRDefault="008334AA" w:rsidP="008334AA">
      <w:pPr>
        <w:pStyle w:val="Level1"/>
        <w:rPr>
          <w:szCs w:val="20"/>
          <w:lang w:eastAsia="lv-LV"/>
        </w:rPr>
      </w:pPr>
      <w:r>
        <w:rPr>
          <w:lang w:eastAsia="lv-LV"/>
        </w:rPr>
        <w:t>Uzņēmējam</w:t>
      </w:r>
      <w:r w:rsidRPr="0065640F">
        <w:rPr>
          <w:lang w:eastAsia="lv-LV"/>
        </w:rPr>
        <w:t xml:space="preserve"> ir pienākums pēc Pasūtīt</w:t>
      </w:r>
      <w:r>
        <w:rPr>
          <w:lang w:eastAsia="lv-LV"/>
        </w:rPr>
        <w:t xml:space="preserve">āja pieprasījuma, lai Pasūtītājs varētu pārliecināties par Sankciju ievērošanu, ne vēlāk kā </w:t>
      </w:r>
      <w:r w:rsidRPr="00F2766D">
        <w:rPr>
          <w:lang w:eastAsia="lv-LV"/>
        </w:rPr>
        <w:t>5 (piecu) darba dienu</w:t>
      </w:r>
      <w:r>
        <w:rPr>
          <w:lang w:eastAsia="lv-LV"/>
        </w:rPr>
        <w:t xml:space="preserve"> laikā, ja vien Līdzēji nav vienojušies par citu termiņu,</w:t>
      </w:r>
      <w:r w:rsidRPr="0065640F">
        <w:rPr>
          <w:lang w:eastAsia="lv-LV"/>
        </w:rPr>
        <w:t xml:space="preserve"> sniegt Pasūtītājam</w:t>
      </w:r>
      <w:r w:rsidRPr="00213C35">
        <w:rPr>
          <w:lang w:eastAsia="lv-LV"/>
        </w:rPr>
        <w:t xml:space="preserve"> </w:t>
      </w:r>
      <w:r>
        <w:rPr>
          <w:lang w:eastAsia="lv-LV"/>
        </w:rPr>
        <w:t>uz pārbaudāmiem faktiem balstīto informāciju</w:t>
      </w:r>
      <w:r w:rsidRPr="0065640F">
        <w:rPr>
          <w:lang w:eastAsia="lv-LV"/>
        </w:rPr>
        <w:t xml:space="preserve"> (fiziskajām personām – vārds, uzvārds, dzimšanas gads, pilsonības valsts; juridiskajām personām – nosaukums, reģistrācijas valsts, re</w:t>
      </w:r>
      <w:r>
        <w:rPr>
          <w:lang w:eastAsia="lv-LV"/>
        </w:rPr>
        <w:t>ģistrācijas numurs) par Uzņēmēja</w:t>
      </w:r>
      <w:r w:rsidRPr="0065640F">
        <w:rPr>
          <w:lang w:eastAsia="lv-LV"/>
        </w:rPr>
        <w:t xml:space="preserve"> valdes vai padomes locekļiem, tiešajiem vai netiešajiem dalībniekiem, akcionāriem, patiesajiem labuma guvējiem</w:t>
      </w:r>
      <w:r>
        <w:rPr>
          <w:lang w:eastAsia="lv-LV"/>
        </w:rPr>
        <w:t xml:space="preserve"> vai personām, kas citādi faktiski kontrolē Uzņēmēju.</w:t>
      </w:r>
    </w:p>
    <w:p w14:paraId="2C92B2F9" w14:textId="17201644" w:rsidR="0017763D" w:rsidRPr="00E4602D" w:rsidRDefault="0017763D" w:rsidP="005441D9">
      <w:pPr>
        <w:pStyle w:val="Heading2"/>
        <w:rPr>
          <w:sz w:val="22"/>
          <w:szCs w:val="22"/>
        </w:rPr>
      </w:pPr>
      <w:r w:rsidRPr="00E4602D">
        <w:rPr>
          <w:sz w:val="22"/>
          <w:szCs w:val="22"/>
        </w:rPr>
        <w:t>Līgumsodi</w:t>
      </w:r>
    </w:p>
    <w:p w14:paraId="10079EBC" w14:textId="08D1D80D" w:rsidR="00592112" w:rsidRDefault="00592112" w:rsidP="00592112">
      <w:pPr>
        <w:pStyle w:val="Level1"/>
      </w:pPr>
      <w:r w:rsidRPr="00D15E05">
        <w:t xml:space="preserve">Līgumsoda samaksa neatbrīvo </w:t>
      </w:r>
      <w:r>
        <w:t>Līdzējus</w:t>
      </w:r>
      <w:r w:rsidRPr="00D15E05">
        <w:t xml:space="preserve"> no </w:t>
      </w:r>
      <w:r w:rsidR="000111F4">
        <w:t>Vienošanā</w:t>
      </w:r>
      <w:r w:rsidR="00957AAF">
        <w:t>s</w:t>
      </w:r>
      <w:r w:rsidR="000111F4" w:rsidRPr="00D15E05">
        <w:t xml:space="preserve"> </w:t>
      </w:r>
      <w:r w:rsidRPr="00D15E05">
        <w:t xml:space="preserve">noteikto saistību izpildes un </w:t>
      </w:r>
      <w:r w:rsidR="00862ED1">
        <w:t xml:space="preserve">tiešo </w:t>
      </w:r>
      <w:r w:rsidRPr="00D15E05">
        <w:t>zaudējumu atlīdzināšanas</w:t>
      </w:r>
      <w:r>
        <w:t>.</w:t>
      </w:r>
    </w:p>
    <w:p w14:paraId="6DB3C682" w14:textId="22AE40B7" w:rsidR="00894503" w:rsidRPr="00894503" w:rsidRDefault="00894503" w:rsidP="00894503">
      <w:pPr>
        <w:pStyle w:val="Level1"/>
      </w:pPr>
      <w:r w:rsidRPr="00894503">
        <w:lastRenderedPageBreak/>
        <w:t xml:space="preserve">Izdarot </w:t>
      </w:r>
      <w:r w:rsidR="000111F4">
        <w:t>Vienošanā</w:t>
      </w:r>
      <w:r w:rsidR="00D646B6">
        <w:t>s</w:t>
      </w:r>
      <w:r w:rsidR="000111F4" w:rsidRPr="00894503">
        <w:t xml:space="preserve"> </w:t>
      </w:r>
      <w:r w:rsidRPr="00894503">
        <w:t>noteiktos maksājumus, Pasūtītājs ir tiesīgs ieturēt aprēķināto līgumsodu.</w:t>
      </w:r>
      <w:r w:rsidR="008375D7">
        <w:t xml:space="preserve"> Līgumsoda piemērošana</w:t>
      </w:r>
      <w:r w:rsidR="00091B1C">
        <w:t>s pamatojums</w:t>
      </w:r>
      <w:r w:rsidR="008375D7">
        <w:t xml:space="preserve"> un </w:t>
      </w:r>
      <w:r w:rsidR="00091B1C">
        <w:t>aprēķinātais līgumsoda apmērs</w:t>
      </w:r>
      <w:r w:rsidR="008375D7">
        <w:t xml:space="preserve"> tiek </w:t>
      </w:r>
      <w:r w:rsidR="00091B1C">
        <w:t>paziņots, norādot informāciju</w:t>
      </w:r>
      <w:r w:rsidR="008375D7">
        <w:t xml:space="preserve"> </w:t>
      </w:r>
      <w:proofErr w:type="spellStart"/>
      <w:r w:rsidR="008375D7">
        <w:t>Kvikstep</w:t>
      </w:r>
      <w:proofErr w:type="spellEnd"/>
      <w:r w:rsidR="008375D7">
        <w:t xml:space="preserve"> PNA akta sadaļā</w:t>
      </w:r>
      <w:r w:rsidR="00226A6A">
        <w:t>s</w:t>
      </w:r>
      <w:r w:rsidR="008375D7">
        <w:t>.</w:t>
      </w:r>
    </w:p>
    <w:p w14:paraId="18BE158A" w14:textId="77777777" w:rsidR="00F57C51" w:rsidRPr="00DF59CA" w:rsidRDefault="00F57C51" w:rsidP="00F57C51">
      <w:pPr>
        <w:pStyle w:val="Level1"/>
      </w:pPr>
      <w:r>
        <w:t xml:space="preserve">Līgumsoda rēķini, ja tādi ir izrakstīti, tiek apmaksāti rēķinā norādītāja termiņā, kas nav īsāks par 10 (desmit) darba dienām no rēķina izrakstīšanas datuma. </w:t>
      </w:r>
    </w:p>
    <w:p w14:paraId="12E8CEFB" w14:textId="2A1148D5" w:rsidR="00BD30F1" w:rsidRPr="00F7134A" w:rsidRDefault="00A45E21" w:rsidP="00833003">
      <w:pPr>
        <w:shd w:val="clear" w:color="auto" w:fill="D9D9D9" w:themeFill="background1" w:themeFillShade="D9"/>
        <w:spacing w:after="60" w:line="240" w:lineRule="auto"/>
        <w:rPr>
          <w:i/>
        </w:rPr>
      </w:pPr>
      <w:r>
        <w:rPr>
          <w:i/>
        </w:rPr>
        <w:t xml:space="preserve">Uzņēmēja </w:t>
      </w:r>
      <w:r w:rsidR="00BD30F1">
        <w:rPr>
          <w:i/>
        </w:rPr>
        <w:t>līgumsodi</w:t>
      </w:r>
    </w:p>
    <w:p w14:paraId="52BB14D5" w14:textId="7EB0577C" w:rsidR="00BF77F8" w:rsidRPr="006B56F4" w:rsidRDefault="00BF77F8" w:rsidP="005441D9">
      <w:pPr>
        <w:pStyle w:val="Level1"/>
        <w:rPr>
          <w:szCs w:val="20"/>
        </w:rPr>
      </w:pPr>
      <w:bookmarkStart w:id="2" w:name="_Ref529969981"/>
      <w:r>
        <w:t>Par</w:t>
      </w:r>
      <w:r w:rsidRPr="00ED183D">
        <w:t xml:space="preserve"> </w:t>
      </w:r>
      <w:r w:rsidR="000111F4">
        <w:t>Vienošanā</w:t>
      </w:r>
      <w:r w:rsidR="000111F4" w:rsidRPr="00ED183D">
        <w:t xml:space="preserve"> </w:t>
      </w:r>
      <w:r w:rsidRPr="00ED183D">
        <w:t xml:space="preserve">noteikto Pakalpojuma </w:t>
      </w:r>
      <w:r>
        <w:t xml:space="preserve">(Pasūtījuma) </w:t>
      </w:r>
      <w:r w:rsidRPr="00ED183D">
        <w:t>izpildes termiņu</w:t>
      </w:r>
      <w:r w:rsidR="00E02024">
        <w:t xml:space="preserve"> neievērošanu</w:t>
      </w:r>
      <w:r w:rsidRPr="00ED183D">
        <w:t xml:space="preserve">, </w:t>
      </w:r>
      <w:r w:rsidR="00B423AF" w:rsidRPr="00164D2D">
        <w:rPr>
          <w:color w:val="000000"/>
          <w:szCs w:val="20"/>
        </w:rPr>
        <w:t>Uzņēmēj</w:t>
      </w:r>
      <w:r w:rsidR="00B423AF">
        <w:rPr>
          <w:color w:val="000000"/>
          <w:szCs w:val="20"/>
        </w:rPr>
        <w:t>s</w:t>
      </w:r>
      <w:r w:rsidRPr="00ED183D">
        <w:t xml:space="preserve"> maksā </w:t>
      </w:r>
      <w:r w:rsidR="00B423AF" w:rsidRPr="00F7134A">
        <w:t>Pasūtītāja</w:t>
      </w:r>
      <w:r w:rsidR="00B423AF">
        <w:t>m</w:t>
      </w:r>
      <w:r w:rsidRPr="00ED183D">
        <w:t xml:space="preserve"> </w:t>
      </w:r>
      <w:r w:rsidR="006B56F4" w:rsidRPr="00901AAC">
        <w:rPr>
          <w:szCs w:val="20"/>
        </w:rPr>
        <w:t xml:space="preserve">līgumsodu 0,5% (nulle komats pieci procenti) apmērā </w:t>
      </w:r>
      <w:r w:rsidRPr="00ED183D">
        <w:t>no kavētā izpildījuma summas par katru nokavēto dienu, bet ne vairāk kā 10% (desmit procenti) no  kavētā izpildījuma summas (tas ir, galvenās saistības apmēra)</w:t>
      </w:r>
      <w:r w:rsidR="006B56F4">
        <w:t>.</w:t>
      </w:r>
    </w:p>
    <w:p w14:paraId="22E5018F" w14:textId="52F6C148" w:rsidR="006B56F4" w:rsidRDefault="00A56C21" w:rsidP="005441D9">
      <w:pPr>
        <w:pStyle w:val="Level1"/>
        <w:rPr>
          <w:szCs w:val="20"/>
        </w:rPr>
      </w:pPr>
      <w:r>
        <w:t>Par</w:t>
      </w:r>
      <w:r w:rsidRPr="00ED183D">
        <w:t xml:space="preserve"> Pakalpojuma izpildes kvalitāte</w:t>
      </w:r>
      <w:r>
        <w:t>s</w:t>
      </w:r>
      <w:r w:rsidRPr="00ED183D">
        <w:t xml:space="preserve"> neatbilst</w:t>
      </w:r>
      <w:r>
        <w:t>ību</w:t>
      </w:r>
      <w:r w:rsidRPr="00ED183D">
        <w:t xml:space="preserve"> </w:t>
      </w:r>
      <w:r w:rsidR="000111F4">
        <w:t>Vienošanās</w:t>
      </w:r>
      <w:r w:rsidR="000111F4" w:rsidRPr="00ED183D">
        <w:t xml:space="preserve"> </w:t>
      </w:r>
      <w:r w:rsidRPr="00ED183D">
        <w:t xml:space="preserve">noteikumiem un nosacījumiem, kuras rezultātā </w:t>
      </w:r>
      <w:r w:rsidR="00B423AF" w:rsidRPr="00F7134A">
        <w:t>Pasūtītāj</w:t>
      </w:r>
      <w:r w:rsidR="00B423AF">
        <w:t>s</w:t>
      </w:r>
      <w:r w:rsidR="00F84B5B">
        <w:t xml:space="preserve"> </w:t>
      </w:r>
      <w:r w:rsidRPr="00ED183D">
        <w:t xml:space="preserve">pieņem objektu (Pakalpojuma izpildi) vairāk par divām reizēm, sastādot Defektu aktu, </w:t>
      </w:r>
      <w:r w:rsidR="00B423AF" w:rsidRPr="00164D2D">
        <w:rPr>
          <w:color w:val="000000"/>
          <w:szCs w:val="20"/>
        </w:rPr>
        <w:t>Uzņēmēj</w:t>
      </w:r>
      <w:r w:rsidR="00B423AF">
        <w:rPr>
          <w:color w:val="000000"/>
          <w:szCs w:val="20"/>
        </w:rPr>
        <w:t>s</w:t>
      </w:r>
      <w:r w:rsidRPr="00ED183D">
        <w:t xml:space="preserve"> maksā līgumsodu 10% (desmit procenti) apmērā no nekvalitatīvi veiktā Pakalpojuma kopējās summas</w:t>
      </w:r>
      <w:r>
        <w:t>.</w:t>
      </w:r>
    </w:p>
    <w:p w14:paraId="1FAA8A98" w14:textId="15EF89EE" w:rsidR="00BF77F8" w:rsidRPr="00C40CCC" w:rsidRDefault="00C40CCC" w:rsidP="005441D9">
      <w:pPr>
        <w:pStyle w:val="Level1"/>
        <w:rPr>
          <w:szCs w:val="20"/>
        </w:rPr>
      </w:pPr>
      <w:r>
        <w:t>Par</w:t>
      </w:r>
      <w:r w:rsidRPr="00ED183D">
        <w:t xml:space="preserve"> </w:t>
      </w:r>
      <w:r w:rsidR="00D646B6" w:rsidRPr="00D41389">
        <w:rPr>
          <w:rFonts w:eastAsia="Calibri"/>
          <w:szCs w:val="20"/>
        </w:rPr>
        <w:t>normatīvajos aktos noteiktās Pakalpojuma izpildes veikšanai nepieciešamās atļaujas, t.sk. zemes īpašnieka (valdītāja) piekrišanu koku un krūmu ciršanai (izzāģēšanai) un turpmākai izmantošanai</w:t>
      </w:r>
      <w:r w:rsidR="00D646B6" w:rsidRPr="00ED183D">
        <w:t xml:space="preserve"> </w:t>
      </w:r>
      <w:r w:rsidR="00D646B6">
        <w:t>nesaņemšanu</w:t>
      </w:r>
      <w:r w:rsidRPr="00ED183D">
        <w:t xml:space="preserve">, </w:t>
      </w:r>
      <w:r w:rsidR="00B423AF" w:rsidRPr="00164D2D">
        <w:rPr>
          <w:color w:val="000000"/>
          <w:szCs w:val="20"/>
        </w:rPr>
        <w:t>Uzņēmēj</w:t>
      </w:r>
      <w:r w:rsidR="00B423AF">
        <w:rPr>
          <w:color w:val="000000"/>
          <w:szCs w:val="20"/>
        </w:rPr>
        <w:t>s</w:t>
      </w:r>
      <w:r w:rsidRPr="00ED183D">
        <w:t xml:space="preserve"> maksā </w:t>
      </w:r>
      <w:r w:rsidR="00B423AF" w:rsidRPr="00F7134A">
        <w:t>Pasūtītāja</w:t>
      </w:r>
      <w:r w:rsidR="00B423AF">
        <w:t>m</w:t>
      </w:r>
      <w:r w:rsidRPr="00ED183D">
        <w:t xml:space="preserve"> līgumsodu 10% (desmit procenti) apmērā no attiecīgā Pasūtījuma summas</w:t>
      </w:r>
      <w:r>
        <w:t>.</w:t>
      </w:r>
    </w:p>
    <w:p w14:paraId="4E99A0E8" w14:textId="4EDB9D8C" w:rsidR="00E14F52" w:rsidRPr="00E14F52" w:rsidRDefault="00B423AF" w:rsidP="005441D9">
      <w:pPr>
        <w:pStyle w:val="Level1"/>
        <w:rPr>
          <w:szCs w:val="20"/>
        </w:rPr>
      </w:pPr>
      <w:r w:rsidRPr="00F7134A">
        <w:t>Pasūtītāja</w:t>
      </w:r>
      <w:r>
        <w:t>m</w:t>
      </w:r>
      <w:r w:rsidR="00E14F52" w:rsidRPr="00ED183D">
        <w:t xml:space="preserve"> ir tiesības kontrolēt un uzraudzīt darba aizsardzības un ugunsdrošības prasību ievērošanu </w:t>
      </w:r>
      <w:r w:rsidRPr="00F7134A">
        <w:t>Pasūtītāja</w:t>
      </w:r>
      <w:r w:rsidR="00E14F52" w:rsidRPr="00ED183D">
        <w:t xml:space="preserve"> objektos. </w:t>
      </w:r>
      <w:r w:rsidR="00E14F52">
        <w:t>Par</w:t>
      </w:r>
      <w:r w:rsidR="00E14F52" w:rsidRPr="00ED183D">
        <w:t xml:space="preserve"> </w:t>
      </w:r>
      <w:r w:rsidRPr="00164D2D">
        <w:rPr>
          <w:color w:val="000000"/>
          <w:szCs w:val="20"/>
        </w:rPr>
        <w:t>Uzņēmēj</w:t>
      </w:r>
      <w:r>
        <w:rPr>
          <w:color w:val="000000"/>
          <w:szCs w:val="20"/>
        </w:rPr>
        <w:t>a</w:t>
      </w:r>
      <w:r w:rsidR="00E14F52" w:rsidRPr="00ED183D">
        <w:t xml:space="preserve"> personāla spēkā esošo darba aizsardzības un/vai ugunsdrošības prasību normu pārkāpum</w:t>
      </w:r>
      <w:r w:rsidR="00E14F52">
        <w:t>u</w:t>
      </w:r>
      <w:r w:rsidR="00E14F52" w:rsidRPr="00ED183D">
        <w:t xml:space="preserve"> </w:t>
      </w:r>
      <w:r w:rsidRPr="00164D2D">
        <w:rPr>
          <w:color w:val="000000"/>
          <w:szCs w:val="20"/>
        </w:rPr>
        <w:t>Uzņēmēj</w:t>
      </w:r>
      <w:r>
        <w:rPr>
          <w:color w:val="000000"/>
          <w:szCs w:val="20"/>
        </w:rPr>
        <w:t>am</w:t>
      </w:r>
      <w:r w:rsidR="00E14F52" w:rsidRPr="00ED183D">
        <w:t xml:space="preserve"> saskaņā ar </w:t>
      </w:r>
      <w:r w:rsidR="00E14F52">
        <w:rPr>
          <w:szCs w:val="20"/>
        </w:rPr>
        <w:t>"Instrukcija par k</w:t>
      </w:r>
      <w:r w:rsidR="00E14F52" w:rsidRPr="00D70F06">
        <w:rPr>
          <w:szCs w:val="20"/>
        </w:rPr>
        <w:t>ārtīb</w:t>
      </w:r>
      <w:r w:rsidR="00E14F52">
        <w:rPr>
          <w:szCs w:val="20"/>
        </w:rPr>
        <w:t>u</w:t>
      </w:r>
      <w:r w:rsidR="00E14F52" w:rsidRPr="00D70F06">
        <w:rPr>
          <w:szCs w:val="20"/>
        </w:rPr>
        <w:t>, kādā darbuzņēmēja personālam</w:t>
      </w:r>
      <w:r w:rsidR="00E14F52">
        <w:rPr>
          <w:szCs w:val="20"/>
        </w:rPr>
        <w:t xml:space="preserve"> tiek piešķirtas un anulētas tiesības veikt darbus AS "Sadales tīkls" elektroietaisēs</w:t>
      </w:r>
      <w:r w:rsidR="00E14F52" w:rsidRPr="00226A6A">
        <w:rPr>
          <w:szCs w:val="20"/>
        </w:rPr>
        <w:t>" (SAD_ID077)</w:t>
      </w:r>
      <w:r w:rsidR="00E14F52">
        <w:rPr>
          <w:szCs w:val="20"/>
        </w:rPr>
        <w:t xml:space="preserve"> noteikto procedūru</w:t>
      </w:r>
      <w:r w:rsidR="00E14F52" w:rsidRPr="00D41755">
        <w:rPr>
          <w:szCs w:val="20"/>
        </w:rPr>
        <w:t xml:space="preserve"> tiek piemēroti sekojoši </w:t>
      </w:r>
      <w:r w:rsidR="00E14F52">
        <w:rPr>
          <w:szCs w:val="20"/>
        </w:rPr>
        <w:t>līgum</w:t>
      </w:r>
      <w:r w:rsidR="00E14F52" w:rsidRPr="00D41755">
        <w:rPr>
          <w:szCs w:val="20"/>
        </w:rPr>
        <w:t>sodi</w:t>
      </w:r>
      <w:r w:rsidR="00E14F52">
        <w:t>:</w:t>
      </w:r>
    </w:p>
    <w:p w14:paraId="3730DEB8" w14:textId="5A37DEAC" w:rsidR="00C40CCC" w:rsidRDefault="007D3EB8" w:rsidP="00E14F52">
      <w:pPr>
        <w:pStyle w:val="Level2"/>
      </w:pPr>
      <w:r w:rsidRPr="00ED183D">
        <w:t xml:space="preserve">par mazāk bīstamiem pārkāpumiem – brīdinājums ar noteiktu termiņu pārkāpuma novēršanai. Ja pārkāpums tiek konstatēts atkārtoti, tad </w:t>
      </w:r>
      <w:r w:rsidR="00B423AF" w:rsidRPr="00164D2D">
        <w:rPr>
          <w:color w:val="000000"/>
          <w:szCs w:val="20"/>
        </w:rPr>
        <w:t>Uzņēmēj</w:t>
      </w:r>
      <w:r w:rsidR="00B423AF">
        <w:rPr>
          <w:color w:val="000000"/>
          <w:szCs w:val="20"/>
        </w:rPr>
        <w:t>am</w:t>
      </w:r>
      <w:r w:rsidRPr="00ED183D">
        <w:t xml:space="preserve"> tiek piemērots līgumsods 100,00 EUR (viens simts </w:t>
      </w:r>
      <w:proofErr w:type="spellStart"/>
      <w:r w:rsidRPr="00ED183D">
        <w:rPr>
          <w:i/>
        </w:rPr>
        <w:t>euro</w:t>
      </w:r>
      <w:proofErr w:type="spellEnd"/>
      <w:r w:rsidRPr="00ED183D">
        <w:t>, 00 centi) apmērā par katru pārkāpuma gadījumu</w:t>
      </w:r>
      <w:r>
        <w:t>;</w:t>
      </w:r>
    </w:p>
    <w:p w14:paraId="33C7BAF4" w14:textId="66A63C59" w:rsidR="007D3EB8" w:rsidRPr="00107E16" w:rsidRDefault="00107E16" w:rsidP="00E14F52">
      <w:pPr>
        <w:pStyle w:val="Level2"/>
      </w:pPr>
      <w:r w:rsidRPr="00D41755">
        <w:rPr>
          <w:szCs w:val="20"/>
        </w:rPr>
        <w:t xml:space="preserve">par </w:t>
      </w:r>
      <w:r>
        <w:rPr>
          <w:szCs w:val="20"/>
        </w:rPr>
        <w:t>bīstamiem pārkāpumiem un paaugstinātas bīstamības</w:t>
      </w:r>
      <w:r w:rsidRPr="00D41755">
        <w:rPr>
          <w:szCs w:val="20"/>
        </w:rPr>
        <w:t xml:space="preserve"> pārkāpum</w:t>
      </w:r>
      <w:r>
        <w:rPr>
          <w:szCs w:val="20"/>
        </w:rPr>
        <w:t>iem</w:t>
      </w:r>
      <w:r w:rsidRPr="00D41755">
        <w:rPr>
          <w:szCs w:val="20"/>
        </w:rPr>
        <w:t xml:space="preserve"> - līgumsods 200,00 EUR (divi simti </w:t>
      </w:r>
      <w:proofErr w:type="spellStart"/>
      <w:r w:rsidRPr="00D41755">
        <w:rPr>
          <w:i/>
          <w:szCs w:val="20"/>
        </w:rPr>
        <w:t>euro</w:t>
      </w:r>
      <w:proofErr w:type="spellEnd"/>
      <w:r w:rsidRPr="00D41755">
        <w:rPr>
          <w:szCs w:val="20"/>
        </w:rPr>
        <w:t xml:space="preserve">, 00 centi) apmērā par katru pārkāpuma </w:t>
      </w:r>
      <w:r>
        <w:rPr>
          <w:szCs w:val="20"/>
        </w:rPr>
        <w:t>gadījumu un /vai atbilstoši "Instrukcijai par k</w:t>
      </w:r>
      <w:r w:rsidRPr="00D41755">
        <w:rPr>
          <w:szCs w:val="20"/>
        </w:rPr>
        <w:t>ārtīb</w:t>
      </w:r>
      <w:r>
        <w:rPr>
          <w:szCs w:val="20"/>
        </w:rPr>
        <w:t>u</w:t>
      </w:r>
      <w:r w:rsidRPr="00D41755">
        <w:rPr>
          <w:szCs w:val="20"/>
        </w:rPr>
        <w:t xml:space="preserve">, kādā darbuzņēmēja personālam </w:t>
      </w:r>
      <w:r>
        <w:rPr>
          <w:szCs w:val="20"/>
        </w:rPr>
        <w:t>tiek piešķirtas un anulētas tiesības veikt darbus AS "Sadales tīkls" elektroietaisēs" (</w:t>
      </w:r>
      <w:r w:rsidRPr="00226A6A">
        <w:rPr>
          <w:szCs w:val="20"/>
        </w:rPr>
        <w:t>SAD_ID077)</w:t>
      </w:r>
      <w:r w:rsidRPr="00D41755">
        <w:rPr>
          <w:szCs w:val="20"/>
        </w:rPr>
        <w:t xml:space="preserve"> brīdinājums par izsniegtās atļaujas anulēšanu par darbu veikšanu Pasūtītāja objektos vai minētās atļaujas anulēšana</w:t>
      </w:r>
      <w:r>
        <w:rPr>
          <w:szCs w:val="20"/>
        </w:rPr>
        <w:t>.</w:t>
      </w:r>
    </w:p>
    <w:p w14:paraId="7B90FD88" w14:textId="39C1ED60" w:rsidR="00EE2974" w:rsidRDefault="001A1601" w:rsidP="005441D9">
      <w:pPr>
        <w:pStyle w:val="Level1"/>
        <w:rPr>
          <w:szCs w:val="20"/>
        </w:rPr>
      </w:pPr>
      <w:r w:rsidRPr="00ED183D">
        <w:t xml:space="preserve">Ja </w:t>
      </w:r>
      <w:r w:rsidR="00B423AF" w:rsidRPr="00164D2D">
        <w:rPr>
          <w:color w:val="000000"/>
          <w:szCs w:val="20"/>
        </w:rPr>
        <w:t>Uzņēmēj</w:t>
      </w:r>
      <w:r w:rsidR="00B423AF">
        <w:rPr>
          <w:color w:val="000000"/>
          <w:szCs w:val="20"/>
        </w:rPr>
        <w:t xml:space="preserve">s </w:t>
      </w:r>
      <w:r w:rsidRPr="00ED183D">
        <w:t xml:space="preserve"> </w:t>
      </w:r>
      <w:r w:rsidR="00B423AF" w:rsidRPr="00F7134A">
        <w:t>Pasūtītāja</w:t>
      </w:r>
      <w:r w:rsidRPr="00ED183D">
        <w:t xml:space="preserve"> objektos veic darbus vairāku </w:t>
      </w:r>
      <w:r w:rsidR="00B423AF">
        <w:t xml:space="preserve">vienošanos </w:t>
      </w:r>
      <w:r w:rsidRPr="00ED183D">
        <w:t xml:space="preserve">ietvaros, </w:t>
      </w:r>
      <w:r w:rsidR="000111F4">
        <w:t>Vienošanās</w:t>
      </w:r>
      <w:r w:rsidR="000111F4" w:rsidRPr="00ED183D">
        <w:t xml:space="preserve"> </w:t>
      </w:r>
      <w:r>
        <w:t>vispārīgo noteikumu 4.7.</w:t>
      </w:r>
      <w:r w:rsidRPr="00ED183D">
        <w:t xml:space="preserve">punktā norādītie </w:t>
      </w:r>
      <w:r>
        <w:t>līgum</w:t>
      </w:r>
      <w:r w:rsidRPr="00ED183D">
        <w:t xml:space="preserve">sodi tiek piemēroti par katru </w:t>
      </w:r>
      <w:r w:rsidR="00B423AF">
        <w:t xml:space="preserve">vienošanos </w:t>
      </w:r>
      <w:r w:rsidRPr="00ED183D">
        <w:t>un par katru pārkāpumu  atsevišķi.</w:t>
      </w:r>
    </w:p>
    <w:bookmarkEnd w:id="2"/>
    <w:p w14:paraId="36B8798C" w14:textId="23FD1CEC" w:rsidR="00BD30F1" w:rsidRDefault="00BD30F1" w:rsidP="005441D9">
      <w:pPr>
        <w:pStyle w:val="Level1"/>
      </w:pPr>
      <w:r w:rsidRPr="00F7134A">
        <w:t xml:space="preserve">Gadījumā, </w:t>
      </w:r>
      <w:r w:rsidR="009B47FE">
        <w:t xml:space="preserve">ja Pasūtītājs izbeidzis </w:t>
      </w:r>
      <w:r w:rsidR="000111F4">
        <w:t>Vienošanās</w:t>
      </w:r>
      <w:r w:rsidR="000111F4" w:rsidRPr="00F7134A">
        <w:t xml:space="preserve"> </w:t>
      </w:r>
      <w:r w:rsidRPr="00F7134A">
        <w:t>pamatojoties uz</w:t>
      </w:r>
      <w:r w:rsidR="00C91C01" w:rsidRPr="00C91C01">
        <w:t xml:space="preserve"> </w:t>
      </w:r>
      <w:r w:rsidR="000111F4">
        <w:t>Vienošanās</w:t>
      </w:r>
      <w:r w:rsidR="000111F4" w:rsidRPr="00C91C01">
        <w:t xml:space="preserve"> </w:t>
      </w:r>
      <w:r w:rsidR="00C91C01" w:rsidRPr="00C91C01">
        <w:t xml:space="preserve">vispārīgo </w:t>
      </w:r>
      <w:r w:rsidR="00C91C01" w:rsidRPr="00872271">
        <w:t xml:space="preserve">noteikumu </w:t>
      </w:r>
      <w:r w:rsidR="00C91C01" w:rsidRPr="00463F6B">
        <w:fldChar w:fldCharType="begin"/>
      </w:r>
      <w:r w:rsidR="00C91C01" w:rsidRPr="00463F6B">
        <w:instrText xml:space="preserve"> REF _Ref529448994 \r \h </w:instrText>
      </w:r>
      <w:r w:rsidR="002F00F8" w:rsidRPr="00463F6B">
        <w:instrText xml:space="preserve"> \* MERGEFORMAT </w:instrText>
      </w:r>
      <w:r w:rsidR="00C91C01" w:rsidRPr="00463F6B">
        <w:fldChar w:fldCharType="separate"/>
      </w:r>
      <w:r w:rsidR="001842F0">
        <w:t>9</w:t>
      </w:r>
      <w:r w:rsidR="00EA0B02" w:rsidRPr="00463F6B">
        <w:t>.2</w:t>
      </w:r>
      <w:r w:rsidR="00C91C01" w:rsidRPr="00463F6B">
        <w:fldChar w:fldCharType="end"/>
      </w:r>
      <w:r w:rsidRPr="00463F6B">
        <w:t>.</w:t>
      </w:r>
      <w:r w:rsidR="00E02024">
        <w:t xml:space="preserve"> un /vai 9.3.</w:t>
      </w:r>
      <w:r w:rsidRPr="00463F6B">
        <w:t>punktu</w:t>
      </w:r>
      <w:r w:rsidRPr="00872271">
        <w:t xml:space="preserve">, </w:t>
      </w:r>
      <w:r w:rsidR="00AF3D9F">
        <w:t>Uzņēmējs</w:t>
      </w:r>
      <w:r w:rsidR="00AF3D9F" w:rsidRPr="003534FA">
        <w:t xml:space="preserve"> </w:t>
      </w:r>
      <w:r w:rsidRPr="00F7134A">
        <w:t xml:space="preserve">maksā līgumsodu par saistību neizpildi 10% (desmit procenti) apmērā no </w:t>
      </w:r>
      <w:r w:rsidR="00B423AF">
        <w:t xml:space="preserve">Vienošanās </w:t>
      </w:r>
      <w:r w:rsidR="0071043C">
        <w:t>cenas</w:t>
      </w:r>
      <w:r w:rsidRPr="00F7134A">
        <w:t>.</w:t>
      </w:r>
      <w:r w:rsidR="00FB43A9">
        <w:t xml:space="preserve"> </w:t>
      </w:r>
    </w:p>
    <w:p w14:paraId="238AAF8E" w14:textId="48460E37" w:rsidR="00E5442D" w:rsidRPr="003737CA" w:rsidRDefault="00413608" w:rsidP="003737CA">
      <w:pPr>
        <w:pStyle w:val="Level1"/>
        <w:rPr>
          <w:szCs w:val="20"/>
        </w:rPr>
      </w:pPr>
      <w:r w:rsidRPr="00164D2D">
        <w:rPr>
          <w:color w:val="000000"/>
          <w:szCs w:val="20"/>
        </w:rPr>
        <w:t>Uzņēmējs</w:t>
      </w:r>
      <w:r w:rsidR="007232A9" w:rsidRPr="00164D2D">
        <w:rPr>
          <w:color w:val="000000"/>
          <w:szCs w:val="20"/>
        </w:rPr>
        <w:t xml:space="preserve"> apņemas </w:t>
      </w:r>
      <w:r w:rsidR="000111F4">
        <w:rPr>
          <w:color w:val="000000"/>
          <w:szCs w:val="20"/>
        </w:rPr>
        <w:t>Vienošanās</w:t>
      </w:r>
      <w:r w:rsidR="000111F4" w:rsidRPr="00164D2D">
        <w:rPr>
          <w:color w:val="000000"/>
          <w:szCs w:val="20"/>
        </w:rPr>
        <w:t xml:space="preserve"> </w:t>
      </w:r>
      <w:r w:rsidR="007232A9" w:rsidRPr="00164D2D">
        <w:rPr>
          <w:color w:val="000000"/>
          <w:szCs w:val="20"/>
        </w:rPr>
        <w:t xml:space="preserve">spēkā esamības laikā nepieļaut </w:t>
      </w:r>
      <w:r w:rsidR="00060B18" w:rsidRPr="00164D2D">
        <w:rPr>
          <w:color w:val="000000"/>
          <w:szCs w:val="20"/>
        </w:rPr>
        <w:t>Pasūtītāja</w:t>
      </w:r>
      <w:r w:rsidR="007232A9" w:rsidRPr="00164D2D">
        <w:rPr>
          <w:color w:val="000000"/>
          <w:szCs w:val="20"/>
        </w:rPr>
        <w:t xml:space="preserve"> darbinieku paralēlu (vienlaicīgu) nodarbinātību un neslēgt darba līgumus vai citus civiltiesiska rakstura līgumus par noteikta darba veikšanu ar </w:t>
      </w:r>
      <w:r w:rsidR="00060B18" w:rsidRPr="00164D2D">
        <w:rPr>
          <w:color w:val="000000"/>
          <w:szCs w:val="20"/>
        </w:rPr>
        <w:t xml:space="preserve">Pasūtītāja </w:t>
      </w:r>
      <w:r w:rsidR="007232A9" w:rsidRPr="00164D2D">
        <w:rPr>
          <w:color w:val="000000"/>
          <w:szCs w:val="20"/>
        </w:rPr>
        <w:t xml:space="preserve">darbinieku. Slēgt darba līgumus vai citus civiltiesiska rakstura līgumus par noteikta darba veikšanu ar </w:t>
      </w:r>
      <w:r w:rsidR="00060B18" w:rsidRPr="00164D2D">
        <w:rPr>
          <w:color w:val="000000"/>
          <w:szCs w:val="20"/>
        </w:rPr>
        <w:t xml:space="preserve">Pasūtītāja </w:t>
      </w:r>
      <w:r w:rsidR="007232A9" w:rsidRPr="00164D2D">
        <w:rPr>
          <w:color w:val="000000"/>
          <w:szCs w:val="20"/>
        </w:rPr>
        <w:t xml:space="preserve">darbinieku </w:t>
      </w:r>
      <w:r w:rsidRPr="00164D2D">
        <w:rPr>
          <w:color w:val="000000"/>
          <w:szCs w:val="20"/>
        </w:rPr>
        <w:t xml:space="preserve">Uzņēmējs </w:t>
      </w:r>
      <w:r w:rsidR="007232A9" w:rsidRPr="00164D2D">
        <w:rPr>
          <w:color w:val="000000"/>
          <w:szCs w:val="20"/>
        </w:rPr>
        <w:t xml:space="preserve">drīkst tikai gadījumā, ja ir saņemta </w:t>
      </w:r>
      <w:r w:rsidR="00060B18" w:rsidRPr="00164D2D">
        <w:rPr>
          <w:color w:val="000000"/>
          <w:szCs w:val="20"/>
        </w:rPr>
        <w:t xml:space="preserve">Pasūtītāja </w:t>
      </w:r>
      <w:r w:rsidR="007232A9" w:rsidRPr="00164D2D">
        <w:rPr>
          <w:color w:val="000000"/>
          <w:szCs w:val="20"/>
        </w:rPr>
        <w:t xml:space="preserve">rakstiska piekrišana. Gadījumā, ja ir notikusi paralēla (vienlaicīga) </w:t>
      </w:r>
      <w:r w:rsidR="00060B18" w:rsidRPr="00164D2D">
        <w:rPr>
          <w:color w:val="000000"/>
          <w:szCs w:val="20"/>
        </w:rPr>
        <w:t xml:space="preserve">Pasūtītāja </w:t>
      </w:r>
      <w:r w:rsidR="007232A9" w:rsidRPr="00164D2D">
        <w:rPr>
          <w:color w:val="000000"/>
          <w:szCs w:val="20"/>
        </w:rPr>
        <w:t xml:space="preserve">darbinieka nodarbināšana bez </w:t>
      </w:r>
      <w:r w:rsidR="00060B18" w:rsidRPr="00164D2D">
        <w:rPr>
          <w:color w:val="000000"/>
          <w:szCs w:val="20"/>
        </w:rPr>
        <w:t xml:space="preserve">Pasūtītāja </w:t>
      </w:r>
      <w:r w:rsidR="007232A9" w:rsidRPr="00164D2D">
        <w:rPr>
          <w:color w:val="000000"/>
          <w:szCs w:val="20"/>
        </w:rPr>
        <w:t xml:space="preserve">piekrišanas un </w:t>
      </w:r>
      <w:r w:rsidR="00060B18" w:rsidRPr="00164D2D">
        <w:rPr>
          <w:color w:val="000000"/>
          <w:szCs w:val="20"/>
        </w:rPr>
        <w:t xml:space="preserve">Uzņēmējs </w:t>
      </w:r>
      <w:r w:rsidR="007232A9" w:rsidRPr="00164D2D">
        <w:rPr>
          <w:color w:val="000000"/>
          <w:szCs w:val="20"/>
        </w:rPr>
        <w:t xml:space="preserve">nespēj pierādīt, ka ir veiktas nepieciešamās darbības, lai nodrošinātu šajā punktā </w:t>
      </w:r>
      <w:r w:rsidR="00512160">
        <w:rPr>
          <w:color w:val="000000"/>
          <w:szCs w:val="20"/>
        </w:rPr>
        <w:t>Uzņēmējam</w:t>
      </w:r>
      <w:r w:rsidR="00060B18" w:rsidRPr="00164D2D">
        <w:rPr>
          <w:color w:val="000000"/>
          <w:szCs w:val="20"/>
        </w:rPr>
        <w:t xml:space="preserve"> </w:t>
      </w:r>
      <w:r w:rsidR="007232A9" w:rsidRPr="00164D2D">
        <w:rPr>
          <w:color w:val="000000"/>
          <w:szCs w:val="20"/>
        </w:rPr>
        <w:t xml:space="preserve">noteiktā darbinieka paralēlas (vienlaicīgas) nodarbinātības aizlieguma izpildi (piemēram, saņemts darbinieka apliecinājums, ka starp darbinieku un  </w:t>
      </w:r>
      <w:r w:rsidR="00060B18" w:rsidRPr="00164D2D">
        <w:rPr>
          <w:color w:val="000000"/>
          <w:szCs w:val="20"/>
        </w:rPr>
        <w:t xml:space="preserve">Pasūtītāju </w:t>
      </w:r>
      <w:r w:rsidR="007232A9" w:rsidRPr="00164D2D">
        <w:rPr>
          <w:color w:val="000000"/>
          <w:szCs w:val="20"/>
        </w:rPr>
        <w:t xml:space="preserve">nepastāv darba tiesiskās attiecības), </w:t>
      </w:r>
      <w:r w:rsidR="00060B18" w:rsidRPr="00164D2D">
        <w:rPr>
          <w:color w:val="000000"/>
          <w:szCs w:val="20"/>
        </w:rPr>
        <w:t xml:space="preserve">Pasūtītājam </w:t>
      </w:r>
      <w:r w:rsidR="007232A9" w:rsidRPr="00164D2D">
        <w:rPr>
          <w:color w:val="000000"/>
          <w:szCs w:val="20"/>
        </w:rPr>
        <w:t xml:space="preserve">ir tiesības aprēķināt </w:t>
      </w:r>
      <w:r w:rsidR="00060B18" w:rsidRPr="00164D2D">
        <w:rPr>
          <w:color w:val="000000"/>
          <w:szCs w:val="20"/>
        </w:rPr>
        <w:t xml:space="preserve">Uzņēmējam </w:t>
      </w:r>
      <w:r w:rsidR="007232A9" w:rsidRPr="00164D2D">
        <w:rPr>
          <w:color w:val="000000"/>
          <w:szCs w:val="20"/>
        </w:rPr>
        <w:t xml:space="preserve">līgumsodu 5 (piecu) Latvijas Republikā noteikto minimālo mēneša darba algu apmērā par katru pārkāpuma gadījumu. Līdzēji vienojas, ka šajā punktā noteiktais nodarbinātības ierobežojums attiecināms tikai uz paralēlu (vienlaicīgu) darbinieka nodarbināšanu gan pie </w:t>
      </w:r>
      <w:r w:rsidR="00060B18" w:rsidRPr="00164D2D">
        <w:rPr>
          <w:color w:val="000000"/>
          <w:szCs w:val="20"/>
        </w:rPr>
        <w:t>Pasūtītāja</w:t>
      </w:r>
      <w:r w:rsidR="007232A9" w:rsidRPr="00164D2D">
        <w:rPr>
          <w:color w:val="000000"/>
          <w:szCs w:val="20"/>
        </w:rPr>
        <w:t xml:space="preserve">, gan pie </w:t>
      </w:r>
      <w:r w:rsidR="00060B18" w:rsidRPr="00164D2D">
        <w:rPr>
          <w:color w:val="000000"/>
          <w:szCs w:val="20"/>
        </w:rPr>
        <w:t>Uzņēmēja</w:t>
      </w:r>
      <w:r w:rsidR="007232A9" w:rsidRPr="00164D2D">
        <w:rPr>
          <w:color w:val="000000"/>
          <w:szCs w:val="20"/>
        </w:rPr>
        <w:t xml:space="preserve">, un tas neietekmē parastu secīgu personāla apriti darba tirgū, kuras rezultātā darbinieks izbeidz darba tiesiskās attiecības ar </w:t>
      </w:r>
      <w:r w:rsidR="00060B18" w:rsidRPr="00164D2D">
        <w:rPr>
          <w:color w:val="000000"/>
          <w:szCs w:val="20"/>
        </w:rPr>
        <w:t xml:space="preserve">Pasūtītāju </w:t>
      </w:r>
      <w:r w:rsidR="007232A9" w:rsidRPr="00164D2D">
        <w:rPr>
          <w:color w:val="000000"/>
          <w:szCs w:val="20"/>
        </w:rPr>
        <w:t xml:space="preserve">un nodibina darba tiesiskās attiecības ar </w:t>
      </w:r>
      <w:r w:rsidRPr="00164D2D">
        <w:rPr>
          <w:color w:val="000000"/>
          <w:szCs w:val="20"/>
        </w:rPr>
        <w:t>Uzņēmēju</w:t>
      </w:r>
      <w:r w:rsidR="00F7134A" w:rsidRPr="00164D2D">
        <w:rPr>
          <w:szCs w:val="20"/>
        </w:rPr>
        <w:t>.</w:t>
      </w:r>
    </w:p>
    <w:p w14:paraId="69C838B3" w14:textId="77777777" w:rsidR="00BD30F1" w:rsidRPr="00CD6010" w:rsidRDefault="00BD30F1" w:rsidP="00833003">
      <w:pPr>
        <w:shd w:val="clear" w:color="auto" w:fill="D9D9D9" w:themeFill="background1" w:themeFillShade="D9"/>
        <w:spacing w:after="60" w:line="240" w:lineRule="auto"/>
        <w:rPr>
          <w:i/>
        </w:rPr>
      </w:pPr>
      <w:r>
        <w:rPr>
          <w:i/>
        </w:rPr>
        <w:t>Pasūtītāja līgumsodi</w:t>
      </w:r>
    </w:p>
    <w:p w14:paraId="4134161A" w14:textId="1BFDAF4D" w:rsidR="00887F00" w:rsidRDefault="00BD30F1" w:rsidP="005441D9">
      <w:pPr>
        <w:pStyle w:val="Level1"/>
        <w:rPr>
          <w:szCs w:val="20"/>
        </w:rPr>
      </w:pPr>
      <w:r w:rsidRPr="009B47FE">
        <w:t xml:space="preserve">Par </w:t>
      </w:r>
      <w:r w:rsidR="000111F4">
        <w:t>Vienošanās</w:t>
      </w:r>
      <w:r w:rsidR="000111F4" w:rsidRPr="00ED183D">
        <w:t xml:space="preserve"> </w:t>
      </w:r>
      <w:r w:rsidR="00E85817" w:rsidRPr="00ED183D">
        <w:t>noteiktajā kārtībā izpildīt</w:t>
      </w:r>
      <w:r w:rsidR="00E85817">
        <w:t>u</w:t>
      </w:r>
      <w:r w:rsidR="00E85817" w:rsidRPr="00ED183D">
        <w:t xml:space="preserve"> un pieņemt</w:t>
      </w:r>
      <w:r w:rsidR="00E85817">
        <w:t>u</w:t>
      </w:r>
      <w:r w:rsidR="00E85817" w:rsidRPr="00ED183D">
        <w:t xml:space="preserve"> Pakalpojum</w:t>
      </w:r>
      <w:r w:rsidR="00E85817">
        <w:t xml:space="preserve">u (Pasūtījumu) </w:t>
      </w:r>
      <w:r w:rsidRPr="009B47FE">
        <w:t>samaksas termiņu neievērošanu, Pasūtītājs maksā</w:t>
      </w:r>
      <w:r w:rsidR="00C42E11">
        <w:t xml:space="preserve"> Uzņēmējam</w:t>
      </w:r>
      <w:r w:rsidRPr="009B47FE">
        <w:t xml:space="preserve"> līgumsodu 0.5% (nulle komats pieci procenti) apmērā no kavētā maksājuma summas</w:t>
      </w:r>
      <w:r w:rsidR="00862ED1">
        <w:t xml:space="preserve"> par katru kavējuma dienu</w:t>
      </w:r>
      <w:r w:rsidRPr="009B47FE">
        <w:t>, bet ne vairāk kā 10% (desmit procenti) no kavētā maksājuma summas.</w:t>
      </w:r>
    </w:p>
    <w:p w14:paraId="0640AC94" w14:textId="6E3ACE46" w:rsidR="00DE2A90" w:rsidRDefault="002F00F8" w:rsidP="005441D9">
      <w:pPr>
        <w:pStyle w:val="Level1"/>
      </w:pPr>
      <w:r w:rsidRPr="002F00F8">
        <w:t xml:space="preserve">Gadījumā, ja </w:t>
      </w:r>
      <w:r w:rsidR="000111F4">
        <w:t>Vienošanās</w:t>
      </w:r>
      <w:r w:rsidR="000111F4" w:rsidRPr="002F00F8">
        <w:t xml:space="preserve"> </w:t>
      </w:r>
      <w:r w:rsidRPr="002F00F8">
        <w:t>izbeigt</w:t>
      </w:r>
      <w:r w:rsidR="000111F4">
        <w:t>a</w:t>
      </w:r>
      <w:r w:rsidRPr="002F00F8">
        <w:t xml:space="preserve"> no </w:t>
      </w:r>
      <w:r w:rsidR="00C42E11">
        <w:t>Uzņēmēja</w:t>
      </w:r>
      <w:r w:rsidRPr="002F00F8">
        <w:t xml:space="preserve"> puses, pamatojoties </w:t>
      </w:r>
      <w:r w:rsidRPr="00872271">
        <w:t xml:space="preserve">uz </w:t>
      </w:r>
      <w:r w:rsidR="00B423AF">
        <w:t xml:space="preserve">Vienošanās </w:t>
      </w:r>
      <w:r w:rsidR="00310D66">
        <w:t>Vispārīgo noteikumu</w:t>
      </w:r>
      <w:r w:rsidRPr="00872271">
        <w:t xml:space="preserve"> </w:t>
      </w:r>
      <w:r w:rsidR="00E02024">
        <w:t>9.4</w:t>
      </w:r>
      <w:r w:rsidRPr="00463F6B">
        <w:t>.punktu</w:t>
      </w:r>
      <w:r w:rsidRPr="00872271">
        <w:t>, Pasūtītājs</w:t>
      </w:r>
      <w:r w:rsidRPr="002F00F8">
        <w:t xml:space="preserve"> maksā līgumsodu par saistību neizpildi 10% (desmit procenti) apmērā no </w:t>
      </w:r>
      <w:r w:rsidR="00B423AF">
        <w:t xml:space="preserve">Vienošanās </w:t>
      </w:r>
      <w:r w:rsidR="007D3A21">
        <w:t>cenas</w:t>
      </w:r>
      <w:r w:rsidRPr="002F00F8">
        <w:t>.</w:t>
      </w:r>
    </w:p>
    <w:p w14:paraId="61084133" w14:textId="39A16BCA" w:rsidR="00EB0F99" w:rsidRPr="002F00F8" w:rsidRDefault="00EB0F99" w:rsidP="005441D9">
      <w:pPr>
        <w:pStyle w:val="Level1"/>
      </w:pPr>
      <w:r>
        <w:lastRenderedPageBreak/>
        <w:t>Vienošanās vispārīgo noteikumu 4.11. un 4.12.</w:t>
      </w:r>
      <w:r w:rsidRPr="00E53CFC">
        <w:t xml:space="preserve"> punktā noteiktais līgumsods netiek aprēķināts gadījumos, kad </w:t>
      </w:r>
      <w:r>
        <w:t>Uzņēmējam</w:t>
      </w:r>
      <w:r w:rsidRPr="00E53CFC">
        <w:t xml:space="preserve"> </w:t>
      </w:r>
      <w:r>
        <w:t xml:space="preserve">un/vai Vienošanās vispārīgo noteikumu 9.3.1.punktā norādītajām personām </w:t>
      </w:r>
      <w:r w:rsidRPr="00E53CFC">
        <w:t xml:space="preserve">ir piemērotas </w:t>
      </w:r>
      <w:r>
        <w:t>S</w:t>
      </w:r>
      <w:r w:rsidRPr="00E53CFC">
        <w:t>ankcijas un tādēļ maksājumu veikt nav iespējams</w:t>
      </w:r>
      <w:r>
        <w:t>.</w:t>
      </w:r>
    </w:p>
    <w:p w14:paraId="27733B5C" w14:textId="77777777" w:rsidR="009475FA" w:rsidRPr="007B5C48" w:rsidRDefault="009475FA" w:rsidP="009475FA">
      <w:pPr>
        <w:pStyle w:val="Heading2"/>
      </w:pPr>
      <w:r>
        <w:rPr>
          <w:lang w:eastAsia="lv-LV"/>
        </w:rPr>
        <w:t>Vienošanās izpildes nodrošinājuma noteikumi</w:t>
      </w:r>
    </w:p>
    <w:p w14:paraId="0AB90F6B" w14:textId="25FA3224" w:rsidR="009475FA" w:rsidRDefault="009475FA" w:rsidP="009475FA">
      <w:pPr>
        <w:pStyle w:val="Level1"/>
      </w:pPr>
      <w:r w:rsidRPr="007B5C48">
        <w:t xml:space="preserve">Šīs nodaļas noteikumi ir piemērojami, </w:t>
      </w:r>
      <w:r>
        <w:t>j</w:t>
      </w:r>
      <w:r w:rsidRPr="007B5C48">
        <w:t xml:space="preserve">a </w:t>
      </w:r>
      <w:r>
        <w:t>Vienošanās</w:t>
      </w:r>
      <w:r w:rsidRPr="007B5C48">
        <w:t xml:space="preserve"> </w:t>
      </w:r>
      <w:r>
        <w:t>speciālajos noteikumos</w:t>
      </w:r>
      <w:r w:rsidRPr="007B5C48">
        <w:t xml:space="preserve"> ir paredzēts pienākums </w:t>
      </w:r>
      <w:r>
        <w:t>Uzņēmējam iesniegt</w:t>
      </w:r>
      <w:r w:rsidRPr="007B5C48">
        <w:t xml:space="preserve"> </w:t>
      </w:r>
      <w:r>
        <w:t>Vienošanās</w:t>
      </w:r>
      <w:r w:rsidRPr="007B5C48">
        <w:t xml:space="preserve"> izpildes nodrošinājumu.</w:t>
      </w:r>
    </w:p>
    <w:p w14:paraId="78912AEC" w14:textId="77777777" w:rsidR="009475FA" w:rsidRDefault="009475FA" w:rsidP="009475FA">
      <w:pPr>
        <w:pStyle w:val="Level1"/>
      </w:pPr>
      <w:r>
        <w:t>Vienošanās izpildes nodrošinājumu var iesniegt kā:</w:t>
      </w:r>
    </w:p>
    <w:p w14:paraId="7428A2A2" w14:textId="77777777" w:rsidR="009475FA" w:rsidRDefault="009475FA" w:rsidP="009475FA">
      <w:pPr>
        <w:pStyle w:val="Level2"/>
      </w:pPr>
      <w:r>
        <w:t>kredītiestādes garantiju;</w:t>
      </w:r>
    </w:p>
    <w:p w14:paraId="55F40747" w14:textId="77777777" w:rsidR="009475FA" w:rsidRDefault="009475FA" w:rsidP="009475FA">
      <w:pPr>
        <w:pStyle w:val="Level2"/>
      </w:pPr>
      <w:r>
        <w:t>apdrošināšanas polisi;</w:t>
      </w:r>
    </w:p>
    <w:p w14:paraId="0DC81453" w14:textId="77777777" w:rsidR="009475FA" w:rsidRDefault="009475FA" w:rsidP="009475FA">
      <w:pPr>
        <w:pStyle w:val="Level2"/>
      </w:pPr>
      <w:r>
        <w:t>ja tas paredzēts Vienošanās iepirkuma procedūras dokumentos un/vai Vienošanās speciālajos noteikumos – naudas summas iemaksu Pasūtītāja kredītiestādes kontā.</w:t>
      </w:r>
    </w:p>
    <w:p w14:paraId="4FC06C59" w14:textId="09384204" w:rsidR="009475FA" w:rsidRDefault="009475FA" w:rsidP="009475FA">
      <w:pPr>
        <w:pStyle w:val="Level1"/>
      </w:pPr>
      <w:r>
        <w:t>Vienošanās izpildes nodrošinājumam, neatkarīgi no iesniegtā Vienošanās izpildes nodrošinājuma veida, ir jā</w:t>
      </w:r>
      <w:r w:rsidRPr="007D7D49">
        <w:t>paredz nodrošinājuma izsniedzēja pienākum</w:t>
      </w:r>
      <w:r>
        <w:t>s</w:t>
      </w:r>
      <w:r w:rsidRPr="007D7D49">
        <w:t xml:space="preserve"> beznosacījuma kārtībā un pēc </w:t>
      </w:r>
      <w:r>
        <w:t>Pasūtītāja</w:t>
      </w:r>
      <w:r w:rsidRPr="007D7D49">
        <w:t xml:space="preserve"> pirmā pieprasījuma samaksāt </w:t>
      </w:r>
      <w:r>
        <w:t>Pasūtītājam</w:t>
      </w:r>
      <w:r w:rsidRPr="007D7D49">
        <w:t xml:space="preserve"> tā </w:t>
      </w:r>
      <w:r>
        <w:t>pieprasītās summas nodrošinājumu</w:t>
      </w:r>
      <w:r w:rsidRPr="007D7D49">
        <w:t xml:space="preserve">.  </w:t>
      </w:r>
      <w:r>
        <w:t>Vienošanās</w:t>
      </w:r>
      <w:r w:rsidRPr="007D7D49">
        <w:t xml:space="preserve"> izpildes nodrošinājuma saturam jābūt saskaņotam ar </w:t>
      </w:r>
      <w:r>
        <w:t>Pasūtītāju</w:t>
      </w:r>
      <w:r w:rsidRPr="007D7D49">
        <w:t>.</w:t>
      </w:r>
      <w:r w:rsidR="00651FDE">
        <w:t xml:space="preserve"> Vienošanās izpildes nodrošinājumā </w:t>
      </w:r>
      <w:r w:rsidR="00651FDE" w:rsidRPr="00F260AD">
        <w:rPr>
          <w:szCs w:val="20"/>
        </w:rPr>
        <w:t>jābūt norādītam, ka tiek piemēroti Starptautiskās Tirdzniecības palātas izdotie Vienotie noteikumi par pieprasījuma garantijām ("</w:t>
      </w:r>
      <w:proofErr w:type="spellStart"/>
      <w:r w:rsidR="00651FDE" w:rsidRPr="00F260AD">
        <w:rPr>
          <w:i/>
          <w:iCs/>
          <w:szCs w:val="20"/>
        </w:rPr>
        <w:t>The</w:t>
      </w:r>
      <w:proofErr w:type="spellEnd"/>
      <w:r w:rsidR="00651FDE" w:rsidRPr="00F260AD">
        <w:rPr>
          <w:i/>
          <w:iCs/>
          <w:szCs w:val="20"/>
        </w:rPr>
        <w:t xml:space="preserve"> ICC </w:t>
      </w:r>
      <w:proofErr w:type="spellStart"/>
      <w:r w:rsidR="00651FDE" w:rsidRPr="00F260AD">
        <w:rPr>
          <w:i/>
          <w:iCs/>
          <w:szCs w:val="20"/>
        </w:rPr>
        <w:t>Uniform</w:t>
      </w:r>
      <w:proofErr w:type="spellEnd"/>
      <w:r w:rsidR="00651FDE" w:rsidRPr="00F260AD">
        <w:rPr>
          <w:i/>
          <w:iCs/>
          <w:szCs w:val="20"/>
        </w:rPr>
        <w:t xml:space="preserve"> </w:t>
      </w:r>
      <w:proofErr w:type="spellStart"/>
      <w:r w:rsidR="00651FDE" w:rsidRPr="00F260AD">
        <w:rPr>
          <w:i/>
          <w:iCs/>
          <w:szCs w:val="20"/>
        </w:rPr>
        <w:t>Rules</w:t>
      </w:r>
      <w:proofErr w:type="spellEnd"/>
      <w:r w:rsidR="00651FDE" w:rsidRPr="00F260AD">
        <w:rPr>
          <w:i/>
          <w:iCs/>
          <w:szCs w:val="20"/>
        </w:rPr>
        <w:t xml:space="preserve"> </w:t>
      </w:r>
      <w:proofErr w:type="spellStart"/>
      <w:r w:rsidR="00651FDE" w:rsidRPr="00F260AD">
        <w:rPr>
          <w:i/>
          <w:iCs/>
          <w:szCs w:val="20"/>
        </w:rPr>
        <w:t>for</w:t>
      </w:r>
      <w:proofErr w:type="spellEnd"/>
      <w:r w:rsidR="00651FDE" w:rsidRPr="00F260AD">
        <w:rPr>
          <w:i/>
          <w:iCs/>
          <w:szCs w:val="20"/>
        </w:rPr>
        <w:t xml:space="preserve"> </w:t>
      </w:r>
      <w:proofErr w:type="spellStart"/>
      <w:r w:rsidR="00651FDE" w:rsidRPr="00F260AD">
        <w:rPr>
          <w:i/>
          <w:iCs/>
          <w:szCs w:val="20"/>
        </w:rPr>
        <w:t>Demand</w:t>
      </w:r>
      <w:proofErr w:type="spellEnd"/>
      <w:r w:rsidR="00651FDE" w:rsidRPr="00F260AD">
        <w:rPr>
          <w:i/>
          <w:iCs/>
          <w:szCs w:val="20"/>
        </w:rPr>
        <w:t xml:space="preserve"> </w:t>
      </w:r>
      <w:proofErr w:type="spellStart"/>
      <w:r w:rsidR="00651FDE" w:rsidRPr="00F260AD">
        <w:rPr>
          <w:i/>
          <w:iCs/>
          <w:szCs w:val="20"/>
        </w:rPr>
        <w:t>Guaranties</w:t>
      </w:r>
      <w:proofErr w:type="spellEnd"/>
      <w:r w:rsidR="00651FDE" w:rsidRPr="00F260AD">
        <w:rPr>
          <w:i/>
          <w:iCs/>
          <w:szCs w:val="20"/>
        </w:rPr>
        <w:t xml:space="preserve">", ICC </w:t>
      </w:r>
      <w:proofErr w:type="spellStart"/>
      <w:r w:rsidR="00651FDE" w:rsidRPr="00F260AD">
        <w:rPr>
          <w:i/>
          <w:iCs/>
          <w:szCs w:val="20"/>
        </w:rPr>
        <w:t>Publication</w:t>
      </w:r>
      <w:proofErr w:type="spellEnd"/>
      <w:r w:rsidR="00651FDE" w:rsidRPr="00F260AD">
        <w:rPr>
          <w:i/>
          <w:iCs/>
          <w:szCs w:val="20"/>
        </w:rPr>
        <w:t>, No.758</w:t>
      </w:r>
      <w:r w:rsidR="00651FDE" w:rsidRPr="00F260AD">
        <w:rPr>
          <w:szCs w:val="20"/>
        </w:rPr>
        <w:t>) un visus strīdus izskata Latvijas Republikas tiesa</w:t>
      </w:r>
      <w:r w:rsidR="00651FDE">
        <w:rPr>
          <w:szCs w:val="20"/>
        </w:rPr>
        <w:t>.</w:t>
      </w:r>
    </w:p>
    <w:p w14:paraId="24097504" w14:textId="3B297862" w:rsidR="009475FA" w:rsidRDefault="009475FA" w:rsidP="009475FA">
      <w:pPr>
        <w:pStyle w:val="Level1"/>
      </w:pPr>
      <w:bookmarkStart w:id="3" w:name="_Ref529449222"/>
      <w:r>
        <w:t>Vienošanās izpildes nodrošinājumam ir</w:t>
      </w:r>
      <w:r w:rsidRPr="00F2065D">
        <w:t xml:space="preserve"> jābūt spēkā </w:t>
      </w:r>
      <w:r>
        <w:t>visu Vienošanās speciālo noteikumu 3.</w:t>
      </w:r>
      <w:r w:rsidR="00C57425">
        <w:t>1</w:t>
      </w:r>
      <w:r>
        <w:t>.punktā norādīto termiņu</w:t>
      </w:r>
      <w:r w:rsidRPr="00F2065D">
        <w:t xml:space="preserve"> un 30 (trīsdesmit) dienas pēc </w:t>
      </w:r>
      <w:r>
        <w:t>tam</w:t>
      </w:r>
      <w:r w:rsidRPr="00F2065D">
        <w:t xml:space="preserve">. </w:t>
      </w:r>
      <w:r w:rsidRPr="00AB3C15">
        <w:t>Gadījumā, ja</w:t>
      </w:r>
      <w:r>
        <w:t xml:space="preserve"> Vienošanās speciālo noteikumu 3.</w:t>
      </w:r>
      <w:r w:rsidR="00C57425">
        <w:t>1</w:t>
      </w:r>
      <w:r>
        <w:t>.punktā norādītais termiņš tiek pagarināts</w:t>
      </w:r>
      <w:r w:rsidRPr="00AB3C15">
        <w:t xml:space="preserve">, </w:t>
      </w:r>
      <w:r>
        <w:t>Uzņēmējam</w:t>
      </w:r>
      <w:r w:rsidRPr="00AB3C15">
        <w:t xml:space="preserve"> ir </w:t>
      </w:r>
      <w:r>
        <w:t xml:space="preserve">pienākums </w:t>
      </w:r>
      <w:r w:rsidRPr="00AB3C15">
        <w:t>pagarin</w:t>
      </w:r>
      <w:r>
        <w:t>āt</w:t>
      </w:r>
      <w:r w:rsidRPr="00AB3C15">
        <w:t xml:space="preserve"> </w:t>
      </w:r>
      <w:r>
        <w:t>Vienošanās</w:t>
      </w:r>
      <w:r w:rsidRPr="00AB3C15">
        <w:t xml:space="preserve"> izpildes nodrošinājum</w:t>
      </w:r>
      <w:r>
        <w:t>u</w:t>
      </w:r>
      <w:r w:rsidRPr="00AB3C15">
        <w:t xml:space="preserve"> par</w:t>
      </w:r>
      <w:r>
        <w:t xml:space="preserve"> identisku </w:t>
      </w:r>
      <w:r w:rsidRPr="00AB3C15">
        <w:t>termiņu</w:t>
      </w:r>
      <w:r>
        <w:t>.</w:t>
      </w:r>
      <w:bookmarkEnd w:id="3"/>
    </w:p>
    <w:p w14:paraId="19DAD666" w14:textId="01C3B2B0" w:rsidR="009475FA" w:rsidRDefault="009475FA" w:rsidP="009475FA">
      <w:pPr>
        <w:pStyle w:val="Level1"/>
      </w:pPr>
      <w:r>
        <w:t>Kredītiestādes garantijas vai apdrošināšanas polises iesniegšanas gadījumā Uzņēmējam ir jāiesniedz Pasūtītājam dokumenta oriģināls.</w:t>
      </w:r>
    </w:p>
    <w:p w14:paraId="7B5FC684" w14:textId="77777777" w:rsidR="009475FA" w:rsidRDefault="009475FA" w:rsidP="009475FA">
      <w:pPr>
        <w:pStyle w:val="Level1"/>
      </w:pPr>
      <w:r>
        <w:t>Pasūtītājs Vienošanās izpildes nodrošinājumu ietur:</w:t>
      </w:r>
    </w:p>
    <w:p w14:paraId="244FB063" w14:textId="6DF836C9" w:rsidR="009475FA" w:rsidRDefault="009475FA" w:rsidP="009475FA">
      <w:pPr>
        <w:pStyle w:val="Level2"/>
      </w:pPr>
      <w:r w:rsidRPr="001B29B3">
        <w:t xml:space="preserve">lai kompensētu </w:t>
      </w:r>
      <w:r>
        <w:t xml:space="preserve">Pasūtītājam radītos tiešos </w:t>
      </w:r>
      <w:r w:rsidRPr="001B29B3">
        <w:t>zaudējumus un/vai</w:t>
      </w:r>
      <w:r>
        <w:t xml:space="preserve"> lai ieturētu Uzņēmējam piemērojamos līgumsodus – to aprēķinātajā apmērā;</w:t>
      </w:r>
    </w:p>
    <w:p w14:paraId="202E9850" w14:textId="70E5EFB3" w:rsidR="009475FA" w:rsidRDefault="009475FA" w:rsidP="009475FA">
      <w:pPr>
        <w:pStyle w:val="Level2"/>
      </w:pPr>
      <w:r w:rsidRPr="001B29B3">
        <w:t xml:space="preserve">gadījumā, ja </w:t>
      </w:r>
      <w:r>
        <w:t>Vienošanās</w:t>
      </w:r>
      <w:r w:rsidRPr="001B29B3">
        <w:t xml:space="preserve"> izpildes nodrošinājums ir jāpagarina</w:t>
      </w:r>
      <w:r>
        <w:t xml:space="preserve"> atbilstoši Vienošanās vispārīgo noteikumu </w:t>
      </w:r>
      <w:r>
        <w:fldChar w:fldCharType="begin"/>
      </w:r>
      <w:r>
        <w:instrText xml:space="preserve"> REF _Ref529449222 \r \h </w:instrText>
      </w:r>
      <w:r>
        <w:fldChar w:fldCharType="separate"/>
      </w:r>
      <w:r>
        <w:t>5.4</w:t>
      </w:r>
      <w:r>
        <w:fldChar w:fldCharType="end"/>
      </w:r>
      <w:r>
        <w:t>.punktam</w:t>
      </w:r>
      <w:r w:rsidRPr="001B29B3">
        <w:t xml:space="preserve">, bet </w:t>
      </w:r>
      <w:r>
        <w:t>Uzņēmējs to nedara – tā pilnā apmērā.</w:t>
      </w:r>
    </w:p>
    <w:p w14:paraId="36960071" w14:textId="33041117" w:rsidR="009475FA" w:rsidRDefault="009475FA" w:rsidP="009475FA">
      <w:pPr>
        <w:pStyle w:val="Level1"/>
      </w:pPr>
      <w:r>
        <w:t>Gadījumā, ja kā Vienošanās izpildes nodrošinājums tiek iesniegta apdrošināšanas polise, apdrošināšanas prēmijas samaksai jābūt veiktai pilnā apmērā. Apdrošināšanas prēmijas samaksu apliecinošu dokumentu Uzņēmējs  iesniedz Pasūtītājam vienlaikus ar apdrošināšanas polisi.</w:t>
      </w:r>
    </w:p>
    <w:p w14:paraId="339BBE8D" w14:textId="77777777" w:rsidR="009475FA" w:rsidRDefault="009475FA" w:rsidP="009475FA">
      <w:pPr>
        <w:pStyle w:val="Level1"/>
      </w:pPr>
      <w:r>
        <w:t>Vienošanās izpildes nodrošinājumu Pasūtītājs atgriež un/vai izbeidz sekojošā kārtībā:</w:t>
      </w:r>
    </w:p>
    <w:p w14:paraId="78E9F658" w14:textId="48A65F3A" w:rsidR="009475FA" w:rsidRDefault="009475FA" w:rsidP="009475FA">
      <w:pPr>
        <w:pStyle w:val="Level2"/>
      </w:pPr>
      <w:r>
        <w:t xml:space="preserve">Gadījumā, ja Vienošanās izpildes nodrošinājums ir kredītiestādes garantija vai </w:t>
      </w:r>
      <w:r w:rsidRPr="00872271">
        <w:t>apdrošināšanas polise,</w:t>
      </w:r>
      <w:r>
        <w:t xml:space="preserve"> Pasūtītājs, ja Vienošanās izpildes nodrošinājuma izsniedzējs to pieprasa, nosūta tam rakstveida paziņojumu par Uzņēmēja atbrīvojumu no saistībām un/vai atgriež Vienošanās izpildes nodrošinājuma dokumentu oriģinālus.</w:t>
      </w:r>
    </w:p>
    <w:p w14:paraId="55B1F790" w14:textId="0924753F" w:rsidR="009475FA" w:rsidRPr="009475FA" w:rsidRDefault="009475FA" w:rsidP="008E2EAF">
      <w:pPr>
        <w:pStyle w:val="Level2"/>
      </w:pPr>
      <w:r w:rsidRPr="004F575A">
        <w:t xml:space="preserve">Gadījumā, ja </w:t>
      </w:r>
      <w:r>
        <w:t>Vienošanās</w:t>
      </w:r>
      <w:r w:rsidRPr="004F575A">
        <w:t xml:space="preserve"> izpildes nodrošinājums ir naudas summas iemaksa, Pasūtītājs to pilnā apmērā vai atlikušās neieturētās daļas apmērā pārskaita uz </w:t>
      </w:r>
      <w:r>
        <w:t>Vienošanās</w:t>
      </w:r>
      <w:r w:rsidRPr="004F575A">
        <w:t xml:space="preserve"> norādīto </w:t>
      </w:r>
      <w:r>
        <w:t>Uzņēmēja</w:t>
      </w:r>
      <w:r w:rsidRPr="004F575A">
        <w:t xml:space="preserve"> </w:t>
      </w:r>
      <w:r>
        <w:t xml:space="preserve">kredītiestādes </w:t>
      </w:r>
      <w:r w:rsidRPr="004F575A">
        <w:t xml:space="preserve">kontu 10 (desmit) </w:t>
      </w:r>
      <w:r>
        <w:t xml:space="preserve">darba </w:t>
      </w:r>
      <w:r w:rsidRPr="004F575A">
        <w:t xml:space="preserve">dienu laikā pēc </w:t>
      </w:r>
      <w:r>
        <w:t>Vienošanās</w:t>
      </w:r>
      <w:r w:rsidRPr="004F575A">
        <w:t xml:space="preserve"> izpildes nodrošinājuma izbeigšanās atbilstoši </w:t>
      </w:r>
      <w:r>
        <w:t>Vienošanās</w:t>
      </w:r>
      <w:r w:rsidRPr="004F575A">
        <w:t xml:space="preserve"> vispārīgo noteikumu </w:t>
      </w:r>
      <w:r>
        <w:fldChar w:fldCharType="begin"/>
      </w:r>
      <w:r>
        <w:instrText xml:space="preserve"> REF _Ref529449222 \r \h </w:instrText>
      </w:r>
      <w:r>
        <w:fldChar w:fldCharType="separate"/>
      </w:r>
      <w:r>
        <w:t>5.4</w:t>
      </w:r>
      <w:r>
        <w:fldChar w:fldCharType="end"/>
      </w:r>
      <w:r w:rsidRPr="004F575A">
        <w:t>.punktam</w:t>
      </w:r>
      <w:r w:rsidR="00EB0F99">
        <w:t>.</w:t>
      </w:r>
    </w:p>
    <w:p w14:paraId="26AE1848" w14:textId="1EF26FA6" w:rsidR="0017763D" w:rsidRPr="00E4602D" w:rsidRDefault="0017763D" w:rsidP="005441D9">
      <w:pPr>
        <w:pStyle w:val="Heading2"/>
        <w:rPr>
          <w:sz w:val="22"/>
          <w:szCs w:val="22"/>
        </w:rPr>
      </w:pPr>
      <w:r w:rsidRPr="00E4602D">
        <w:rPr>
          <w:sz w:val="22"/>
          <w:szCs w:val="22"/>
        </w:rPr>
        <w:t>Apakšuzņēmēji</w:t>
      </w:r>
    </w:p>
    <w:p w14:paraId="7FE659D2" w14:textId="316F5F99" w:rsidR="00716CA0" w:rsidRDefault="00716CA0" w:rsidP="005441D9">
      <w:pPr>
        <w:pStyle w:val="Level1"/>
      </w:pPr>
      <w:r w:rsidRPr="005928EE">
        <w:t xml:space="preserve">Apakšuzņēmēju un tiem uzticēto darbu saraksts </w:t>
      </w:r>
      <w:r>
        <w:t>tiek</w:t>
      </w:r>
      <w:r w:rsidRPr="005928EE">
        <w:t xml:space="preserve"> noteikts </w:t>
      </w:r>
      <w:r w:rsidR="00FA6316">
        <w:t xml:space="preserve">Vienošanās </w:t>
      </w:r>
      <w:r>
        <w:t>pielikumā</w:t>
      </w:r>
      <w:r w:rsidRPr="005928EE">
        <w:t xml:space="preserve"> </w:t>
      </w:r>
      <w:r>
        <w:t>(</w:t>
      </w:r>
      <w:r w:rsidRPr="005928EE">
        <w:t>Apakšuzņēmēju un tiem nodoto darbu saraksts</w:t>
      </w:r>
      <w:r>
        <w:t xml:space="preserve">). </w:t>
      </w:r>
      <w:r w:rsidR="00987F76">
        <w:t xml:space="preserve">Uzņēmējs </w:t>
      </w:r>
      <w:r>
        <w:t xml:space="preserve">ir tiesīgs nomainīt apakšuzņēmējus </w:t>
      </w:r>
      <w:r w:rsidR="00677B57">
        <w:t>va</w:t>
      </w:r>
      <w:r>
        <w:t>i iesaistīt papildu apakšuzņēm</w:t>
      </w:r>
      <w:r w:rsidR="00677B57">
        <w:t xml:space="preserve">ējus </w:t>
      </w:r>
      <w:r>
        <w:t xml:space="preserve">tikai iepriekš </w:t>
      </w:r>
      <w:r w:rsidR="002A7AD9">
        <w:t xml:space="preserve">rakstveidā </w:t>
      </w:r>
      <w:r>
        <w:t>saska</w:t>
      </w:r>
      <w:r w:rsidR="00677B57">
        <w:t xml:space="preserve">ņojot </w:t>
      </w:r>
      <w:r>
        <w:t>ar Pasūtītāju.</w:t>
      </w:r>
      <w:r w:rsidR="00BD3A48">
        <w:t xml:space="preserve"> </w:t>
      </w:r>
      <w:r w:rsidR="00BD3A48" w:rsidRPr="00633B1C">
        <w:rPr>
          <w:spacing w:val="-2"/>
          <w:szCs w:val="20"/>
        </w:rPr>
        <w:t xml:space="preserve">Par apakšuzņēmējiem </w:t>
      </w:r>
      <w:r w:rsidR="00F95962">
        <w:rPr>
          <w:szCs w:val="20"/>
        </w:rPr>
        <w:t>d</w:t>
      </w:r>
      <w:r w:rsidR="00BD3A48">
        <w:rPr>
          <w:szCs w:val="20"/>
        </w:rPr>
        <w:t xml:space="preserve">arbos, kas saistīti ar </w:t>
      </w:r>
      <w:proofErr w:type="spellStart"/>
      <w:r w:rsidR="00BD3A48">
        <w:rPr>
          <w:szCs w:val="20"/>
        </w:rPr>
        <w:t>elektroietaitēm</w:t>
      </w:r>
      <w:proofErr w:type="spellEnd"/>
      <w:r w:rsidR="00BD3A48">
        <w:rPr>
          <w:szCs w:val="20"/>
        </w:rPr>
        <w:t>,</w:t>
      </w:r>
      <w:r w:rsidR="00BD3A48" w:rsidRPr="00633B1C">
        <w:rPr>
          <w:spacing w:val="-2"/>
          <w:szCs w:val="20"/>
        </w:rPr>
        <w:t xml:space="preserve"> var būt tikai tie būvkomersanti, kuriem Pasūtītājs piešķīris atļauju </w:t>
      </w:r>
      <w:r w:rsidR="00BD3A48" w:rsidRPr="00633B1C">
        <w:rPr>
          <w:szCs w:val="20"/>
        </w:rPr>
        <w:t xml:space="preserve">darbam AS </w:t>
      </w:r>
      <w:r w:rsidR="00A14A6E">
        <w:rPr>
          <w:szCs w:val="20"/>
        </w:rPr>
        <w:t>"</w:t>
      </w:r>
      <w:r w:rsidR="00BD3A48" w:rsidRPr="00633B1C">
        <w:rPr>
          <w:szCs w:val="20"/>
        </w:rPr>
        <w:t>Sadales tīkls</w:t>
      </w:r>
      <w:r w:rsidR="00A14A6E">
        <w:rPr>
          <w:szCs w:val="20"/>
        </w:rPr>
        <w:t>"</w:t>
      </w:r>
      <w:r w:rsidR="00BD3A48" w:rsidRPr="00633B1C">
        <w:rPr>
          <w:szCs w:val="20"/>
        </w:rPr>
        <w:t xml:space="preserve"> elektroietaisēs.</w:t>
      </w:r>
    </w:p>
    <w:p w14:paraId="4310BB0F" w14:textId="3E5E873E" w:rsidR="00677B57" w:rsidRDefault="004B6C34" w:rsidP="005441D9">
      <w:pPr>
        <w:pStyle w:val="Level1"/>
      </w:pPr>
      <w:r>
        <w:t xml:space="preserve">Uzņēmējs </w:t>
      </w:r>
      <w:r w:rsidR="00677B57">
        <w:t xml:space="preserve">uzņemas pilnu atbildību par apakšuzņēmēju veikto darbu, par izpildes termiņu ievērošanu darbiem, kurus veic apakšuzņēmēji, un nodarītajiem </w:t>
      </w:r>
      <w:r w:rsidR="004B2982">
        <w:t xml:space="preserve">tiešajiem </w:t>
      </w:r>
      <w:r w:rsidR="00677B57">
        <w:t>zaudējumiem, kā arī veic to darbu apmaksu.</w:t>
      </w:r>
    </w:p>
    <w:p w14:paraId="73E50C55" w14:textId="72DF6B1E" w:rsidR="00677B57" w:rsidRDefault="00677B57" w:rsidP="005441D9">
      <w:pPr>
        <w:pStyle w:val="Level1"/>
      </w:pPr>
      <w:r>
        <w:t xml:space="preserve">Pasūtītājs neatbild par </w:t>
      </w:r>
      <w:r w:rsidR="004B6C34">
        <w:t xml:space="preserve">Uzņēmēja </w:t>
      </w:r>
      <w:r>
        <w:t xml:space="preserve">saistībām, kuras tas uzņēmies attiecībā pret apakšuzņēmējiem un trešajām personām, lai nodrošinātu </w:t>
      </w:r>
      <w:r w:rsidR="00FA6316">
        <w:t xml:space="preserve">Vienošanā </w:t>
      </w:r>
      <w:r>
        <w:t xml:space="preserve">izpildi vai </w:t>
      </w:r>
      <w:r w:rsidR="000A0FAA">
        <w:t xml:space="preserve">saistībā </w:t>
      </w:r>
      <w:r>
        <w:t xml:space="preserve">ar </w:t>
      </w:r>
      <w:r w:rsidR="00FA6316">
        <w:t>Vienošanos</w:t>
      </w:r>
      <w:r>
        <w:t>.</w:t>
      </w:r>
    </w:p>
    <w:p w14:paraId="35170992" w14:textId="001D5916" w:rsidR="00716CA0" w:rsidRPr="00716CA0" w:rsidRDefault="00716CA0" w:rsidP="005441D9">
      <w:pPr>
        <w:pStyle w:val="Level1"/>
      </w:pPr>
      <w:r>
        <w:t xml:space="preserve">Līdzēji piemērojamo </w:t>
      </w:r>
      <w:r w:rsidR="00677B57">
        <w:t>apakšuzņēmēju piesaistes</w:t>
      </w:r>
      <w:r>
        <w:t xml:space="preserve"> kārtību norāda</w:t>
      </w:r>
      <w:r w:rsidRPr="0067456B">
        <w:t xml:space="preserve"> </w:t>
      </w:r>
      <w:r w:rsidR="00FA6316">
        <w:t xml:space="preserve">Vienošanās </w:t>
      </w:r>
      <w:r w:rsidR="00357C46">
        <w:t xml:space="preserve">speciālajos </w:t>
      </w:r>
      <w:r>
        <w:t>noteikumos.</w:t>
      </w:r>
    </w:p>
    <w:p w14:paraId="4FD70712" w14:textId="77777777" w:rsidR="003C307E" w:rsidRDefault="003C307E" w:rsidP="005441D9">
      <w:pPr>
        <w:pStyle w:val="Level1"/>
        <w:numPr>
          <w:ilvl w:val="0"/>
          <w:numId w:val="7"/>
        </w:numPr>
        <w:shd w:val="clear" w:color="auto" w:fill="7F7F7F" w:themeFill="text1" w:themeFillTint="80"/>
        <w:rPr>
          <w:b/>
          <w:color w:val="FFFFFF" w:themeColor="background1"/>
        </w:rPr>
      </w:pPr>
      <w:r>
        <w:rPr>
          <w:b/>
          <w:color w:val="FFFFFF" w:themeColor="background1"/>
        </w:rPr>
        <w:t>Vienkāršota kārtība</w:t>
      </w:r>
    </w:p>
    <w:p w14:paraId="07372000" w14:textId="271A8146" w:rsidR="0017763D" w:rsidRDefault="00643639" w:rsidP="005441D9">
      <w:pPr>
        <w:pStyle w:val="Level1"/>
      </w:pPr>
      <w:r>
        <w:t>Piemērojot vienkāršot</w:t>
      </w:r>
      <w:r w:rsidR="00EA50F5">
        <w:t>o</w:t>
      </w:r>
      <w:r>
        <w:t xml:space="preserve"> apakšuzņēmēju piesaistes kārtību, </w:t>
      </w:r>
      <w:r w:rsidR="004B6C34">
        <w:t xml:space="preserve">Uzņēmējs </w:t>
      </w:r>
      <w:r w:rsidR="005665A9" w:rsidRPr="005665A9">
        <w:t>iesniedz Pasūtītājam rakstveida iesniegumu par apakšuzņēmēju maiņu vai papildus apakšuzņēmēja</w:t>
      </w:r>
      <w:r w:rsidR="005665A9">
        <w:t xml:space="preserve"> piesaisti, vai </w:t>
      </w:r>
      <w:r w:rsidR="005665A9" w:rsidRPr="005665A9">
        <w:t>apakšuzņēmējiem uzti</w:t>
      </w:r>
      <w:r w:rsidR="005665A9">
        <w:t>cēto darbu sarakstu grozījumiem</w:t>
      </w:r>
      <w:r>
        <w:t xml:space="preserve">. Apakšuzņēmēju </w:t>
      </w:r>
      <w:r w:rsidR="00EA50F5" w:rsidRPr="003C307E">
        <w:t>iesaist</w:t>
      </w:r>
      <w:r w:rsidR="00EA50F5">
        <w:t>e</w:t>
      </w:r>
      <w:r w:rsidR="00EA50F5" w:rsidRPr="003C307E">
        <w:t xml:space="preserve"> </w:t>
      </w:r>
      <w:r w:rsidR="003C307E" w:rsidRPr="003C307E">
        <w:t>nevar būt pretrunā ar šī</w:t>
      </w:r>
      <w:r w:rsidR="00FA6316">
        <w:t>s</w:t>
      </w:r>
      <w:r w:rsidR="003C307E" w:rsidRPr="003C307E">
        <w:t xml:space="preserve"> </w:t>
      </w:r>
      <w:r w:rsidR="00FA6316">
        <w:t xml:space="preserve">Vienošanās </w:t>
      </w:r>
      <w:r w:rsidR="003C307E">
        <w:t>noteikumiem</w:t>
      </w:r>
      <w:r w:rsidR="005928EE">
        <w:t>, ka arī iepirkuma procedūras prasībām, ja</w:t>
      </w:r>
      <w:r w:rsidR="003C307E">
        <w:t xml:space="preserve"> </w:t>
      </w:r>
      <w:r w:rsidR="00FA6316">
        <w:t xml:space="preserve">Vienošanās </w:t>
      </w:r>
      <w:r w:rsidR="003C307E">
        <w:t>noslēgt</w:t>
      </w:r>
      <w:r w:rsidR="00FA6316">
        <w:t>a</w:t>
      </w:r>
      <w:r w:rsidR="003C307E">
        <w:t xml:space="preserve"> iepirkuma procedūra</w:t>
      </w:r>
      <w:r w:rsidR="005928EE">
        <w:t>s</w:t>
      </w:r>
      <w:r w:rsidR="003C307E">
        <w:t xml:space="preserve"> rezultāt</w:t>
      </w:r>
      <w:r w:rsidR="005928EE">
        <w:t>ā.</w:t>
      </w:r>
      <w:r w:rsidR="00677B57">
        <w:t xml:space="preserve"> </w:t>
      </w:r>
      <w:r>
        <w:t>P</w:t>
      </w:r>
      <w:r w:rsidR="00677B57">
        <w:t xml:space="preserve">ēc </w:t>
      </w:r>
      <w:r w:rsidR="005665A9">
        <w:t xml:space="preserve">iesnieguma izskatīšanas un </w:t>
      </w:r>
      <w:r w:rsidR="004B6C34">
        <w:t xml:space="preserve">Uzņēmēja </w:t>
      </w:r>
      <w:r w:rsidR="005665A9">
        <w:t>pieteikto izmaiņu</w:t>
      </w:r>
      <w:r w:rsidR="00677B57">
        <w:t xml:space="preserve"> apstiprināšanas no Pasūtītāja puses</w:t>
      </w:r>
      <w:r>
        <w:t>,</w:t>
      </w:r>
      <w:r w:rsidR="00677B57">
        <w:t xml:space="preserve"> Līdzēji </w:t>
      </w:r>
      <w:r w:rsidR="00677B57">
        <w:lastRenderedPageBreak/>
        <w:t>pievieno</w:t>
      </w:r>
      <w:r>
        <w:t xml:space="preserve"> vai attiecīgi groza </w:t>
      </w:r>
      <w:r w:rsidR="00FA6316">
        <w:t xml:space="preserve">Vienošanās </w:t>
      </w:r>
      <w:r>
        <w:t xml:space="preserve">pielikumu </w:t>
      </w:r>
      <w:r w:rsidRPr="00643639">
        <w:t>(Apakšuzņēmēju saraksts)</w:t>
      </w:r>
      <w:r w:rsidR="008766A3">
        <w:t xml:space="preserve"> </w:t>
      </w:r>
      <w:r w:rsidR="0051395F">
        <w:t xml:space="preserve">atbilstoši </w:t>
      </w:r>
      <w:r w:rsidR="00FA6316">
        <w:t xml:space="preserve">Vienošanās </w:t>
      </w:r>
      <w:r w:rsidR="0051395F">
        <w:t>vispārīgo noteikumu</w:t>
      </w:r>
      <w:r w:rsidR="00691F78">
        <w:t xml:space="preserve"> </w:t>
      </w:r>
      <w:r w:rsidR="00691F78" w:rsidRPr="00463F6B">
        <w:fldChar w:fldCharType="begin"/>
      </w:r>
      <w:r w:rsidR="00691F78" w:rsidRPr="00463F6B">
        <w:instrText xml:space="preserve"> REF _Ref529448699 \r \h </w:instrText>
      </w:r>
      <w:r w:rsidR="00F95962" w:rsidRPr="00463F6B">
        <w:instrText xml:space="preserve"> \* MERGEFORMAT </w:instrText>
      </w:r>
      <w:r w:rsidR="00691F78" w:rsidRPr="00463F6B">
        <w:fldChar w:fldCharType="separate"/>
      </w:r>
      <w:r w:rsidR="00C454F9">
        <w:t>10</w:t>
      </w:r>
      <w:r w:rsidR="00EA0B02" w:rsidRPr="00463F6B">
        <w:t>.3</w:t>
      </w:r>
      <w:r w:rsidR="00691F78" w:rsidRPr="00463F6B">
        <w:fldChar w:fldCharType="end"/>
      </w:r>
      <w:r w:rsidR="0051395F" w:rsidRPr="00463F6B">
        <w:t>.punktam</w:t>
      </w:r>
      <w:r w:rsidR="0051395F">
        <w:t>.</w:t>
      </w:r>
    </w:p>
    <w:p w14:paraId="68D34709" w14:textId="77777777" w:rsidR="00716CA0" w:rsidRPr="00F069CF" w:rsidRDefault="00716CA0" w:rsidP="005441D9">
      <w:pPr>
        <w:pStyle w:val="Heading2"/>
        <w:numPr>
          <w:ilvl w:val="0"/>
          <w:numId w:val="12"/>
        </w:numPr>
        <w:shd w:val="clear" w:color="auto" w:fill="808080" w:themeFill="background1" w:themeFillShade="80"/>
        <w:rPr>
          <w:color w:val="FFFFFF" w:themeColor="background1"/>
        </w:rPr>
      </w:pPr>
      <w:r w:rsidRPr="00F069CF">
        <w:rPr>
          <w:color w:val="FFFFFF" w:themeColor="background1"/>
          <w:sz w:val="20"/>
        </w:rPr>
        <w:t>Kārtība atbilstoši Sabiedrisko pakalpojumu sniedzēju iepirkumu likuma prasībām</w:t>
      </w:r>
    </w:p>
    <w:p w14:paraId="0C591677" w14:textId="02CDD542" w:rsidR="00716CA0" w:rsidRDefault="00643639" w:rsidP="005441D9">
      <w:pPr>
        <w:pStyle w:val="Level1"/>
      </w:pPr>
      <w:r>
        <w:t>Piesaistot apakšuzņēmēju atbilstoši Sabiedrisko pakalpojumu sniedzēju</w:t>
      </w:r>
      <w:r w:rsidR="005665A9">
        <w:t xml:space="preserve"> iepirkumu likuma prasībām, </w:t>
      </w:r>
      <w:r w:rsidR="004B6C34">
        <w:t xml:space="preserve">Uzņēmējs </w:t>
      </w:r>
      <w:r w:rsidR="005665A9">
        <w:t>iesniedz Pasūtītājam</w:t>
      </w:r>
      <w:r>
        <w:t xml:space="preserve"> </w:t>
      </w:r>
      <w:r w:rsidR="005665A9">
        <w:t>rakstveida iesniegumu</w:t>
      </w:r>
      <w:r w:rsidRPr="00643639">
        <w:t xml:space="preserve"> par apakšuzņēmēju maiņu vai papildu</w:t>
      </w:r>
      <w:r w:rsidR="005665A9">
        <w:t xml:space="preserve"> apakšuzņēmēja piesaisti, vai </w:t>
      </w:r>
      <w:r w:rsidRPr="00643639">
        <w:t xml:space="preserve">apakšuzņēmējiem uzticēto </w:t>
      </w:r>
      <w:r w:rsidR="005665A9">
        <w:t>darbu</w:t>
      </w:r>
      <w:r w:rsidRPr="00643639">
        <w:t xml:space="preserve"> sarakstu grozījumiem</w:t>
      </w:r>
      <w:r w:rsidR="005665A9">
        <w:t>, iesniegumam pievienojot vienošanās protokolu</w:t>
      </w:r>
      <w:r w:rsidRPr="00643639">
        <w:t xml:space="preserve"> ar apakšuzņēmēju, kā arī apakšuzņēmēja kvalifikācijas </w:t>
      </w:r>
      <w:r w:rsidR="005665A9">
        <w:t>dokumentus</w:t>
      </w:r>
      <w:r w:rsidRPr="00643639">
        <w:t xml:space="preserve"> tādā apmērā, kā tas tika prasīts iepirkuma procedūras dokumentos.</w:t>
      </w:r>
    </w:p>
    <w:p w14:paraId="50BF7FD0" w14:textId="77777777" w:rsidR="005665A9" w:rsidRDefault="005665A9" w:rsidP="005441D9">
      <w:pPr>
        <w:pStyle w:val="Level1"/>
      </w:pPr>
      <w:bookmarkStart w:id="4" w:name="_Ref529448740"/>
      <w:r>
        <w:t>Pasūtītājs</w:t>
      </w:r>
      <w:r w:rsidRPr="005665A9">
        <w:t xml:space="preserve"> nepiekrīt apakšuzņēmēja nomaiņai vai piesaistei, ja pastāv kāds no šādiem nosacījumiem</w:t>
      </w:r>
      <w:r>
        <w:t>:</w:t>
      </w:r>
      <w:bookmarkEnd w:id="4"/>
    </w:p>
    <w:p w14:paraId="5D972B52" w14:textId="77777777" w:rsidR="005665A9" w:rsidRDefault="005665A9" w:rsidP="005441D9">
      <w:pPr>
        <w:pStyle w:val="Level2"/>
      </w:pPr>
      <w:r w:rsidRPr="005665A9">
        <w:t>piedāvātais apakšuzņēmējs neatbilst iepirkuma procedūras dokumentos noteiktajām apakšuzņēmējiem izvirzītajām prasībām</w:t>
      </w:r>
      <w:r>
        <w:t>;</w:t>
      </w:r>
    </w:p>
    <w:p w14:paraId="0B65E40D" w14:textId="27A69ACD" w:rsidR="005665A9" w:rsidRDefault="005665A9" w:rsidP="005441D9">
      <w:pPr>
        <w:pStyle w:val="Level2"/>
      </w:pPr>
      <w:r w:rsidRPr="005665A9">
        <w:t xml:space="preserve">tiek nomainīts apakšuzņēmējs, uz kura iespējām </w:t>
      </w:r>
      <w:r w:rsidR="004B6C34">
        <w:t xml:space="preserve">Uzņēmējs </w:t>
      </w:r>
      <w:r w:rsidRPr="005665A9">
        <w:t xml:space="preserve">balstījies, lai apliecinātu savas kvalifikācijas atbilstību iepirkuma procedūras dokumentos noteiktajām prasībām, un piedāvātajam apakšuzņēmējam nav vismaz tāda pati kvalifikācija, uz kādu </w:t>
      </w:r>
      <w:r w:rsidR="004B6C34">
        <w:t xml:space="preserve">Uzņēmējs </w:t>
      </w:r>
      <w:r w:rsidRPr="005665A9">
        <w:t>atsaucies, apliecinot savu atbilstību iepirkuma procedūrā noteiktajām prasībām, vai tas atbilst iepirkuma procedūras dokumentos minētajiem pretendentu izslēgšanas nosacījumiem;</w:t>
      </w:r>
    </w:p>
    <w:p w14:paraId="5EEA727B" w14:textId="6AC6ABBF" w:rsidR="002347FB" w:rsidRDefault="002347FB" w:rsidP="005441D9">
      <w:pPr>
        <w:pStyle w:val="Level2"/>
      </w:pPr>
      <w:r w:rsidRPr="002347FB">
        <w:t>apakšuzņēmēja maiņas rezultā</w:t>
      </w:r>
      <w:r>
        <w:t>tā tiktu veikti tādi grozījumi iepirkuma p</w:t>
      </w:r>
      <w:r w:rsidRPr="002347FB">
        <w:t>iedāvājumā, kas, ja sākotnēji būtu tajā iekļauti, ietekmētu piedāvājuma izvēli atbilstoši iepirkuma procedūras</w:t>
      </w:r>
      <w:r w:rsidR="009F0A3D">
        <w:t xml:space="preserve"> </w:t>
      </w:r>
      <w:r w:rsidRPr="002347FB">
        <w:t>dokumentos noteiktajiem piedāvājuma izvērtēšanas kritērijiem.</w:t>
      </w:r>
    </w:p>
    <w:p w14:paraId="6336B585" w14:textId="6F7C8315" w:rsidR="002347FB" w:rsidRDefault="002347FB" w:rsidP="005441D9">
      <w:pPr>
        <w:pStyle w:val="Level1"/>
      </w:pPr>
      <w:r>
        <w:t>Pasūtītājs</w:t>
      </w:r>
      <w:r w:rsidRPr="002347FB">
        <w:t xml:space="preserve"> piekrīt apakšuzņēmēja nomaiņai, ja uz jauno apakšuzņēmēju nav attiecināmi </w:t>
      </w:r>
      <w:r w:rsidR="00FA6316">
        <w:t xml:space="preserve">Vienošanās </w:t>
      </w:r>
      <w:r>
        <w:t>vispārīgo noteikumu</w:t>
      </w:r>
      <w:r w:rsidRPr="002347FB">
        <w:t xml:space="preserve"> </w:t>
      </w:r>
      <w:r w:rsidR="00691F78">
        <w:fldChar w:fldCharType="begin"/>
      </w:r>
      <w:r w:rsidR="00691F78">
        <w:instrText xml:space="preserve"> REF _Ref529448740 \r \h </w:instrText>
      </w:r>
      <w:r w:rsidR="00691F78">
        <w:fldChar w:fldCharType="end"/>
      </w:r>
      <w:r w:rsidR="00C57425">
        <w:t>6</w:t>
      </w:r>
      <w:r w:rsidR="00F95962">
        <w:t>.7.</w:t>
      </w:r>
      <w:r w:rsidRPr="002347FB">
        <w:t>punktā minētie nosacījumi, šādos gadījumos:</w:t>
      </w:r>
    </w:p>
    <w:p w14:paraId="44DE8B2E" w14:textId="4F0B5321" w:rsidR="002347FB" w:rsidRDefault="00FA6316" w:rsidP="005441D9">
      <w:pPr>
        <w:pStyle w:val="Level2"/>
      </w:pPr>
      <w:r>
        <w:t xml:space="preserve">Vienošanās </w:t>
      </w:r>
      <w:r w:rsidR="002347FB">
        <w:t>p</w:t>
      </w:r>
      <w:r w:rsidR="002347FB" w:rsidRPr="002347FB">
        <w:t>ielikumā (Apakšuzņēmēju saraksts)</w:t>
      </w:r>
      <w:r w:rsidR="002347FB">
        <w:t xml:space="preserve"> </w:t>
      </w:r>
      <w:r w:rsidR="002347FB" w:rsidRPr="002347FB">
        <w:t xml:space="preserve">norādītais apakšuzņēmējs ir rakstveidā paziņojis par atteikšanos piedalīties </w:t>
      </w:r>
      <w:r w:rsidR="004771E7">
        <w:t>Vienošanās</w:t>
      </w:r>
      <w:r w:rsidR="002347FB" w:rsidRPr="002347FB">
        <w:t xml:space="preserve"> izpildē;</w:t>
      </w:r>
    </w:p>
    <w:p w14:paraId="288E31B7" w14:textId="70036A15" w:rsidR="0017763D" w:rsidRDefault="00FA6316" w:rsidP="005441D9">
      <w:pPr>
        <w:pStyle w:val="Level2"/>
      </w:pPr>
      <w:r>
        <w:t>Vienošanā</w:t>
      </w:r>
      <w:r w:rsidRPr="002347FB">
        <w:t xml:space="preserve"> </w:t>
      </w:r>
      <w:r w:rsidR="002347FB" w:rsidRPr="002347FB">
        <w:t>pielikumā (Apakšuzņēmēju saraksts) norādītais apakšuzņēmējs atbilst iepirkuma dokumentos minētajiem pretendentu izslēgšanas nosacījumiem.</w:t>
      </w:r>
    </w:p>
    <w:p w14:paraId="7215F053" w14:textId="5AB63DF2" w:rsidR="0051395F" w:rsidRDefault="0051395F" w:rsidP="005441D9">
      <w:pPr>
        <w:pStyle w:val="Level1"/>
      </w:pPr>
      <w:r>
        <w:t xml:space="preserve">Ja Pasūtītājs piekrīt </w:t>
      </w:r>
      <w:r w:rsidR="004B6C34">
        <w:t xml:space="preserve">Uzņēmēja </w:t>
      </w:r>
      <w:r>
        <w:t>pieteiktajām izmaiņām</w:t>
      </w:r>
      <w:r w:rsidRPr="00CE3047">
        <w:t xml:space="preserve">, Līdzēji attiecīgi groza/papildina </w:t>
      </w:r>
      <w:r w:rsidR="00FA6316">
        <w:t>Vienošanās</w:t>
      </w:r>
      <w:r w:rsidR="00FA6316" w:rsidRPr="00CE3047">
        <w:t xml:space="preserve"> </w:t>
      </w:r>
      <w:r w:rsidRPr="00CE3047">
        <w:t>pielikumu (Apakšuzņēmēju saraksts)</w:t>
      </w:r>
      <w:r w:rsidRPr="0051395F">
        <w:t xml:space="preserve"> </w:t>
      </w:r>
      <w:r>
        <w:t xml:space="preserve">atbilstoši </w:t>
      </w:r>
      <w:r w:rsidR="00FA6316">
        <w:t xml:space="preserve">Vienošanās </w:t>
      </w:r>
      <w:r>
        <w:t>vispārīgo noteikumu</w:t>
      </w:r>
      <w:r w:rsidR="00691F78">
        <w:t xml:space="preserve"> </w:t>
      </w:r>
      <w:r w:rsidR="00691F78" w:rsidRPr="00463F6B">
        <w:fldChar w:fldCharType="begin"/>
      </w:r>
      <w:r w:rsidR="00691F78" w:rsidRPr="00463F6B">
        <w:instrText xml:space="preserve"> REF _Ref529448699 \r \h </w:instrText>
      </w:r>
      <w:r w:rsidR="00F95962" w:rsidRPr="00463F6B">
        <w:instrText xml:space="preserve"> \* MERGEFORMAT </w:instrText>
      </w:r>
      <w:r w:rsidR="00691F78" w:rsidRPr="00463F6B">
        <w:fldChar w:fldCharType="separate"/>
      </w:r>
      <w:r w:rsidR="00C454F9">
        <w:t>10</w:t>
      </w:r>
      <w:r w:rsidR="00EA0B02" w:rsidRPr="00463F6B">
        <w:t>.3</w:t>
      </w:r>
      <w:r w:rsidR="00691F78" w:rsidRPr="00463F6B">
        <w:fldChar w:fldCharType="end"/>
      </w:r>
      <w:r w:rsidRPr="00463F6B">
        <w:t>.punkt</w:t>
      </w:r>
      <w:r>
        <w:t>am</w:t>
      </w:r>
      <w:r w:rsidRPr="00CE3047">
        <w:t>.</w:t>
      </w:r>
    </w:p>
    <w:p w14:paraId="4EB19EDB" w14:textId="77777777" w:rsidR="0017763D" w:rsidRPr="00E4602D" w:rsidRDefault="0017763D" w:rsidP="005441D9">
      <w:pPr>
        <w:pStyle w:val="Heading2"/>
        <w:rPr>
          <w:sz w:val="22"/>
          <w:szCs w:val="22"/>
          <w:lang w:eastAsia="lv-LV"/>
        </w:rPr>
      </w:pPr>
      <w:r w:rsidRPr="00E4602D">
        <w:rPr>
          <w:sz w:val="22"/>
          <w:szCs w:val="22"/>
          <w:lang w:eastAsia="lv-LV"/>
        </w:rPr>
        <w:t>Fizisko personu datu aizsardzība</w:t>
      </w:r>
    </w:p>
    <w:p w14:paraId="1AC097B5" w14:textId="77777777" w:rsidR="001A2910" w:rsidRDefault="001A2910" w:rsidP="001A2910">
      <w:pPr>
        <w:pStyle w:val="Level1"/>
        <w:rPr>
          <w:lang w:eastAsia="lv-LV"/>
        </w:rPr>
      </w:pPr>
      <w:r w:rsidRPr="00F069CF">
        <w:t xml:space="preserve">Nolūkā nodrošināt </w:t>
      </w:r>
      <w:r>
        <w:t>Vienošanās</w:t>
      </w:r>
      <w:r w:rsidRPr="00F069CF">
        <w:t xml:space="preserve"> nosacījumu izpildes iespējamību, tostarp informācijas apriti, ka arī lai izpildītu uz Līdzējiem attiecināmos juridiskos pienākumus</w:t>
      </w:r>
      <w:r>
        <w:t xml:space="preserve"> </w:t>
      </w:r>
      <w:r w:rsidRPr="00461B1E">
        <w:t>un ievērotu Līdzēju leģitīmās intereses</w:t>
      </w:r>
      <w:r w:rsidRPr="00F069CF">
        <w:t xml:space="preserve">, </w:t>
      </w:r>
      <w:r>
        <w:t>Līdzējiem</w:t>
      </w:r>
      <w:r>
        <w:rPr>
          <w:lang w:eastAsia="lv-LV"/>
        </w:rPr>
        <w:t xml:space="preserve"> ir tiesības apstrādāt no otra Līdzēja iegūtos fizisko personu datus, ievērojot normatīvajos aktos noteiktās prasības šādu datu apstrādei un aizsardzībai, tostarp, bet ne tikai, </w:t>
      </w:r>
      <w:r w:rsidRPr="004B4DF3">
        <w:rPr>
          <w:szCs w:val="20"/>
          <w:lang w:eastAsia="lv-LV"/>
        </w:rPr>
        <w:t>Vispārīgās</w:t>
      </w:r>
      <w:r>
        <w:rPr>
          <w:lang w:eastAsia="lv-LV"/>
        </w:rPr>
        <w:t xml:space="preserve"> datu aizsardzības </w:t>
      </w:r>
      <w:r w:rsidRPr="004B4DF3">
        <w:rPr>
          <w:szCs w:val="20"/>
          <w:lang w:eastAsia="lv-LV"/>
        </w:rPr>
        <w:t xml:space="preserve">regulas </w:t>
      </w:r>
      <w:r w:rsidRPr="004B4DF3">
        <w:rPr>
          <w:szCs w:val="20"/>
        </w:rPr>
        <w:t>((ES) 2016/679)</w:t>
      </w:r>
      <w:r>
        <w:rPr>
          <w:lang w:eastAsia="lv-LV"/>
        </w:rPr>
        <w:t xml:space="preserve"> prasības. </w:t>
      </w:r>
    </w:p>
    <w:p w14:paraId="403D9B37" w14:textId="6988CC20" w:rsidR="0017763D" w:rsidRDefault="001A2910" w:rsidP="001A2910">
      <w:pPr>
        <w:pStyle w:val="Level1"/>
        <w:rPr>
          <w:lang w:eastAsia="lv-LV"/>
        </w:rPr>
      </w:pPr>
      <w:r w:rsidRPr="004B4DF3">
        <w:rPr>
          <w:lang w:eastAsia="lv-LV"/>
        </w:rPr>
        <w:t xml:space="preserve">Gadījumā, ja </w:t>
      </w:r>
      <w:r>
        <w:rPr>
          <w:lang w:eastAsia="lv-LV"/>
        </w:rPr>
        <w:t>Vienošanās</w:t>
      </w:r>
      <w:r w:rsidRPr="004B4DF3">
        <w:rPr>
          <w:lang w:eastAsia="lv-LV"/>
        </w:rPr>
        <w:t xml:space="preserve"> priekšmeta (</w:t>
      </w:r>
      <w:r>
        <w:rPr>
          <w:lang w:eastAsia="lv-LV"/>
        </w:rPr>
        <w:t>Pakalpojuma</w:t>
      </w:r>
      <w:r w:rsidRPr="004B4DF3">
        <w:rPr>
          <w:lang w:eastAsia="lv-LV"/>
        </w:rPr>
        <w:t xml:space="preserve">) izpilde paredz, ka viens no Līdzējiem (apstrādātājs) apstrādā fizisko personu datus otrā Līdzēja (pārziņa) uzdevumā, šāda personu datu apstrāde notiek saskaņā ar </w:t>
      </w:r>
      <w:r>
        <w:rPr>
          <w:lang w:eastAsia="lv-LV"/>
        </w:rPr>
        <w:t>noteikumiem "</w:t>
      </w:r>
      <w:r w:rsidRPr="004B4DF3">
        <w:rPr>
          <w:lang w:eastAsia="lv-LV"/>
        </w:rPr>
        <w:t>Fizisko personu datu apstrādes noteikumi</w:t>
      </w:r>
      <w:r>
        <w:rPr>
          <w:lang w:eastAsia="lv-LV"/>
        </w:rPr>
        <w:t>"</w:t>
      </w:r>
      <w:r w:rsidRPr="004B4DF3">
        <w:rPr>
          <w:lang w:eastAsia="lv-LV"/>
        </w:rPr>
        <w:t xml:space="preserve">, kas pievienojami </w:t>
      </w:r>
      <w:r>
        <w:rPr>
          <w:lang w:eastAsia="lv-LV"/>
        </w:rPr>
        <w:t>Vienošanās</w:t>
      </w:r>
      <w:r w:rsidRPr="004B4DF3">
        <w:rPr>
          <w:lang w:eastAsia="lv-LV"/>
        </w:rPr>
        <w:t xml:space="preserve"> kā atsevišķs pielikums</w:t>
      </w:r>
      <w:r w:rsidR="0017763D" w:rsidRPr="004B4DF3">
        <w:rPr>
          <w:lang w:eastAsia="lv-LV"/>
        </w:rPr>
        <w:t>.</w:t>
      </w:r>
    </w:p>
    <w:p w14:paraId="167852D1" w14:textId="77777777" w:rsidR="0017763D" w:rsidRPr="00E4602D" w:rsidRDefault="0017763D" w:rsidP="005441D9">
      <w:pPr>
        <w:pStyle w:val="Heading2"/>
        <w:rPr>
          <w:sz w:val="22"/>
          <w:szCs w:val="22"/>
          <w:lang w:eastAsia="lv-LV"/>
        </w:rPr>
      </w:pPr>
      <w:r w:rsidRPr="00E4602D">
        <w:rPr>
          <w:sz w:val="22"/>
          <w:szCs w:val="22"/>
          <w:lang w:eastAsia="lv-LV"/>
        </w:rPr>
        <w:t>Nepārvaramas varas apstākļi</w:t>
      </w:r>
    </w:p>
    <w:p w14:paraId="210DDA7E" w14:textId="4CFD76E0" w:rsidR="0017763D" w:rsidRDefault="0017763D" w:rsidP="005441D9">
      <w:pPr>
        <w:pStyle w:val="Level1"/>
        <w:rPr>
          <w:lang w:eastAsia="lv-LV"/>
        </w:rPr>
      </w:pPr>
      <w:r>
        <w:rPr>
          <w:lang w:eastAsia="lv-LV"/>
        </w:rPr>
        <w:t xml:space="preserve">Līdzēji tiek atbrīvoti no atbildības par daļēju vai pilnīgu šajā </w:t>
      </w:r>
      <w:r w:rsidR="001906AB">
        <w:rPr>
          <w:lang w:eastAsia="lv-LV"/>
        </w:rPr>
        <w:t xml:space="preserve">Vienošanās </w:t>
      </w:r>
      <w:r>
        <w:rPr>
          <w:lang w:eastAsia="lv-LV"/>
        </w:rPr>
        <w:t xml:space="preserve">paredzēto saistību neizpildi, ja saistību neizpilde radusies nepārvaramu, ārkārtēja rakstura apstākļu rezultātā, kuru darbība sākusies pēc </w:t>
      </w:r>
      <w:r w:rsidR="001906AB">
        <w:rPr>
          <w:lang w:eastAsia="lv-LV"/>
        </w:rPr>
        <w:t xml:space="preserve">Vienošanās </w:t>
      </w:r>
      <w:r>
        <w:rPr>
          <w:lang w:eastAsia="lv-LV"/>
        </w:rPr>
        <w:t>parakstīšanas un kuru</w:t>
      </w:r>
      <w:r w:rsidR="00995BB0">
        <w:rPr>
          <w:lang w:eastAsia="lv-LV"/>
        </w:rPr>
        <w:t xml:space="preserve"> iestāšano</w:t>
      </w:r>
      <w:r>
        <w:rPr>
          <w:lang w:eastAsia="lv-LV"/>
        </w:rPr>
        <w:t>s Līdzēji nevarēja iepriekš paredzēt un novērst.</w:t>
      </w:r>
    </w:p>
    <w:p w14:paraId="2B83E0F3" w14:textId="77777777" w:rsidR="0017763D" w:rsidRDefault="0017763D" w:rsidP="005441D9">
      <w:pPr>
        <w:pStyle w:val="Level1"/>
        <w:rPr>
          <w:lang w:eastAsia="lv-LV"/>
        </w:rPr>
      </w:pPr>
      <w:r>
        <w:rPr>
          <w:lang w:eastAsia="lv-LV"/>
        </w:rPr>
        <w:t>Pie šādiem apstākļiem pieskaitāmi - ugunsnelaime, kara darbība,</w:t>
      </w:r>
      <w:r w:rsidR="002E5C1E">
        <w:rPr>
          <w:lang w:eastAsia="lv-LV"/>
        </w:rPr>
        <w:t xml:space="preserve"> terorakti,</w:t>
      </w:r>
      <w:r>
        <w:rPr>
          <w:lang w:eastAsia="lv-LV"/>
        </w:rPr>
        <w:t xml:space="preserve"> epidēmija, dabas stihija, kā arī  citi apstākļi, kas neiekļaujas Līdzēju iespējamās kontroles un ietekmes robežās.</w:t>
      </w:r>
    </w:p>
    <w:p w14:paraId="7D59A78F" w14:textId="1460045C" w:rsidR="0017763D" w:rsidRDefault="0017763D" w:rsidP="005441D9">
      <w:pPr>
        <w:pStyle w:val="Level1"/>
        <w:rPr>
          <w:lang w:eastAsia="lv-LV"/>
        </w:rPr>
      </w:pPr>
      <w:r>
        <w:rPr>
          <w:lang w:eastAsia="lv-LV"/>
        </w:rPr>
        <w:t xml:space="preserve">Par nepārvaramas varas apstākli nevar tikt atzīts </w:t>
      </w:r>
      <w:r w:rsidR="006E1280">
        <w:rPr>
          <w:lang w:eastAsia="lv-LV"/>
        </w:rPr>
        <w:t>Uzņēmēja</w:t>
      </w:r>
      <w:r>
        <w:rPr>
          <w:lang w:eastAsia="lv-LV"/>
        </w:rPr>
        <w:t xml:space="preserve"> un citu iesaistīto personu saistību neizpilde, vai nesavlaicīga izpilde.</w:t>
      </w:r>
    </w:p>
    <w:p w14:paraId="737E1E9E" w14:textId="77777777" w:rsidR="0017763D" w:rsidRDefault="0017763D" w:rsidP="005441D9">
      <w:pPr>
        <w:pStyle w:val="Level1"/>
        <w:rPr>
          <w:lang w:eastAsia="lv-LV"/>
        </w:rPr>
      </w:pPr>
      <w:r>
        <w:rPr>
          <w:lang w:eastAsia="lv-LV"/>
        </w:rPr>
        <w:t>Tam Līdzējam, kas atsaucas uz nepārvaramu, ārkārtēja rakstura apstākļu darbību, 3 (trīs) dienu laikā par tiem jāpaziņo otram Līdzējam, norādot iespējamo saistību izpildes termiņu.</w:t>
      </w:r>
    </w:p>
    <w:p w14:paraId="48699566" w14:textId="2096F97E" w:rsidR="0017763D" w:rsidRDefault="0017763D" w:rsidP="005441D9">
      <w:pPr>
        <w:pStyle w:val="Level1"/>
        <w:rPr>
          <w:lang w:eastAsia="lv-LV"/>
        </w:rPr>
      </w:pPr>
      <w:r>
        <w:rPr>
          <w:lang w:eastAsia="lv-LV"/>
        </w:rPr>
        <w:t xml:space="preserve">Ja nepārvaramu, ārkārtēja rakstura apstākļu dēļ </w:t>
      </w:r>
      <w:r w:rsidR="001906AB">
        <w:rPr>
          <w:lang w:eastAsia="lv-LV"/>
        </w:rPr>
        <w:t xml:space="preserve">Vienošanās </w:t>
      </w:r>
      <w:r>
        <w:rPr>
          <w:lang w:eastAsia="lv-LV"/>
        </w:rPr>
        <w:t xml:space="preserve">izpilde aizkavējas vairāk kā par 30 (trīsdesmit) dienām, katram no Līdzējiem ir tiesības vienpusēji izbeigt </w:t>
      </w:r>
      <w:r w:rsidR="001906AB">
        <w:rPr>
          <w:lang w:eastAsia="lv-LV"/>
        </w:rPr>
        <w:t>Vienošanos</w:t>
      </w:r>
      <w:r>
        <w:rPr>
          <w:lang w:eastAsia="lv-LV"/>
        </w:rPr>
        <w:t xml:space="preserve">. Ja </w:t>
      </w:r>
      <w:r w:rsidR="001906AB">
        <w:rPr>
          <w:lang w:eastAsia="lv-LV"/>
        </w:rPr>
        <w:t xml:space="preserve">Vienošanās </w:t>
      </w:r>
      <w:r>
        <w:rPr>
          <w:lang w:eastAsia="lv-LV"/>
        </w:rPr>
        <w:t>šādā kārtā tiek izbeigts, nevienam no Līdzējiem nav tiesību pieprasīt no otra Līdzēja zaudējumu atlīdzību.</w:t>
      </w:r>
    </w:p>
    <w:p w14:paraId="15954997" w14:textId="5AEE1C75" w:rsidR="0017763D" w:rsidRPr="00E4602D" w:rsidRDefault="001906AB" w:rsidP="005441D9">
      <w:pPr>
        <w:pStyle w:val="Heading2"/>
        <w:rPr>
          <w:sz w:val="22"/>
          <w:szCs w:val="22"/>
          <w:lang w:eastAsia="lv-LV"/>
        </w:rPr>
      </w:pPr>
      <w:r>
        <w:rPr>
          <w:sz w:val="22"/>
          <w:szCs w:val="22"/>
          <w:lang w:eastAsia="lv-LV"/>
        </w:rPr>
        <w:t>Vienošanās</w:t>
      </w:r>
      <w:r w:rsidRPr="00E4602D">
        <w:rPr>
          <w:sz w:val="22"/>
          <w:szCs w:val="22"/>
          <w:lang w:eastAsia="lv-LV"/>
        </w:rPr>
        <w:t xml:space="preserve"> </w:t>
      </w:r>
      <w:r w:rsidR="0017763D" w:rsidRPr="00E4602D">
        <w:rPr>
          <w:sz w:val="22"/>
          <w:szCs w:val="22"/>
          <w:lang w:eastAsia="lv-LV"/>
        </w:rPr>
        <w:t>izbeigšana</w:t>
      </w:r>
    </w:p>
    <w:p w14:paraId="1B34F009" w14:textId="29059020" w:rsidR="0017763D" w:rsidRDefault="00B423AF" w:rsidP="005441D9">
      <w:pPr>
        <w:pStyle w:val="Level1"/>
        <w:rPr>
          <w:lang w:eastAsia="lv-LV"/>
        </w:rPr>
      </w:pPr>
      <w:bookmarkStart w:id="5" w:name="_Ref530063266"/>
      <w:r>
        <w:rPr>
          <w:lang w:eastAsia="lv-LV"/>
        </w:rPr>
        <w:t xml:space="preserve">Vienošanās </w:t>
      </w:r>
      <w:r w:rsidR="0017763D" w:rsidRPr="009F7F33">
        <w:rPr>
          <w:lang w:eastAsia="lv-LV"/>
        </w:rPr>
        <w:t>var tikt izbeigt</w:t>
      </w:r>
      <w:r>
        <w:rPr>
          <w:lang w:eastAsia="lv-LV"/>
        </w:rPr>
        <w:t>a</w:t>
      </w:r>
      <w:r w:rsidR="0017763D" w:rsidRPr="009F7F33">
        <w:rPr>
          <w:lang w:eastAsia="lv-LV"/>
        </w:rPr>
        <w:t>, Līdzējiem savstarpēji r</w:t>
      </w:r>
      <w:r w:rsidR="00357C46">
        <w:rPr>
          <w:lang w:eastAsia="lv-LV"/>
        </w:rPr>
        <w:t>akstveidā</w:t>
      </w:r>
      <w:r w:rsidR="0017763D" w:rsidRPr="009F7F33">
        <w:rPr>
          <w:lang w:eastAsia="lv-LV"/>
        </w:rPr>
        <w:t xml:space="preserve"> vienojoties, vai arī šajā </w:t>
      </w:r>
      <w:r w:rsidR="001906AB">
        <w:rPr>
          <w:lang w:eastAsia="lv-LV"/>
        </w:rPr>
        <w:t>Vienošanās</w:t>
      </w:r>
      <w:r w:rsidR="001906AB" w:rsidRPr="009F7F33">
        <w:rPr>
          <w:lang w:eastAsia="lv-LV"/>
        </w:rPr>
        <w:t xml:space="preserve"> </w:t>
      </w:r>
      <w:r w:rsidR="0017763D" w:rsidRPr="009F7F33">
        <w:rPr>
          <w:lang w:eastAsia="lv-LV"/>
        </w:rPr>
        <w:t>noteiktajā kārtībā.</w:t>
      </w:r>
      <w:bookmarkEnd w:id="5"/>
    </w:p>
    <w:p w14:paraId="58E95C5D" w14:textId="27670ED1" w:rsidR="0017763D" w:rsidRDefault="0017763D" w:rsidP="00DE2A90">
      <w:pPr>
        <w:pStyle w:val="Level1"/>
        <w:rPr>
          <w:lang w:eastAsia="lv-LV"/>
        </w:rPr>
      </w:pPr>
      <w:bookmarkStart w:id="6" w:name="_Ref529448994"/>
      <w:r>
        <w:rPr>
          <w:lang w:eastAsia="lv-LV"/>
        </w:rPr>
        <w:t xml:space="preserve">Pasūtītājs, nosūtot </w:t>
      </w:r>
      <w:r w:rsidR="004B6C34">
        <w:t xml:space="preserve">Uzņēmējam </w:t>
      </w:r>
      <w:r w:rsidR="00357C46">
        <w:rPr>
          <w:lang w:eastAsia="lv-LV"/>
        </w:rPr>
        <w:t xml:space="preserve">rakstveida </w:t>
      </w:r>
      <w:r>
        <w:rPr>
          <w:lang w:eastAsia="lv-LV"/>
        </w:rPr>
        <w:t xml:space="preserve">paziņojumu, ir tiesīgs vienpusēji izbeigt </w:t>
      </w:r>
      <w:r w:rsidR="001906AB">
        <w:rPr>
          <w:lang w:eastAsia="lv-LV"/>
        </w:rPr>
        <w:t xml:space="preserve">Vienošanās </w:t>
      </w:r>
      <w:r>
        <w:rPr>
          <w:lang w:eastAsia="lv-LV"/>
        </w:rPr>
        <w:t xml:space="preserve">vai tā daļu, ja iestājies vismaz viens no </w:t>
      </w:r>
      <w:r w:rsidR="00A8160D">
        <w:rPr>
          <w:lang w:eastAsia="lv-LV"/>
        </w:rPr>
        <w:t>šādiem</w:t>
      </w:r>
      <w:r>
        <w:rPr>
          <w:lang w:eastAsia="lv-LV"/>
        </w:rPr>
        <w:t xml:space="preserve"> gadījumiem:</w:t>
      </w:r>
      <w:bookmarkEnd w:id="6"/>
    </w:p>
    <w:p w14:paraId="60E820F9" w14:textId="77777777" w:rsidR="00761AB3" w:rsidRDefault="00761AB3" w:rsidP="00761AB3">
      <w:pPr>
        <w:pStyle w:val="Level2"/>
        <w:rPr>
          <w:szCs w:val="20"/>
          <w:lang w:eastAsia="lv-LV"/>
        </w:rPr>
      </w:pPr>
      <w:r w:rsidRPr="00A9222B">
        <w:rPr>
          <w:szCs w:val="20"/>
        </w:rPr>
        <w:lastRenderedPageBreak/>
        <w:t xml:space="preserve">Uzņēmējs neievēro jebkuru no </w:t>
      </w:r>
      <w:r>
        <w:rPr>
          <w:szCs w:val="20"/>
        </w:rPr>
        <w:t>Vienošanās</w:t>
      </w:r>
      <w:r w:rsidRPr="00A9222B">
        <w:rPr>
          <w:szCs w:val="20"/>
        </w:rPr>
        <w:t xml:space="preserve"> noteiktajiem </w:t>
      </w:r>
      <w:r>
        <w:rPr>
          <w:szCs w:val="20"/>
        </w:rPr>
        <w:t>Pakalpojuma (Pasūtījuma)</w:t>
      </w:r>
      <w:r w:rsidRPr="00A9222B">
        <w:rPr>
          <w:szCs w:val="20"/>
        </w:rPr>
        <w:t xml:space="preserve"> uzsākšanas un/vai izpildes (nodošanas) termiņiem un ja Uzņēmēja nokavējums ir sasniedzis vismaz 10 (desmit) kalendārās dienas</w:t>
      </w:r>
      <w:r w:rsidRPr="00A9222B">
        <w:rPr>
          <w:szCs w:val="20"/>
          <w:lang w:eastAsia="lv-LV"/>
        </w:rPr>
        <w:t>;</w:t>
      </w:r>
    </w:p>
    <w:p w14:paraId="4445C859" w14:textId="77777777" w:rsidR="00761AB3" w:rsidRPr="00A9222B" w:rsidRDefault="00761AB3" w:rsidP="00761AB3">
      <w:pPr>
        <w:pStyle w:val="Level2"/>
        <w:rPr>
          <w:szCs w:val="20"/>
          <w:lang w:eastAsia="lv-LV"/>
        </w:rPr>
      </w:pPr>
      <w:r w:rsidRPr="00ED183D">
        <w:t>UZŅĒMĒJS nav novērsis trūkumus šī</w:t>
      </w:r>
      <w:r>
        <w:t>s</w:t>
      </w:r>
      <w:r w:rsidRPr="00ED183D">
        <w:t xml:space="preserve"> </w:t>
      </w:r>
      <w:r>
        <w:t>Vienošanās</w:t>
      </w:r>
      <w:r w:rsidRPr="00ED183D">
        <w:t xml:space="preserve"> </w:t>
      </w:r>
      <w:r>
        <w:t xml:space="preserve">vispārīgo noteikumu </w:t>
      </w:r>
      <w:r w:rsidRPr="00C7145B">
        <w:t>2.19. vai</w:t>
      </w:r>
      <w:r>
        <w:t xml:space="preserve"> 2.21</w:t>
      </w:r>
      <w:r w:rsidRPr="00ED183D">
        <w:t>.punktā noteiktajā kārtībā un termiņā</w:t>
      </w:r>
      <w:r>
        <w:t>;</w:t>
      </w:r>
    </w:p>
    <w:p w14:paraId="4423DAA5" w14:textId="77777777" w:rsidR="00761AB3" w:rsidRDefault="00761AB3" w:rsidP="00761AB3">
      <w:pPr>
        <w:pStyle w:val="Level2"/>
        <w:rPr>
          <w:lang w:eastAsia="lv-LV"/>
        </w:rPr>
      </w:pPr>
      <w:r w:rsidRPr="004B6C34">
        <w:rPr>
          <w:szCs w:val="20"/>
        </w:rPr>
        <w:t>Uzņ</w:t>
      </w:r>
      <w:r w:rsidRPr="0094048A">
        <w:rPr>
          <w:szCs w:val="20"/>
        </w:rPr>
        <w:t xml:space="preserve">ēmējs </w:t>
      </w:r>
      <w:r>
        <w:rPr>
          <w:lang w:eastAsia="lv-LV"/>
        </w:rPr>
        <w:t xml:space="preserve">nepilda kādas citas Vienošanās noteiktās saistības vai pienākumus, un ja </w:t>
      </w:r>
      <w:r w:rsidRPr="004B6C34">
        <w:rPr>
          <w:szCs w:val="20"/>
        </w:rPr>
        <w:t>Uzņ</w:t>
      </w:r>
      <w:r w:rsidRPr="0094048A">
        <w:rPr>
          <w:szCs w:val="20"/>
        </w:rPr>
        <w:t xml:space="preserve">ēmējs </w:t>
      </w:r>
      <w:r>
        <w:rPr>
          <w:lang w:eastAsia="lv-LV"/>
        </w:rPr>
        <w:t>šādu neizpildi nav novērsis 10 (desmit</w:t>
      </w:r>
      <w:r w:rsidRPr="00691F78">
        <w:rPr>
          <w:lang w:eastAsia="lv-LV"/>
        </w:rPr>
        <w:t xml:space="preserve">) darba dienu laikā, skaitot no nākamās darba dienas pēc attiecīga </w:t>
      </w:r>
      <w:r w:rsidRPr="002D1CE2">
        <w:rPr>
          <w:lang w:eastAsia="lv-LV"/>
        </w:rPr>
        <w:t>rakstveida Pa</w:t>
      </w:r>
      <w:r>
        <w:rPr>
          <w:lang w:eastAsia="lv-LV"/>
        </w:rPr>
        <w:t>sūtītāja paziņojuma saņemšanas;</w:t>
      </w:r>
    </w:p>
    <w:p w14:paraId="2E87BD64" w14:textId="77777777" w:rsidR="00761AB3" w:rsidRDefault="00761AB3" w:rsidP="00761AB3">
      <w:pPr>
        <w:pStyle w:val="Level2"/>
        <w:rPr>
          <w:lang w:eastAsia="lv-LV"/>
        </w:rPr>
      </w:pPr>
      <w:r>
        <w:rPr>
          <w:lang w:eastAsia="lv-LV"/>
        </w:rPr>
        <w:t xml:space="preserve">Ja ir, pasludināts </w:t>
      </w:r>
      <w:r w:rsidRPr="004B6C34">
        <w:rPr>
          <w:szCs w:val="20"/>
        </w:rPr>
        <w:t>Uzņēmēj</w:t>
      </w:r>
      <w:r>
        <w:rPr>
          <w:szCs w:val="20"/>
        </w:rPr>
        <w:t>a</w:t>
      </w:r>
      <w:r w:rsidRPr="004B6C34">
        <w:rPr>
          <w:szCs w:val="20"/>
        </w:rPr>
        <w:t xml:space="preserve"> </w:t>
      </w:r>
      <w:r>
        <w:rPr>
          <w:lang w:eastAsia="lv-LV"/>
        </w:rPr>
        <w:t xml:space="preserve">maksātnespējas process, apturēta </w:t>
      </w:r>
      <w:r w:rsidRPr="004B6C34">
        <w:rPr>
          <w:szCs w:val="20"/>
        </w:rPr>
        <w:t>Uzņēmēj</w:t>
      </w:r>
      <w:r>
        <w:rPr>
          <w:szCs w:val="20"/>
        </w:rPr>
        <w:t xml:space="preserve">a </w:t>
      </w:r>
      <w:r>
        <w:rPr>
          <w:lang w:eastAsia="lv-LV"/>
        </w:rPr>
        <w:t xml:space="preserve">saimnieciskā darbība, vai  </w:t>
      </w:r>
      <w:r w:rsidRPr="004B6C34">
        <w:rPr>
          <w:szCs w:val="20"/>
        </w:rPr>
        <w:t xml:space="preserve">Uzņēmējs </w:t>
      </w:r>
      <w:r>
        <w:rPr>
          <w:lang w:eastAsia="lv-LV"/>
        </w:rPr>
        <w:t>tiek likvidēts;</w:t>
      </w:r>
    </w:p>
    <w:p w14:paraId="287969D0" w14:textId="77777777" w:rsidR="00761AB3" w:rsidRDefault="00761AB3" w:rsidP="00761AB3">
      <w:pPr>
        <w:pStyle w:val="Level2"/>
        <w:rPr>
          <w:lang w:eastAsia="lv-LV"/>
        </w:rPr>
      </w:pPr>
      <w:r>
        <w:rPr>
          <w:lang w:eastAsia="lv-LV"/>
        </w:rPr>
        <w:t xml:space="preserve">Tiek konstatēts, ka </w:t>
      </w:r>
      <w:r w:rsidRPr="004B6C34">
        <w:rPr>
          <w:szCs w:val="20"/>
        </w:rPr>
        <w:t>Uzņēmējs</w:t>
      </w:r>
      <w:r>
        <w:rPr>
          <w:lang w:eastAsia="lv-LV"/>
        </w:rPr>
        <w:t>, piedaloties iepirkuma procedūrā, ir sniedzis nepatiesu informāciju tā kvalifikācijas novērtēšanai;</w:t>
      </w:r>
    </w:p>
    <w:p w14:paraId="54DD2B26" w14:textId="77777777" w:rsidR="00761AB3" w:rsidRDefault="00761AB3" w:rsidP="00761AB3">
      <w:pPr>
        <w:pStyle w:val="Level2"/>
        <w:rPr>
          <w:lang w:eastAsia="lv-LV"/>
        </w:rPr>
      </w:pPr>
      <w:r w:rsidRPr="004B6C34">
        <w:rPr>
          <w:szCs w:val="20"/>
        </w:rPr>
        <w:t xml:space="preserve">Uzņēmējs </w:t>
      </w:r>
      <w:r>
        <w:rPr>
          <w:lang w:eastAsia="lv-LV"/>
        </w:rPr>
        <w:t xml:space="preserve">vai jebkurš no </w:t>
      </w:r>
      <w:r w:rsidRPr="004B6C34">
        <w:rPr>
          <w:szCs w:val="20"/>
        </w:rPr>
        <w:t>Uzņēmēj</w:t>
      </w:r>
      <w:r>
        <w:rPr>
          <w:szCs w:val="20"/>
        </w:rPr>
        <w:t xml:space="preserve">a </w:t>
      </w:r>
      <w:r>
        <w:rPr>
          <w:lang w:eastAsia="lv-LV"/>
        </w:rPr>
        <w:t>personāla, pārstāvjiem vai apakšuzņēmējiem jebkurai personai ir devis vai piedāvājis (tieši vai netieši) jebkāda veida kukuli, dāvanu, pateicības naudu, komisijas naudu vai citu vērtīgu lietu kā pamudinājumu vai atlīdzību par jebkādas darbības veikšanu vai neveikšanu, vai par labvēlības vai nelabvēlības izrādīšanu vai neizrādīšanu jebkādai personai saistībā ar Vienošanos;</w:t>
      </w:r>
    </w:p>
    <w:p w14:paraId="43CD41CC" w14:textId="77777777" w:rsidR="00761AB3" w:rsidRDefault="00761AB3" w:rsidP="00761AB3">
      <w:pPr>
        <w:pStyle w:val="Level2"/>
        <w:rPr>
          <w:lang w:eastAsia="lv-LV"/>
        </w:rPr>
      </w:pPr>
      <w:r w:rsidRPr="004B6C34">
        <w:rPr>
          <w:szCs w:val="20"/>
        </w:rPr>
        <w:t xml:space="preserve">Uzņēmējs </w:t>
      </w:r>
      <w:r>
        <w:rPr>
          <w:lang w:eastAsia="lv-LV"/>
        </w:rPr>
        <w:t xml:space="preserve">vai jebkurš no </w:t>
      </w:r>
      <w:r w:rsidRPr="004B6C34">
        <w:rPr>
          <w:szCs w:val="20"/>
        </w:rPr>
        <w:t>Uzņēmēj</w:t>
      </w:r>
      <w:r>
        <w:rPr>
          <w:szCs w:val="20"/>
        </w:rPr>
        <w:t xml:space="preserve">a </w:t>
      </w:r>
      <w:r>
        <w:rPr>
          <w:lang w:eastAsia="lv-LV"/>
        </w:rPr>
        <w:t>personāla, pārstāvjiem vai apakšuzņēmējiem likumā noteiktajā kārtībā ir atzīts par vainīgo prettiesiskā rīcībā saistībā ar Vienošanos izpildi;</w:t>
      </w:r>
    </w:p>
    <w:p w14:paraId="346205A7" w14:textId="77777777" w:rsidR="00761AB3" w:rsidRDefault="00761AB3" w:rsidP="00761AB3">
      <w:pPr>
        <w:pStyle w:val="Level2"/>
        <w:rPr>
          <w:lang w:eastAsia="lv-LV"/>
        </w:rPr>
      </w:pPr>
      <w:r>
        <w:rPr>
          <w:lang w:eastAsia="lv-LV"/>
        </w:rPr>
        <w:t xml:space="preserve">Tiek konstatēts, ka </w:t>
      </w:r>
      <w:r w:rsidRPr="004B6C34">
        <w:rPr>
          <w:szCs w:val="20"/>
        </w:rPr>
        <w:t xml:space="preserve">Uzņēmējs </w:t>
      </w:r>
      <w:r>
        <w:rPr>
          <w:lang w:eastAsia="lv-LV"/>
        </w:rPr>
        <w:t xml:space="preserve">vai jebkurš no </w:t>
      </w:r>
      <w:r w:rsidRPr="004B6C34">
        <w:rPr>
          <w:szCs w:val="20"/>
        </w:rPr>
        <w:t>Uzņēmēj</w:t>
      </w:r>
      <w:r>
        <w:rPr>
          <w:szCs w:val="20"/>
        </w:rPr>
        <w:t xml:space="preserve">a </w:t>
      </w:r>
      <w:r>
        <w:rPr>
          <w:lang w:eastAsia="lv-LV"/>
        </w:rPr>
        <w:t>personāla, pārstāvjiem vai apakšuzņēmējiem ir iesaistīts darījumu attiecībās, kas rada interešu konflikta situāciju attiecībā uz Vienošanos izpildi;</w:t>
      </w:r>
    </w:p>
    <w:p w14:paraId="2F7FA9A4" w14:textId="77777777" w:rsidR="00761AB3" w:rsidRPr="00DC0649" w:rsidRDefault="00761AB3" w:rsidP="00761AB3">
      <w:pPr>
        <w:pStyle w:val="Level2"/>
        <w:rPr>
          <w:szCs w:val="20"/>
          <w:lang w:eastAsia="lv-LV"/>
        </w:rPr>
      </w:pPr>
      <w:r w:rsidRPr="001C5F73">
        <w:rPr>
          <w:szCs w:val="20"/>
        </w:rPr>
        <w:t>Uzņēmējs ir izslēgts no Latvijas Republikas Būvkomersantu reģistra</w:t>
      </w:r>
      <w:r w:rsidRPr="00DC0649">
        <w:rPr>
          <w:szCs w:val="20"/>
        </w:rPr>
        <w:t>;</w:t>
      </w:r>
    </w:p>
    <w:p w14:paraId="4F9BC77A" w14:textId="77777777" w:rsidR="00761AB3" w:rsidRPr="00141B9A" w:rsidRDefault="00761AB3" w:rsidP="00761AB3">
      <w:pPr>
        <w:pStyle w:val="Level2"/>
        <w:rPr>
          <w:lang w:eastAsia="lv-LV"/>
        </w:rPr>
      </w:pPr>
      <w:r w:rsidRPr="00141B9A">
        <w:rPr>
          <w:szCs w:val="20"/>
        </w:rPr>
        <w:t>Uzņēmējs ir izdarījis smagu profesionālās darbības pārkāpumu, kas liek apšaubīt tā godīgumu, vai nav pildījis ar Pasūtītāju noslēgto iepirkuma līgumu, vispārīgo vienošanos vai koncesijas līgumu, un šis fakts ir atzīts ar tādu kompetentas institūcijas lēmumu, tiesas spriedumu vai prokurora priekšrakstu par sodu, kas stājies spēkā un kļuvis neapstrīdams un nepārsūdzams.</w:t>
      </w:r>
    </w:p>
    <w:p w14:paraId="18BE8B06" w14:textId="7A37B8A9" w:rsidR="00761AB3" w:rsidRDefault="00761AB3" w:rsidP="00761AB3">
      <w:pPr>
        <w:pStyle w:val="Level1"/>
        <w:rPr>
          <w:lang w:eastAsia="lv-LV"/>
        </w:rPr>
      </w:pPr>
      <w:r>
        <w:rPr>
          <w:lang w:eastAsia="lv-LV"/>
        </w:rPr>
        <w:t xml:space="preserve">Pasūtītājs, </w:t>
      </w:r>
      <w:r w:rsidRPr="00F91452">
        <w:rPr>
          <w:lang w:eastAsia="lv-LV"/>
        </w:rPr>
        <w:t xml:space="preserve">nosūtot </w:t>
      </w:r>
      <w:r>
        <w:rPr>
          <w:lang w:eastAsia="lv-LV"/>
        </w:rPr>
        <w:t>Uzņēmējam</w:t>
      </w:r>
      <w:r w:rsidRPr="00F91452">
        <w:rPr>
          <w:lang w:eastAsia="lv-LV"/>
        </w:rPr>
        <w:t xml:space="preserve"> rakstveida paziņojumu, ir tiesīgs vienpusēji izbeigt </w:t>
      </w:r>
      <w:r>
        <w:rPr>
          <w:lang w:eastAsia="lv-LV"/>
        </w:rPr>
        <w:t>Vienošanos</w:t>
      </w:r>
      <w:r w:rsidRPr="00F91452">
        <w:rPr>
          <w:lang w:eastAsia="lv-LV"/>
        </w:rPr>
        <w:t xml:space="preserve"> vai tā daļu, un šādu darbību rezultātā Pasūtītājam neiestājas juridiskā atbildība, tai skaitā civiltiesiskā atbildība, ja iestājies vismaz viens no šādiem gadījumiem</w:t>
      </w:r>
      <w:r>
        <w:rPr>
          <w:lang w:eastAsia="lv-LV"/>
        </w:rPr>
        <w:t>:</w:t>
      </w:r>
    </w:p>
    <w:p w14:paraId="5D46639C" w14:textId="77777777" w:rsidR="00761AB3" w:rsidRDefault="00761AB3" w:rsidP="00761AB3">
      <w:pPr>
        <w:pStyle w:val="Level2"/>
        <w:rPr>
          <w:lang w:eastAsia="lv-LV"/>
        </w:rPr>
      </w:pPr>
      <w:r>
        <w:rPr>
          <w:lang w:eastAsia="lv-LV"/>
        </w:rPr>
        <w:t>Uzņēmējam</w:t>
      </w:r>
      <w:r w:rsidRPr="00F91452">
        <w:rPr>
          <w:lang w:eastAsia="lv-LV"/>
        </w:rPr>
        <w:t xml:space="preserve">, tā valdes vai padomes loceklim, patiesā labuma guvējam, </w:t>
      </w:r>
      <w:proofErr w:type="spellStart"/>
      <w:r w:rsidRPr="00F91452">
        <w:rPr>
          <w:lang w:eastAsia="lv-LV"/>
        </w:rPr>
        <w:t>pārstāvēttiesīgajai</w:t>
      </w:r>
      <w:proofErr w:type="spellEnd"/>
      <w:r w:rsidRPr="00F91452">
        <w:rPr>
          <w:lang w:eastAsia="lv-LV"/>
        </w:rPr>
        <w:t xml:space="preserve"> personai vai prokūristam, vai personai, kura ir pilnvarota pārstāvēt </w:t>
      </w:r>
      <w:r>
        <w:rPr>
          <w:lang w:eastAsia="lv-LV"/>
        </w:rPr>
        <w:t>Uzņēmēju</w:t>
      </w:r>
      <w:r w:rsidRPr="00F91452">
        <w:rPr>
          <w:lang w:eastAsia="lv-LV"/>
        </w:rPr>
        <w:t xml:space="preserve"> darbībās, kas saistītas ar filiāli, vai personālsabiedrības biedram, tā valdes vai padomes loceklim, patiesā labuma guvējam, </w:t>
      </w:r>
      <w:proofErr w:type="spellStart"/>
      <w:r w:rsidRPr="00F91452">
        <w:rPr>
          <w:lang w:eastAsia="lv-LV"/>
        </w:rPr>
        <w:t>pārstāvēttiesīgajai</w:t>
      </w:r>
      <w:proofErr w:type="spellEnd"/>
      <w:r w:rsidRPr="00F91452">
        <w:rPr>
          <w:lang w:eastAsia="lv-LV"/>
        </w:rPr>
        <w:t xml:space="preserve"> personai vai prokūristam, ja </w:t>
      </w:r>
      <w:r>
        <w:rPr>
          <w:lang w:eastAsia="lv-LV"/>
        </w:rPr>
        <w:t>Uzņēmējs</w:t>
      </w:r>
      <w:r w:rsidRPr="00F91452">
        <w:rPr>
          <w:lang w:eastAsia="lv-LV"/>
        </w:rPr>
        <w:t xml:space="preserve"> ir personālsabiedrība, tā apakšuzņēmējam ir piemērotas Sankcijas un tādēļ </w:t>
      </w:r>
      <w:r>
        <w:rPr>
          <w:lang w:eastAsia="lv-LV"/>
        </w:rPr>
        <w:t>Vienošanās</w:t>
      </w:r>
      <w:r w:rsidRPr="00F91452">
        <w:rPr>
          <w:lang w:eastAsia="lv-LV"/>
        </w:rPr>
        <w:t xml:space="preserve"> izpilde tiek apgrūtināta vai </w:t>
      </w:r>
      <w:r>
        <w:rPr>
          <w:lang w:eastAsia="lv-LV"/>
        </w:rPr>
        <w:t>Vienošanos</w:t>
      </w:r>
      <w:r w:rsidRPr="00F91452">
        <w:rPr>
          <w:lang w:eastAsia="lv-LV"/>
        </w:rPr>
        <w:t xml:space="preserve"> izpildīt nav iespējams</w:t>
      </w:r>
      <w:r>
        <w:rPr>
          <w:lang w:eastAsia="lv-LV"/>
        </w:rPr>
        <w:t>;</w:t>
      </w:r>
    </w:p>
    <w:p w14:paraId="70684344" w14:textId="77777777" w:rsidR="00761AB3" w:rsidRDefault="00761AB3" w:rsidP="00761AB3">
      <w:pPr>
        <w:pStyle w:val="Level2"/>
        <w:rPr>
          <w:lang w:eastAsia="lv-LV"/>
        </w:rPr>
      </w:pPr>
      <w:r w:rsidRPr="00F91452">
        <w:rPr>
          <w:lang w:eastAsia="lv-LV"/>
        </w:rPr>
        <w:t xml:space="preserve">Pasūtītājam pamatojoties uz </w:t>
      </w:r>
      <w:r>
        <w:rPr>
          <w:lang w:eastAsia="lv-LV"/>
        </w:rPr>
        <w:t>pārbaudām</w:t>
      </w:r>
      <w:r w:rsidRPr="00F91452">
        <w:rPr>
          <w:lang w:eastAsia="lv-LV"/>
        </w:rPr>
        <w:t xml:space="preserve">iem faktiem ir pamatotas aizdomas, ka </w:t>
      </w:r>
      <w:r>
        <w:rPr>
          <w:lang w:eastAsia="lv-LV"/>
        </w:rPr>
        <w:t>Uzņēmēja</w:t>
      </w:r>
      <w:r w:rsidRPr="00F91452">
        <w:rPr>
          <w:lang w:eastAsia="lv-LV"/>
        </w:rPr>
        <w:t xml:space="preserve"> kapitāla daļas vai akcijas netieši pieder vai </w:t>
      </w:r>
      <w:r>
        <w:rPr>
          <w:lang w:eastAsia="lv-LV"/>
        </w:rPr>
        <w:t>Uzņēmēju</w:t>
      </w:r>
      <w:r w:rsidRPr="00F91452">
        <w:rPr>
          <w:lang w:eastAsia="lv-LV"/>
        </w:rPr>
        <w:t xml:space="preserve"> faktiski kontrolē fiziskā vai juridiskā persona, vienība vai struktūra, kurai ir piemērotas Sankcijas, tai skaitā gadījumā, kad šī iemesla dēļ Pasūtītāju apkalpojoša kredītiestāde atsakās veikt maksājumus no </w:t>
      </w:r>
      <w:r>
        <w:t xml:space="preserve">Vienošanās </w:t>
      </w:r>
      <w:r w:rsidRPr="00F91452">
        <w:rPr>
          <w:lang w:eastAsia="lv-LV"/>
        </w:rPr>
        <w:t>izrietošo saistību izpildei, tai skaitā gadījumos, kad šādai Pasūtītāju</w:t>
      </w:r>
      <w:r w:rsidRPr="00C25B84">
        <w:rPr>
          <w:lang w:eastAsia="lv-LV"/>
        </w:rPr>
        <w:t xml:space="preserve"> apkalpojošai kredītiestādei tiek sniegta papildu informācija vai dokumen</w:t>
      </w:r>
      <w:r>
        <w:rPr>
          <w:lang w:eastAsia="lv-LV"/>
        </w:rPr>
        <w:t>ti attiecīgā maksājuma izpildei;</w:t>
      </w:r>
    </w:p>
    <w:p w14:paraId="5D889EF1" w14:textId="7DB27D77" w:rsidR="00761AB3" w:rsidRDefault="00761AB3" w:rsidP="00761AB3">
      <w:pPr>
        <w:pStyle w:val="Level2"/>
        <w:rPr>
          <w:szCs w:val="20"/>
          <w:lang w:eastAsia="lv-LV"/>
        </w:rPr>
      </w:pPr>
      <w:r>
        <w:rPr>
          <w:lang w:eastAsia="lv-LV"/>
        </w:rPr>
        <w:t>Uzņēmējs</w:t>
      </w:r>
      <w:r w:rsidRPr="00C25B84">
        <w:rPr>
          <w:lang w:eastAsia="lv-LV"/>
        </w:rPr>
        <w:t xml:space="preserve"> pēc Pasūtītāja pieprasījuma </w:t>
      </w:r>
      <w:r>
        <w:rPr>
          <w:lang w:eastAsia="lv-LV"/>
        </w:rPr>
        <w:t>Vienošanās</w:t>
      </w:r>
      <w:r w:rsidRPr="00C25B84">
        <w:rPr>
          <w:lang w:eastAsia="lv-LV"/>
        </w:rPr>
        <w:t xml:space="preserve"> noteiktajā termiņā nesniedz </w:t>
      </w:r>
      <w:r>
        <w:rPr>
          <w:lang w:eastAsia="lv-LV"/>
        </w:rPr>
        <w:t>uz pārbaudāmiem faktiem balstīto</w:t>
      </w:r>
      <w:r w:rsidRPr="00C25B84">
        <w:rPr>
          <w:lang w:eastAsia="lv-LV"/>
        </w:rPr>
        <w:t xml:space="preserve"> informāciju par </w:t>
      </w:r>
      <w:r>
        <w:rPr>
          <w:lang w:eastAsia="lv-LV"/>
        </w:rPr>
        <w:t>Uzņēmēja</w:t>
      </w:r>
      <w:r w:rsidRPr="00C25B84">
        <w:rPr>
          <w:lang w:eastAsia="lv-LV"/>
        </w:rPr>
        <w:t xml:space="preserve"> valdes vai padomes locekļiem, tiešajiem vai netiešajiem dalībniekiem, akcionāriem, patiesajiem labuma guvējiem</w:t>
      </w:r>
      <w:r>
        <w:rPr>
          <w:lang w:eastAsia="lv-LV"/>
        </w:rPr>
        <w:t>;</w:t>
      </w:r>
    </w:p>
    <w:p w14:paraId="5AB2C559" w14:textId="6C98A126" w:rsidR="0017763D" w:rsidRDefault="00651FDE" w:rsidP="005441D9">
      <w:pPr>
        <w:pStyle w:val="Level2"/>
        <w:rPr>
          <w:lang w:eastAsia="lv-LV"/>
        </w:rPr>
      </w:pPr>
      <w:bookmarkStart w:id="7" w:name="_Hlk131111204"/>
      <w:r w:rsidRPr="00FA0FE9">
        <w:rPr>
          <w:bCs/>
          <w:szCs w:val="20"/>
        </w:rPr>
        <w:t xml:space="preserve">Pasūtītājs Sabiedrisko pakalpojumu sniedzēju iepirkumu likuma 48.pantā minētajā kārtībā ir konstatējis, ka </w:t>
      </w:r>
      <w:r>
        <w:rPr>
          <w:bCs/>
          <w:szCs w:val="20"/>
        </w:rPr>
        <w:t>Uzņēmējs</w:t>
      </w:r>
      <w:r w:rsidRPr="00FA0FE9">
        <w:rPr>
          <w:bCs/>
          <w:szCs w:val="20"/>
        </w:rPr>
        <w:t xml:space="preserve"> vai kāda šajā pantā norādītā persona atbilst vismaz vienam tur minētajam izslēgšanas iemeslam, un </w:t>
      </w:r>
      <w:r>
        <w:rPr>
          <w:bCs/>
          <w:szCs w:val="20"/>
        </w:rPr>
        <w:t>Uzņēmējs</w:t>
      </w:r>
      <w:r w:rsidRPr="00FA0FE9">
        <w:rPr>
          <w:bCs/>
          <w:szCs w:val="20"/>
        </w:rPr>
        <w:t xml:space="preserve"> nav spējis nodrošināt uzticamības atjaunošanu Sabiedrisko pakalpojumu sniedzēju iepirkumu likumā noteiktajā kārtībā</w:t>
      </w:r>
      <w:bookmarkEnd w:id="7"/>
      <w:r>
        <w:rPr>
          <w:lang w:eastAsia="lv-LV"/>
        </w:rPr>
        <w:t>.</w:t>
      </w:r>
    </w:p>
    <w:p w14:paraId="60D49A0E" w14:textId="4BF929CD" w:rsidR="0017763D" w:rsidRPr="00716FE9" w:rsidRDefault="00CF4A96" w:rsidP="005441D9">
      <w:pPr>
        <w:pStyle w:val="Level1"/>
        <w:rPr>
          <w:szCs w:val="20"/>
          <w:lang w:eastAsia="lv-LV"/>
        </w:rPr>
      </w:pPr>
      <w:r w:rsidRPr="00625BB9">
        <w:rPr>
          <w:szCs w:val="20"/>
        </w:rPr>
        <w:t>Uzņēmējs</w:t>
      </w:r>
      <w:r w:rsidRPr="00625BB9">
        <w:rPr>
          <w:szCs w:val="20"/>
          <w:lang w:eastAsia="lv-LV"/>
        </w:rPr>
        <w:t xml:space="preserve">, nosūtot Pasūtītājam rakstveida paziņojumu, ir tiesīgs vienpusēji izbeigt </w:t>
      </w:r>
      <w:r>
        <w:rPr>
          <w:szCs w:val="20"/>
          <w:lang w:eastAsia="lv-LV"/>
        </w:rPr>
        <w:t>Vienošanos</w:t>
      </w:r>
      <w:r w:rsidRPr="00625BB9">
        <w:rPr>
          <w:szCs w:val="20"/>
          <w:lang w:eastAsia="lv-LV"/>
        </w:rPr>
        <w:t>, ja Pasūtītājs</w:t>
      </w:r>
      <w:r w:rsidRPr="000F7A8C">
        <w:rPr>
          <w:szCs w:val="20"/>
          <w:lang w:eastAsia="lv-LV"/>
        </w:rPr>
        <w:t xml:space="preserve"> </w:t>
      </w:r>
      <w:r>
        <w:rPr>
          <w:szCs w:val="20"/>
          <w:lang w:eastAsia="lv-LV"/>
        </w:rPr>
        <w:t>Vienošanās</w:t>
      </w:r>
      <w:r w:rsidRPr="000F7A8C">
        <w:rPr>
          <w:szCs w:val="20"/>
          <w:lang w:eastAsia="lv-LV"/>
        </w:rPr>
        <w:t xml:space="preserve"> noteiktajā termiņā nav veicis apmaksu par izpildītajiem un </w:t>
      </w:r>
      <w:r>
        <w:rPr>
          <w:szCs w:val="20"/>
          <w:lang w:eastAsia="lv-LV"/>
        </w:rPr>
        <w:t>Vienošanās</w:t>
      </w:r>
      <w:r w:rsidRPr="000F7A8C">
        <w:rPr>
          <w:szCs w:val="20"/>
          <w:lang w:eastAsia="lv-LV"/>
        </w:rPr>
        <w:t xml:space="preserve"> noteiktajā kārtībā pieņemtajiem </w:t>
      </w:r>
      <w:r>
        <w:rPr>
          <w:szCs w:val="20"/>
          <w:lang w:eastAsia="lv-LV"/>
        </w:rPr>
        <w:t>Darbiem</w:t>
      </w:r>
      <w:r w:rsidRPr="00E32767">
        <w:rPr>
          <w:szCs w:val="20"/>
          <w:lang w:eastAsia="lv-LV"/>
        </w:rPr>
        <w:t xml:space="preserve"> un Pasūtītāja nokavējums ir sasniedzis vismaz 30</w:t>
      </w:r>
      <w:r w:rsidRPr="009F4361">
        <w:rPr>
          <w:szCs w:val="20"/>
          <w:lang w:eastAsia="lv-LV"/>
        </w:rPr>
        <w:t xml:space="preserve"> </w:t>
      </w:r>
      <w:r w:rsidRPr="00EB7775">
        <w:rPr>
          <w:szCs w:val="20"/>
          <w:lang w:eastAsia="lv-LV"/>
        </w:rPr>
        <w:t>(</w:t>
      </w:r>
      <w:r w:rsidRPr="002254BD">
        <w:rPr>
          <w:szCs w:val="20"/>
          <w:lang w:eastAsia="lv-LV"/>
        </w:rPr>
        <w:t>trīsdesmit) dienas.</w:t>
      </w:r>
      <w:r w:rsidRPr="001657B7">
        <w:rPr>
          <w:lang w:eastAsia="lv-LV"/>
        </w:rPr>
        <w:t xml:space="preserve"> </w:t>
      </w:r>
      <w:r w:rsidRPr="00E53CFC">
        <w:rPr>
          <w:lang w:eastAsia="lv-LV"/>
        </w:rPr>
        <w:t xml:space="preserve">Šajā punktā noteiktais netiek piemērots gadījumos, kad </w:t>
      </w:r>
      <w:r>
        <w:t>Uzņēmējam</w:t>
      </w:r>
      <w:r w:rsidRPr="009B47FE">
        <w:t xml:space="preserve"> </w:t>
      </w:r>
      <w:r>
        <w:rPr>
          <w:lang w:eastAsia="lv-LV"/>
        </w:rPr>
        <w:t>un/vai Vienošanās vispārīgo noteikumu 9.3.1.punktā norādītajām personām</w:t>
      </w:r>
      <w:r w:rsidRPr="00E53CFC">
        <w:rPr>
          <w:lang w:eastAsia="lv-LV"/>
        </w:rPr>
        <w:t xml:space="preserve"> ir piemērotas </w:t>
      </w:r>
      <w:r>
        <w:rPr>
          <w:lang w:eastAsia="lv-LV"/>
        </w:rPr>
        <w:t>S</w:t>
      </w:r>
      <w:r w:rsidRPr="00E53CFC">
        <w:rPr>
          <w:lang w:eastAsia="lv-LV"/>
        </w:rPr>
        <w:t>ankcijas un tādēļ apmaksu veikt nav iespējams</w:t>
      </w:r>
      <w:r w:rsidR="00716FE9" w:rsidRPr="00716FE9">
        <w:rPr>
          <w:szCs w:val="20"/>
        </w:rPr>
        <w:t>.</w:t>
      </w:r>
    </w:p>
    <w:p w14:paraId="5726EAD8" w14:textId="242B5678" w:rsidR="0017763D" w:rsidRDefault="0017763D" w:rsidP="005441D9">
      <w:pPr>
        <w:pStyle w:val="Level1"/>
        <w:rPr>
          <w:lang w:eastAsia="lv-LV"/>
        </w:rPr>
      </w:pPr>
      <w:bookmarkStart w:id="8" w:name="_Ref529448997"/>
      <w:r w:rsidRPr="0002088D">
        <w:rPr>
          <w:szCs w:val="20"/>
          <w:lang w:eastAsia="lv-LV"/>
        </w:rPr>
        <w:t xml:space="preserve">Izbeidzot </w:t>
      </w:r>
      <w:r w:rsidR="001906AB">
        <w:rPr>
          <w:szCs w:val="20"/>
          <w:lang w:eastAsia="lv-LV"/>
        </w:rPr>
        <w:t>Vienošanos</w:t>
      </w:r>
      <w:r w:rsidR="00B423AF">
        <w:rPr>
          <w:szCs w:val="20"/>
          <w:lang w:eastAsia="lv-LV"/>
        </w:rPr>
        <w:t xml:space="preserve"> </w:t>
      </w:r>
      <w:r w:rsidR="00A231FA">
        <w:rPr>
          <w:szCs w:val="20"/>
          <w:lang w:eastAsia="lv-LV"/>
        </w:rPr>
        <w:t xml:space="preserve">vispārīgo </w:t>
      </w:r>
      <w:r w:rsidR="00A231FA" w:rsidRPr="00141B9A">
        <w:rPr>
          <w:szCs w:val="20"/>
          <w:lang w:eastAsia="lv-LV"/>
        </w:rPr>
        <w:t>noteikumu</w:t>
      </w:r>
      <w:r w:rsidR="00CB782A">
        <w:rPr>
          <w:szCs w:val="20"/>
          <w:lang w:eastAsia="lv-LV"/>
        </w:rPr>
        <w:t xml:space="preserve"> </w:t>
      </w:r>
      <w:r w:rsidR="00C57425">
        <w:rPr>
          <w:szCs w:val="20"/>
          <w:lang w:eastAsia="lv-LV"/>
        </w:rPr>
        <w:t>9</w:t>
      </w:r>
      <w:r w:rsidR="00CB782A">
        <w:rPr>
          <w:szCs w:val="20"/>
          <w:lang w:eastAsia="lv-LV"/>
        </w:rPr>
        <w:t>.1</w:t>
      </w:r>
      <w:r w:rsidR="00691F78" w:rsidRPr="00141B9A">
        <w:rPr>
          <w:szCs w:val="20"/>
          <w:lang w:eastAsia="lv-LV"/>
        </w:rPr>
        <w:t>.</w:t>
      </w:r>
      <w:r w:rsidR="00691F78" w:rsidRPr="00625BB9">
        <w:rPr>
          <w:szCs w:val="20"/>
          <w:lang w:eastAsia="lv-LV"/>
        </w:rPr>
        <w:t xml:space="preserve"> līdz </w:t>
      </w:r>
      <w:r w:rsidR="00C57425">
        <w:rPr>
          <w:szCs w:val="20"/>
          <w:lang w:eastAsia="lv-LV"/>
        </w:rPr>
        <w:t>9</w:t>
      </w:r>
      <w:r w:rsidR="00CB782A">
        <w:rPr>
          <w:szCs w:val="20"/>
          <w:lang w:eastAsia="lv-LV"/>
        </w:rPr>
        <w:t>.</w:t>
      </w:r>
      <w:r w:rsidR="00CF4A96">
        <w:rPr>
          <w:szCs w:val="20"/>
          <w:lang w:eastAsia="lv-LV"/>
        </w:rPr>
        <w:t>4</w:t>
      </w:r>
      <w:r w:rsidR="00D42013" w:rsidRPr="00625BB9">
        <w:rPr>
          <w:szCs w:val="20"/>
          <w:lang w:eastAsia="lv-LV"/>
        </w:rPr>
        <w:fldChar w:fldCharType="begin"/>
      </w:r>
      <w:r w:rsidR="00D42013" w:rsidRPr="00625BB9">
        <w:rPr>
          <w:szCs w:val="20"/>
          <w:lang w:eastAsia="lv-LV"/>
        </w:rPr>
        <w:instrText xml:space="preserve"> REF _Ref529449165 \r \h </w:instrText>
      </w:r>
      <w:r w:rsidR="00625BB9">
        <w:rPr>
          <w:szCs w:val="20"/>
          <w:lang w:eastAsia="lv-LV"/>
        </w:rPr>
        <w:instrText xml:space="preserve"> \* MERGEFORMAT </w:instrText>
      </w:r>
      <w:r w:rsidR="00D42013" w:rsidRPr="00625BB9">
        <w:rPr>
          <w:szCs w:val="20"/>
          <w:lang w:eastAsia="lv-LV"/>
        </w:rPr>
      </w:r>
      <w:r w:rsidR="00D42013" w:rsidRPr="00625BB9">
        <w:rPr>
          <w:szCs w:val="20"/>
          <w:lang w:eastAsia="lv-LV"/>
        </w:rPr>
        <w:fldChar w:fldCharType="end"/>
      </w:r>
      <w:r w:rsidR="00691F78" w:rsidRPr="00625BB9">
        <w:rPr>
          <w:szCs w:val="20"/>
          <w:lang w:eastAsia="lv-LV"/>
        </w:rPr>
        <w:t>.</w:t>
      </w:r>
      <w:r w:rsidRPr="00625BB9">
        <w:rPr>
          <w:szCs w:val="20"/>
          <w:lang w:eastAsia="lv-LV"/>
        </w:rPr>
        <w:t>punk</w:t>
      </w:r>
      <w:r w:rsidR="00C91C01" w:rsidRPr="00625BB9">
        <w:rPr>
          <w:szCs w:val="20"/>
          <w:lang w:eastAsia="lv-LV"/>
        </w:rPr>
        <w:t>tos</w:t>
      </w:r>
      <w:r w:rsidRPr="00625BB9">
        <w:rPr>
          <w:szCs w:val="20"/>
          <w:lang w:eastAsia="lv-LV"/>
        </w:rPr>
        <w:t xml:space="preserve"> noteiktajos gadījumos, </w:t>
      </w:r>
      <w:r w:rsidR="001C5F73" w:rsidRPr="00625BB9">
        <w:rPr>
          <w:szCs w:val="20"/>
        </w:rPr>
        <w:t xml:space="preserve">Līdzēji sastāda un abpusēji paraksta atsevišķu aktu par faktiski izpildīto </w:t>
      </w:r>
      <w:r w:rsidR="001322C6">
        <w:rPr>
          <w:szCs w:val="20"/>
        </w:rPr>
        <w:t>Pakalpojumu (Pasūtījumu)</w:t>
      </w:r>
      <w:r w:rsidR="001322C6" w:rsidRPr="00625BB9">
        <w:rPr>
          <w:szCs w:val="20"/>
        </w:rPr>
        <w:t xml:space="preserve"> </w:t>
      </w:r>
      <w:r w:rsidR="001C5F73" w:rsidRPr="00625BB9">
        <w:rPr>
          <w:szCs w:val="20"/>
        </w:rPr>
        <w:t>apjomu un to vērtību</w:t>
      </w:r>
      <w:r w:rsidRPr="00625BB9">
        <w:rPr>
          <w:szCs w:val="20"/>
          <w:lang w:eastAsia="lv-LV"/>
        </w:rPr>
        <w:t xml:space="preserve">. </w:t>
      </w:r>
      <w:r w:rsidR="00357C46" w:rsidRPr="00625BB9">
        <w:rPr>
          <w:szCs w:val="20"/>
          <w:lang w:eastAsia="lv-LV"/>
        </w:rPr>
        <w:t xml:space="preserve">Sagatavojot </w:t>
      </w:r>
      <w:r w:rsidRPr="00625BB9">
        <w:rPr>
          <w:szCs w:val="20"/>
          <w:lang w:eastAsia="lv-LV"/>
        </w:rPr>
        <w:t xml:space="preserve">aktu, Līdzēji ņem vērā </w:t>
      </w:r>
      <w:r w:rsidR="006E1280">
        <w:rPr>
          <w:szCs w:val="20"/>
        </w:rPr>
        <w:t xml:space="preserve">izpildīto </w:t>
      </w:r>
      <w:r w:rsidR="00CB782A">
        <w:rPr>
          <w:szCs w:val="20"/>
        </w:rPr>
        <w:t>Pakalpojumu (Pasūtījumu)</w:t>
      </w:r>
      <w:r w:rsidR="001C5F73" w:rsidRPr="00625BB9">
        <w:rPr>
          <w:szCs w:val="20"/>
        </w:rPr>
        <w:t xml:space="preserve"> kvalitāti</w:t>
      </w:r>
      <w:r w:rsidRPr="00625BB9">
        <w:rPr>
          <w:szCs w:val="20"/>
          <w:lang w:eastAsia="lv-LV"/>
        </w:rPr>
        <w:t xml:space="preserve">. Pasūtītājs samaksā </w:t>
      </w:r>
      <w:r w:rsidR="006E1280">
        <w:rPr>
          <w:szCs w:val="20"/>
          <w:lang w:eastAsia="lv-LV"/>
        </w:rPr>
        <w:t>Uzņēmējam</w:t>
      </w:r>
      <w:r w:rsidRPr="00625BB9">
        <w:rPr>
          <w:szCs w:val="20"/>
          <w:lang w:eastAsia="lv-LV"/>
        </w:rPr>
        <w:t xml:space="preserve"> par saskaņā ar </w:t>
      </w:r>
      <w:r w:rsidR="001906AB">
        <w:rPr>
          <w:szCs w:val="20"/>
          <w:lang w:eastAsia="lv-LV"/>
        </w:rPr>
        <w:t>Vienošanās</w:t>
      </w:r>
      <w:r w:rsidR="001906AB" w:rsidRPr="00625BB9">
        <w:rPr>
          <w:szCs w:val="20"/>
          <w:lang w:eastAsia="lv-LV"/>
        </w:rPr>
        <w:t xml:space="preserve"> </w:t>
      </w:r>
      <w:r w:rsidRPr="00625BB9">
        <w:rPr>
          <w:szCs w:val="20"/>
          <w:lang w:eastAsia="lv-LV"/>
        </w:rPr>
        <w:t xml:space="preserve">noteikumiem izpildīto </w:t>
      </w:r>
      <w:r w:rsidR="001322C6">
        <w:rPr>
          <w:szCs w:val="20"/>
        </w:rPr>
        <w:t>Pakalpojumu (Pasūtījumu)</w:t>
      </w:r>
      <w:r w:rsidR="001322C6" w:rsidRPr="00625BB9">
        <w:rPr>
          <w:szCs w:val="20"/>
        </w:rPr>
        <w:t xml:space="preserve"> </w:t>
      </w:r>
      <w:r w:rsidRPr="00625BB9">
        <w:rPr>
          <w:szCs w:val="20"/>
          <w:lang w:eastAsia="lv-LV"/>
        </w:rPr>
        <w:t>vai tā posmiem</w:t>
      </w:r>
      <w:r w:rsidRPr="00E32767">
        <w:rPr>
          <w:szCs w:val="20"/>
          <w:lang w:eastAsia="lv-LV"/>
        </w:rPr>
        <w:t xml:space="preserve">, atbilstoši </w:t>
      </w:r>
      <w:r w:rsidR="00357C46" w:rsidRPr="00E32767">
        <w:rPr>
          <w:szCs w:val="20"/>
          <w:lang w:eastAsia="lv-LV"/>
        </w:rPr>
        <w:t xml:space="preserve">sagatavotajam </w:t>
      </w:r>
      <w:r w:rsidRPr="00E32767">
        <w:rPr>
          <w:szCs w:val="20"/>
          <w:lang w:eastAsia="lv-LV"/>
        </w:rPr>
        <w:t xml:space="preserve">aktam un atbilstoši </w:t>
      </w:r>
      <w:r w:rsidR="00CD3440" w:rsidRPr="00E32767">
        <w:rPr>
          <w:szCs w:val="20"/>
          <w:lang w:eastAsia="lv-LV"/>
        </w:rPr>
        <w:t>p</w:t>
      </w:r>
      <w:r w:rsidRPr="009F4361">
        <w:rPr>
          <w:szCs w:val="20"/>
          <w:lang w:eastAsia="lv-LV"/>
        </w:rPr>
        <w:t xml:space="preserve">ielikumā </w:t>
      </w:r>
      <w:r w:rsidR="001322C6">
        <w:rPr>
          <w:szCs w:val="20"/>
          <w:lang w:eastAsia="lv-LV"/>
        </w:rPr>
        <w:t>Nr.1</w:t>
      </w:r>
      <w:r w:rsidRPr="000F7A8C">
        <w:rPr>
          <w:szCs w:val="20"/>
          <w:lang w:eastAsia="lv-LV"/>
        </w:rPr>
        <w:t xml:space="preserve"> noteiktajiem izcenojumiem. Izdarot samaksu, Pasūtītājs ir tiesīgs ieturēt aprēķināto līgumsodu un/vai </w:t>
      </w:r>
      <w:r w:rsidR="0001359A">
        <w:rPr>
          <w:szCs w:val="20"/>
          <w:lang w:eastAsia="lv-LV"/>
        </w:rPr>
        <w:t xml:space="preserve">tiešo </w:t>
      </w:r>
      <w:r w:rsidRPr="000F7A8C">
        <w:rPr>
          <w:szCs w:val="20"/>
          <w:lang w:eastAsia="lv-LV"/>
        </w:rPr>
        <w:t>zaudējumu atlīdzību. Līdzēji savstarpējo norēķinu šajā punktā minētajā gadījumā veic 30</w:t>
      </w:r>
      <w:r w:rsidRPr="00F92DEB">
        <w:rPr>
          <w:lang w:eastAsia="lv-LV"/>
        </w:rPr>
        <w:t xml:space="preserve"> (trīsdesmit) dienu laikā pēc šajā punktā minētā akta </w:t>
      </w:r>
      <w:r w:rsidRPr="00F92DEB">
        <w:rPr>
          <w:lang w:eastAsia="lv-LV"/>
        </w:rPr>
        <w:lastRenderedPageBreak/>
        <w:t>parakstīšanas</w:t>
      </w:r>
      <w:r w:rsidR="00F57C51">
        <w:rPr>
          <w:lang w:eastAsia="lv-LV"/>
        </w:rPr>
        <w:t>,</w:t>
      </w:r>
      <w:r w:rsidR="00F57C51" w:rsidRPr="00F57C51">
        <w:rPr>
          <w:lang w:eastAsia="lv-LV"/>
        </w:rPr>
        <w:t xml:space="preserve"> </w:t>
      </w:r>
      <w:r w:rsidR="00F57C51">
        <w:rPr>
          <w:lang w:eastAsia="lv-LV"/>
        </w:rPr>
        <w:t>izņemot gadījumus, kad Pasūtītājam saskaņā ar</w:t>
      </w:r>
      <w:r w:rsidR="00F57C51" w:rsidRPr="00003C9F">
        <w:t xml:space="preserve"> </w:t>
      </w:r>
      <w:r w:rsidR="00F57C51">
        <w:t>Latvijas Republikā spēkā esošiem</w:t>
      </w:r>
      <w:r w:rsidR="00F57C51">
        <w:rPr>
          <w:lang w:eastAsia="lv-LV"/>
        </w:rPr>
        <w:t xml:space="preserve"> normatīvajiem aktiem ir aizliegts veikt norēķinus ar Uzņēmēju.   </w:t>
      </w:r>
      <w:bookmarkEnd w:id="8"/>
    </w:p>
    <w:p w14:paraId="0B0C3F8E" w14:textId="77777777" w:rsidR="0017763D" w:rsidRPr="00E4602D" w:rsidRDefault="0017763D" w:rsidP="005441D9">
      <w:pPr>
        <w:pStyle w:val="Heading2"/>
        <w:rPr>
          <w:sz w:val="22"/>
          <w:szCs w:val="22"/>
        </w:rPr>
      </w:pPr>
      <w:r w:rsidRPr="00E4602D">
        <w:rPr>
          <w:sz w:val="22"/>
          <w:szCs w:val="22"/>
        </w:rPr>
        <w:t>Nobeiguma noteikumi</w:t>
      </w:r>
    </w:p>
    <w:p w14:paraId="6FEEF151" w14:textId="24843489" w:rsidR="0017763D" w:rsidRDefault="0017763D" w:rsidP="005441D9">
      <w:pPr>
        <w:pStyle w:val="Level1"/>
      </w:pPr>
      <w:r>
        <w:t xml:space="preserve">Līdzēji apliecina, ka tiem ir attiecīgās pilnvaras, lai slēgtu šo </w:t>
      </w:r>
      <w:r w:rsidR="001906AB">
        <w:t xml:space="preserve">Vienošanos </w:t>
      </w:r>
      <w:r>
        <w:t xml:space="preserve">un uzņemtos tajā noteiktās tiesības un pienākumus, kā arī iespējas veikt šajā </w:t>
      </w:r>
      <w:r w:rsidR="001906AB">
        <w:t xml:space="preserve">Vienošanās </w:t>
      </w:r>
      <w:r>
        <w:t>noteikto pienākumu izpildi.</w:t>
      </w:r>
    </w:p>
    <w:p w14:paraId="3CAC9C40" w14:textId="183B2DBC" w:rsidR="0017763D" w:rsidRDefault="0017763D" w:rsidP="005441D9">
      <w:pPr>
        <w:pStyle w:val="Level1"/>
      </w:pPr>
      <w:r>
        <w:t>Līdzēji vienojas, ka š</w:t>
      </w:r>
      <w:r w:rsidR="001906AB">
        <w:t>ī Vienošanās</w:t>
      </w:r>
      <w:r w:rsidR="00B423AF">
        <w:t xml:space="preserve"> </w:t>
      </w:r>
      <w:r>
        <w:t xml:space="preserve">kopā ar tā pielikumiem, kā arī </w:t>
      </w:r>
      <w:r w:rsidR="001906AB">
        <w:t xml:space="preserve">Vienošanās </w:t>
      </w:r>
      <w:r>
        <w:t>izpildes laikā iegūtā informācija ir konfidenciāla, izņemot šī</w:t>
      </w:r>
      <w:r w:rsidR="001906AB">
        <w:t>s</w:t>
      </w:r>
      <w:r>
        <w:t xml:space="preserve"> </w:t>
      </w:r>
      <w:r w:rsidR="001906AB">
        <w:t xml:space="preserve">Vienošanās </w:t>
      </w:r>
      <w:r>
        <w:t xml:space="preserve">priekšmetu, termiņu, </w:t>
      </w:r>
      <w:r w:rsidR="00B423AF">
        <w:t xml:space="preserve">Vienošanās </w:t>
      </w:r>
      <w:r w:rsidR="00543B67">
        <w:t>cenu</w:t>
      </w:r>
      <w:r>
        <w:t xml:space="preserve"> un Līdzējus, un šī informācija nedrīkst tikt izpausta trešajām personām. Šajā punktā noteiktie ierobežojumi neattiecas uz gadījumiem, kad kādam no Līdzējiem informācija ir jāpublisko saskaņā ar Latvijas Republikā spēkā esošiem normatīvajiem aktiem.</w:t>
      </w:r>
    </w:p>
    <w:p w14:paraId="3069B228" w14:textId="20381D48" w:rsidR="00DC0649" w:rsidRDefault="0017763D" w:rsidP="00DC0649">
      <w:pPr>
        <w:pStyle w:val="Level1"/>
      </w:pPr>
      <w:bookmarkStart w:id="9" w:name="_Ref529448699"/>
      <w:r>
        <w:t xml:space="preserve">Izmaiņas vai papildinājumi </w:t>
      </w:r>
      <w:r w:rsidR="001906AB">
        <w:t xml:space="preserve">Vienošanās </w:t>
      </w:r>
      <w:r w:rsidR="00357C46">
        <w:t xml:space="preserve">jāsagatavo rakstveidā </w:t>
      </w:r>
      <w:r>
        <w:t>un jāparaksta abiem Līdzējiem. Šādas izmaiņas un papildinājumi ar to parakstīšanas brīdi kļūst par šī</w:t>
      </w:r>
      <w:r w:rsidR="001906AB">
        <w:t>s</w:t>
      </w:r>
      <w:r>
        <w:t xml:space="preserve"> </w:t>
      </w:r>
      <w:r w:rsidR="001906AB">
        <w:t xml:space="preserve">Vienošanās </w:t>
      </w:r>
      <w:r>
        <w:t xml:space="preserve">neatņemamu sastāvdaļu. </w:t>
      </w:r>
      <w:r w:rsidR="001906AB">
        <w:t xml:space="preserve">Vienošanās </w:t>
      </w:r>
      <w:r>
        <w:t xml:space="preserve">grozījumi nav </w:t>
      </w:r>
      <w:r w:rsidR="00357C46">
        <w:t xml:space="preserve">jāsagatavo </w:t>
      </w:r>
      <w:r>
        <w:t xml:space="preserve">rakstveidā </w:t>
      </w:r>
      <w:r w:rsidR="001906AB">
        <w:t xml:space="preserve">Vienošanās </w:t>
      </w:r>
      <w:r w:rsidR="00230071">
        <w:t xml:space="preserve">vispārīgo noteikumu </w:t>
      </w:r>
      <w:r w:rsidR="00C57425">
        <w:t>10</w:t>
      </w:r>
      <w:r w:rsidR="009E0DBF" w:rsidRPr="00463F6B">
        <w:t>.</w:t>
      </w:r>
      <w:r w:rsidR="00463F6B" w:rsidRPr="00463F6B">
        <w:t>9</w:t>
      </w:r>
      <w:r w:rsidR="00C91C01" w:rsidRPr="00463F6B">
        <w:t>.</w:t>
      </w:r>
      <w:r w:rsidRPr="00463F6B">
        <w:t>punktā</w:t>
      </w:r>
      <w:r>
        <w:t xml:space="preserve"> noteiktajā gadījumā, kad izmaiņas tiek paziņotas, nosūtot paziņojumu.</w:t>
      </w:r>
      <w:bookmarkEnd w:id="9"/>
    </w:p>
    <w:p w14:paraId="3DF5932C" w14:textId="261450CF" w:rsidR="00DC0649" w:rsidRPr="00141B9A" w:rsidRDefault="00543B67" w:rsidP="00DC0649">
      <w:pPr>
        <w:pStyle w:val="Level1"/>
        <w:rPr>
          <w:szCs w:val="20"/>
        </w:rPr>
      </w:pPr>
      <w:r w:rsidRPr="00141B9A">
        <w:rPr>
          <w:szCs w:val="20"/>
        </w:rPr>
        <w:t>Līdzēji rakstveidā informē viens</w:t>
      </w:r>
      <w:r w:rsidR="00DC0649" w:rsidRPr="00141B9A">
        <w:rPr>
          <w:szCs w:val="20"/>
        </w:rPr>
        <w:t xml:space="preserve"> otru par apstākļiem</w:t>
      </w:r>
      <w:r w:rsidRPr="00141B9A">
        <w:rPr>
          <w:szCs w:val="20"/>
        </w:rPr>
        <w:t xml:space="preserve"> (izmaiņām), kuri var ietekmēt </w:t>
      </w:r>
      <w:r w:rsidR="001906AB">
        <w:rPr>
          <w:szCs w:val="20"/>
        </w:rPr>
        <w:t>Vienošanās</w:t>
      </w:r>
      <w:r w:rsidR="001906AB" w:rsidRPr="00141B9A">
        <w:rPr>
          <w:szCs w:val="20"/>
        </w:rPr>
        <w:t xml:space="preserve"> </w:t>
      </w:r>
      <w:r w:rsidR="00DC0649" w:rsidRPr="00141B9A">
        <w:rPr>
          <w:szCs w:val="20"/>
        </w:rPr>
        <w:t>būtiskos noteikumus.</w:t>
      </w:r>
    </w:p>
    <w:p w14:paraId="3A2375E5" w14:textId="10213B12" w:rsidR="0017763D" w:rsidRDefault="0017763D" w:rsidP="005441D9">
      <w:pPr>
        <w:pStyle w:val="Level1"/>
      </w:pPr>
      <w:r>
        <w:t>Jautājumi, kas nav noteikti šajā</w:t>
      </w:r>
      <w:r w:rsidR="00B423AF">
        <w:t xml:space="preserve"> Vienošanās </w:t>
      </w:r>
      <w:r>
        <w:t>, tiek risināti saskaņā ar spēkā esošajiem Latvijas Republikas</w:t>
      </w:r>
      <w:r w:rsidR="00357C46">
        <w:t xml:space="preserve"> </w:t>
      </w:r>
      <w:r>
        <w:t>normatīvajiem aktiem.</w:t>
      </w:r>
    </w:p>
    <w:p w14:paraId="7D6EA97B" w14:textId="65E3D11E" w:rsidR="0017763D" w:rsidRDefault="0017763D" w:rsidP="005441D9">
      <w:pPr>
        <w:pStyle w:val="Level1"/>
      </w:pPr>
      <w:r>
        <w:t xml:space="preserve">Jebkādus ar </w:t>
      </w:r>
      <w:r w:rsidR="001906AB">
        <w:t xml:space="preserve">Vienošanos </w:t>
      </w:r>
      <w:r>
        <w:t>izpildi saistītus strīdus un/vai nesaskaņas Līdzēji risina savstarpēju pārrunu ceļā. Ja 2 (divu) nedēļu</w:t>
      </w:r>
      <w:r w:rsidR="001C1393">
        <w:t xml:space="preserve"> laikā no strīda rašanās dienas</w:t>
      </w:r>
      <w:r>
        <w:t xml:space="preserve"> Līdzēji nav spējuši panākt risinājumu savstarpēju pārrunu ceļā, Līdzēji strīdus risina Latvijas Republikas tiesās atbilstoši Latvijas Republikas normatīvajiem aktiem.</w:t>
      </w:r>
    </w:p>
    <w:p w14:paraId="1968C4FA" w14:textId="07EFEC78" w:rsidR="0017763D" w:rsidRDefault="0017763D" w:rsidP="005441D9">
      <w:pPr>
        <w:pStyle w:val="Level1"/>
      </w:pPr>
      <w:r>
        <w:t>Visas Līdzēju sarunas, vienošanās, sarakste un citas darbības, attiecībā uz šī</w:t>
      </w:r>
      <w:r w:rsidR="001906AB">
        <w:t>s</w:t>
      </w:r>
      <w:r>
        <w:t xml:space="preserve"> </w:t>
      </w:r>
      <w:r w:rsidR="001906AB">
        <w:t xml:space="preserve">Vienošanās </w:t>
      </w:r>
      <w:r>
        <w:t>noslēgšanu un šī</w:t>
      </w:r>
      <w:r w:rsidR="001906AB">
        <w:t>s</w:t>
      </w:r>
      <w:r>
        <w:t xml:space="preserve"> </w:t>
      </w:r>
      <w:r w:rsidR="001906AB">
        <w:t xml:space="preserve">Vienošanās </w:t>
      </w:r>
      <w:r>
        <w:t>priekšmetu, kas veiktas pirms šī</w:t>
      </w:r>
      <w:r w:rsidR="001906AB">
        <w:t>s</w:t>
      </w:r>
      <w:r>
        <w:t xml:space="preserve"> </w:t>
      </w:r>
      <w:r w:rsidR="001906AB">
        <w:t xml:space="preserve">Vienošanās </w:t>
      </w:r>
      <w:r>
        <w:t>noslēgšanas, zaudē juridisko spēku pēc šī</w:t>
      </w:r>
      <w:r w:rsidR="001906AB">
        <w:t>s</w:t>
      </w:r>
      <w:r>
        <w:t xml:space="preserve"> </w:t>
      </w:r>
      <w:r w:rsidR="001906AB">
        <w:t xml:space="preserve">Vienošanās </w:t>
      </w:r>
      <w:r>
        <w:t xml:space="preserve">parakstīšanas. Šis nosacījums neattiecas uz ar </w:t>
      </w:r>
      <w:r w:rsidR="00E01395">
        <w:t xml:space="preserve">Vienošanos </w:t>
      </w:r>
      <w:r>
        <w:t xml:space="preserve">saistīto iepirkuma procedūras nolikumu un </w:t>
      </w:r>
      <w:r w:rsidR="006A502F">
        <w:t xml:space="preserve">Uzņēmēja </w:t>
      </w:r>
      <w:r>
        <w:t>(Pretendenta) iesniegto piedāvājumu.</w:t>
      </w:r>
    </w:p>
    <w:p w14:paraId="635976DF" w14:textId="1DFAB15D" w:rsidR="0017763D" w:rsidRDefault="0017763D" w:rsidP="005441D9">
      <w:pPr>
        <w:pStyle w:val="Level1"/>
      </w:pPr>
      <w:r>
        <w:t xml:space="preserve">Kādam no šī </w:t>
      </w:r>
      <w:r w:rsidR="00E01395">
        <w:t xml:space="preserve">Vienošanās </w:t>
      </w:r>
      <w:r>
        <w:t xml:space="preserve">noteikumiem zaudējot spēku normatīvo aktu izmaiņu gadījumā, </w:t>
      </w:r>
      <w:r w:rsidR="00E01395">
        <w:t xml:space="preserve">Vienošanās </w:t>
      </w:r>
      <w:r>
        <w:t xml:space="preserve">nezaudē spēku tā pārējos punktos un šādā gadījumā Līdzējiem ir pienākums piemērot </w:t>
      </w:r>
      <w:r w:rsidR="00E01395">
        <w:t xml:space="preserve">Vienošanos </w:t>
      </w:r>
      <w:r>
        <w:t>spēkā esošo normatīvo aktu prasībām.</w:t>
      </w:r>
    </w:p>
    <w:p w14:paraId="7A3230DC" w14:textId="550B0A3A" w:rsidR="0017763D" w:rsidRDefault="0017763D" w:rsidP="005441D9">
      <w:pPr>
        <w:pStyle w:val="Level1"/>
      </w:pPr>
      <w:bookmarkStart w:id="10" w:name="_Ref529449063"/>
      <w:r>
        <w:t xml:space="preserve">Ja kādam no Līdzējiem tiek mainīts juridiskais statuss, Līdzēju darbinieku pārstāvības tiesības, vai kādi </w:t>
      </w:r>
      <w:r w:rsidR="00E01395">
        <w:t xml:space="preserve">Vienošanās </w:t>
      </w:r>
      <w:r w:rsidR="00AE1D57">
        <w:t>noteiktie</w:t>
      </w:r>
      <w:r>
        <w:t xml:space="preserve"> Līdzēju rekvizīti</w:t>
      </w:r>
      <w:r w:rsidR="00CB6D9A">
        <w:t xml:space="preserve"> (</w:t>
      </w:r>
      <w:r w:rsidR="00CB6D9A" w:rsidRPr="00A9222B">
        <w:t xml:space="preserve">t.sk. </w:t>
      </w:r>
      <w:r w:rsidR="00CB6D9A" w:rsidRPr="00141B9A">
        <w:t>kredītiestādes norēķinu rekvizīti</w:t>
      </w:r>
      <w:r w:rsidR="00CB6D9A" w:rsidRPr="00A9222B">
        <w:t>)</w:t>
      </w:r>
      <w:r w:rsidRPr="00A9222B">
        <w:t>, telefona</w:t>
      </w:r>
      <w:r>
        <w:t xml:space="preserve"> numuri, e-pasta adreses, </w:t>
      </w:r>
      <w:r w:rsidR="001C1393">
        <w:t xml:space="preserve">juridiskās </w:t>
      </w:r>
      <w:r>
        <w:t xml:space="preserve">adreses u.c., tad tas nekavējoties </w:t>
      </w:r>
      <w:r w:rsidR="00357C46">
        <w:t xml:space="preserve">rakstveidā </w:t>
      </w:r>
      <w:r>
        <w:t>paziņo par to otram Līdzējam.</w:t>
      </w:r>
      <w:r w:rsidR="009A0685">
        <w:t xml:space="preserve"> </w:t>
      </w:r>
      <w:r w:rsidR="009A0685" w:rsidRPr="009A0685">
        <w:rPr>
          <w:szCs w:val="20"/>
        </w:rPr>
        <w:t>Ja tiek mainīti Uzņēmēja (Latvijas Republikas rezidenta) norēķinu rekvizīti un tie atrodas ārpus Latvijas Republikas, Uzņēmēja pienākums ir kopā ar šādu paziņojumu iesniegt Pasūtītājam apliecinātu izdruku/izziņu no Valsts ieņ</w:t>
      </w:r>
      <w:r w:rsidR="009A0685">
        <w:rPr>
          <w:szCs w:val="20"/>
        </w:rPr>
        <w:t>ē</w:t>
      </w:r>
      <w:r w:rsidR="009A0685" w:rsidRPr="009A0685">
        <w:rPr>
          <w:szCs w:val="20"/>
        </w:rPr>
        <w:t xml:space="preserve">mumu dienesta Elektroniskās deklarēšanas sistēmas (VID EDS), ka šādi norēķinu rekvizīti ir reģistrēti Valsts ieņēmumu dienestā. </w:t>
      </w:r>
      <w:r w:rsidRPr="009A0685">
        <w:rPr>
          <w:szCs w:val="20"/>
        </w:rPr>
        <w:t xml:space="preserve"> Ja Līdzējs neizpilda šī punkta noteikumus, uzskatāms, ka otrs </w:t>
      </w:r>
      <w:r>
        <w:t xml:space="preserve">Līdzējs ir pilnībā izpildījis savas saistības, lietojot </w:t>
      </w:r>
      <w:r w:rsidR="00E01395">
        <w:t xml:space="preserve">Vienošanās </w:t>
      </w:r>
      <w:r>
        <w:t>es</w:t>
      </w:r>
      <w:r w:rsidR="001C1393">
        <w:t>ošo informāciju par otru Līdzēju</w:t>
      </w:r>
      <w:r>
        <w:t xml:space="preserve">. Šajā punktā minētie noteikumi attiecas arī uz </w:t>
      </w:r>
      <w:r w:rsidR="00E01395">
        <w:t xml:space="preserve">Vienošanā </w:t>
      </w:r>
      <w:r>
        <w:t>un tā pielikumos minētajiem Līdzēju pārstāvjiem un to rekvizītiem.</w:t>
      </w:r>
      <w:bookmarkEnd w:id="10"/>
    </w:p>
    <w:p w14:paraId="72895EAE" w14:textId="77777777" w:rsidR="0017763D" w:rsidRPr="007511DA" w:rsidRDefault="0017763D" w:rsidP="004112B6">
      <w:pPr>
        <w:spacing w:line="240" w:lineRule="auto"/>
      </w:pPr>
    </w:p>
    <w:p w14:paraId="1B0235AB" w14:textId="77777777" w:rsidR="0017763D" w:rsidRDefault="0017763D" w:rsidP="004112B6">
      <w:pPr>
        <w:spacing w:after="200" w:line="240" w:lineRule="auto"/>
        <w:jc w:val="left"/>
      </w:pPr>
    </w:p>
    <w:p w14:paraId="7BE0F193" w14:textId="77777777" w:rsidR="003E36C8" w:rsidRPr="005C67D6" w:rsidRDefault="00A556D0" w:rsidP="003E36C8">
      <w:pPr>
        <w:jc w:val="right"/>
        <w:rPr>
          <w:b/>
        </w:rPr>
      </w:pPr>
      <w:r>
        <w:br w:type="page"/>
      </w:r>
      <w:r w:rsidR="003E36C8" w:rsidRPr="005C67D6">
        <w:rPr>
          <w:b/>
        </w:rPr>
        <w:lastRenderedPageBreak/>
        <w:t>PIELIKUMS Nr.1</w:t>
      </w:r>
    </w:p>
    <w:p w14:paraId="7FA08338" w14:textId="77777777" w:rsidR="003E36C8" w:rsidRPr="005C67D6" w:rsidRDefault="003E36C8" w:rsidP="003E36C8">
      <w:pPr>
        <w:jc w:val="right"/>
        <w:rPr>
          <w:b/>
        </w:rPr>
      </w:pPr>
    </w:p>
    <w:p w14:paraId="4BD704FD" w14:textId="3849A5C9" w:rsidR="003E36C8" w:rsidRDefault="003E36C8" w:rsidP="003E36C8">
      <w:pPr>
        <w:tabs>
          <w:tab w:val="left" w:pos="8040"/>
        </w:tabs>
        <w:jc w:val="center"/>
      </w:pPr>
      <w:r w:rsidRPr="005C67D6">
        <w:t>PAKALPOJUMA IETVAROS VEICAM</w:t>
      </w:r>
      <w:r w:rsidR="00E01395">
        <w:t>O</w:t>
      </w:r>
      <w:r w:rsidRPr="005C67D6">
        <w:t xml:space="preserve"> DARB</w:t>
      </w:r>
      <w:r w:rsidR="00E01395">
        <w:t>U</w:t>
      </w:r>
      <w:r w:rsidRPr="005C67D6">
        <w:t xml:space="preserve"> IZCENOJUMI</w:t>
      </w:r>
    </w:p>
    <w:p w14:paraId="3C64C703" w14:textId="0EB0EC77" w:rsidR="004C739B" w:rsidRDefault="004C739B" w:rsidP="003E36C8">
      <w:pPr>
        <w:tabs>
          <w:tab w:val="left" w:pos="8040"/>
        </w:tabs>
        <w:jc w:val="center"/>
      </w:pPr>
      <w:r>
        <w:t>(atbilstoši iepirkuma daļā iesniegtajiem piedāvājumiem)</w:t>
      </w:r>
    </w:p>
    <w:tbl>
      <w:tblPr>
        <w:tblpPr w:leftFromText="180" w:rightFromText="180" w:vertAnchor="text" w:tblpX="-299" w:tblpY="1"/>
        <w:tblOverlap w:val="never"/>
        <w:tblW w:w="5154" w:type="pct"/>
        <w:tblLayout w:type="fixed"/>
        <w:tblLook w:val="04A0" w:firstRow="1" w:lastRow="0" w:firstColumn="1" w:lastColumn="0" w:noHBand="0" w:noVBand="1"/>
      </w:tblPr>
      <w:tblGrid>
        <w:gridCol w:w="564"/>
        <w:gridCol w:w="1133"/>
        <w:gridCol w:w="992"/>
        <w:gridCol w:w="990"/>
        <w:gridCol w:w="990"/>
        <w:gridCol w:w="859"/>
        <w:gridCol w:w="708"/>
        <w:gridCol w:w="708"/>
        <w:gridCol w:w="709"/>
        <w:gridCol w:w="992"/>
        <w:gridCol w:w="840"/>
      </w:tblGrid>
      <w:tr w:rsidR="0081295F" w:rsidRPr="004C41AB" w14:paraId="4F05ECEC" w14:textId="77777777" w:rsidTr="00337312">
        <w:trPr>
          <w:cantSplit/>
          <w:trHeight w:val="1456"/>
        </w:trPr>
        <w:tc>
          <w:tcPr>
            <w:tcW w:w="297" w:type="pct"/>
            <w:tcBorders>
              <w:top w:val="single" w:sz="4" w:space="0" w:color="auto"/>
              <w:left w:val="single" w:sz="4" w:space="0" w:color="auto"/>
              <w:bottom w:val="single" w:sz="4" w:space="0" w:color="auto"/>
              <w:right w:val="single" w:sz="4" w:space="0" w:color="auto"/>
            </w:tcBorders>
            <w:vAlign w:val="center"/>
            <w:hideMark/>
          </w:tcPr>
          <w:p w14:paraId="4BEAF257" w14:textId="77777777" w:rsidR="002945CC" w:rsidRPr="004C41AB" w:rsidRDefault="002945CC" w:rsidP="0081295F">
            <w:pPr>
              <w:ind w:left="-93" w:right="-156"/>
              <w:jc w:val="center"/>
              <w:rPr>
                <w:color w:val="000000"/>
                <w:szCs w:val="20"/>
              </w:rPr>
            </w:pPr>
            <w:r w:rsidRPr="004C41AB">
              <w:rPr>
                <w:color w:val="000000"/>
                <w:szCs w:val="20"/>
              </w:rPr>
              <w:t>Daļa</w:t>
            </w:r>
          </w:p>
        </w:tc>
        <w:tc>
          <w:tcPr>
            <w:tcW w:w="597" w:type="pct"/>
            <w:tcBorders>
              <w:top w:val="single" w:sz="4" w:space="0" w:color="auto"/>
              <w:left w:val="single" w:sz="4" w:space="0" w:color="auto"/>
              <w:bottom w:val="single" w:sz="4" w:space="0" w:color="auto"/>
              <w:right w:val="single" w:sz="4" w:space="0" w:color="auto"/>
            </w:tcBorders>
            <w:vAlign w:val="center"/>
            <w:hideMark/>
          </w:tcPr>
          <w:p w14:paraId="0F5FDBC2" w14:textId="77777777" w:rsidR="002945CC" w:rsidRPr="004C41AB" w:rsidRDefault="002945CC" w:rsidP="0081295F">
            <w:pPr>
              <w:ind w:left="-93" w:right="-108"/>
              <w:jc w:val="center"/>
              <w:rPr>
                <w:color w:val="000000"/>
                <w:szCs w:val="20"/>
              </w:rPr>
            </w:pPr>
            <w:r>
              <w:rPr>
                <w:color w:val="000000"/>
                <w:szCs w:val="20"/>
              </w:rPr>
              <w:t>Tīklu nodaļas iecirkņi</w:t>
            </w:r>
          </w:p>
        </w:tc>
        <w:tc>
          <w:tcPr>
            <w:tcW w:w="523" w:type="pct"/>
            <w:tcBorders>
              <w:top w:val="single" w:sz="4" w:space="0" w:color="auto"/>
              <w:left w:val="nil"/>
              <w:bottom w:val="single" w:sz="4" w:space="0" w:color="auto"/>
              <w:right w:val="single" w:sz="4" w:space="0" w:color="auto"/>
            </w:tcBorders>
            <w:vAlign w:val="center"/>
          </w:tcPr>
          <w:p w14:paraId="6B7E6762" w14:textId="77777777" w:rsidR="002945CC" w:rsidRPr="004C41AB" w:rsidRDefault="002945CC" w:rsidP="0081295F">
            <w:pPr>
              <w:ind w:left="-108" w:right="-112"/>
              <w:jc w:val="center"/>
              <w:rPr>
                <w:bCs/>
                <w:color w:val="000000"/>
                <w:szCs w:val="20"/>
              </w:rPr>
            </w:pPr>
            <w:proofErr w:type="spellStart"/>
            <w:r w:rsidRPr="008E2EAF">
              <w:rPr>
                <w:b/>
                <w:color w:val="000000"/>
                <w:szCs w:val="20"/>
              </w:rPr>
              <w:t>Crva</w:t>
            </w:r>
            <w:proofErr w:type="spellEnd"/>
            <w:r>
              <w:rPr>
                <w:bCs/>
                <w:color w:val="000000"/>
                <w:szCs w:val="20"/>
              </w:rPr>
              <w:t xml:space="preserve"> </w:t>
            </w:r>
            <w:r w:rsidRPr="004C41AB">
              <w:rPr>
                <w:bCs/>
                <w:color w:val="000000"/>
                <w:szCs w:val="20"/>
              </w:rPr>
              <w:t>Cena par ha</w:t>
            </w:r>
          </w:p>
        </w:tc>
        <w:tc>
          <w:tcPr>
            <w:tcW w:w="522" w:type="pct"/>
            <w:tcBorders>
              <w:top w:val="single" w:sz="4" w:space="0" w:color="auto"/>
              <w:left w:val="nil"/>
              <w:bottom w:val="single" w:sz="4" w:space="0" w:color="auto"/>
              <w:right w:val="single" w:sz="4" w:space="0" w:color="auto"/>
            </w:tcBorders>
            <w:vAlign w:val="center"/>
          </w:tcPr>
          <w:p w14:paraId="6B51067F" w14:textId="77777777" w:rsidR="002945CC" w:rsidRPr="004C41AB" w:rsidRDefault="002945CC" w:rsidP="0081295F">
            <w:pPr>
              <w:ind w:left="-108" w:right="-112"/>
              <w:jc w:val="center"/>
              <w:rPr>
                <w:bCs/>
                <w:color w:val="000000"/>
                <w:szCs w:val="20"/>
              </w:rPr>
            </w:pPr>
            <w:proofErr w:type="spellStart"/>
            <w:r w:rsidRPr="008E2EAF">
              <w:rPr>
                <w:b/>
                <w:color w:val="000000"/>
                <w:szCs w:val="20"/>
              </w:rPr>
              <w:t>Crvb</w:t>
            </w:r>
            <w:proofErr w:type="spellEnd"/>
            <w:r>
              <w:rPr>
                <w:bCs/>
                <w:color w:val="000000"/>
                <w:szCs w:val="20"/>
              </w:rPr>
              <w:t xml:space="preserve"> </w:t>
            </w:r>
            <w:r w:rsidRPr="004C41AB">
              <w:rPr>
                <w:bCs/>
                <w:color w:val="000000"/>
                <w:szCs w:val="20"/>
              </w:rPr>
              <w:t>Cena par ha</w:t>
            </w:r>
          </w:p>
        </w:tc>
        <w:tc>
          <w:tcPr>
            <w:tcW w:w="522" w:type="pct"/>
            <w:tcBorders>
              <w:top w:val="single" w:sz="4" w:space="0" w:color="auto"/>
              <w:left w:val="nil"/>
              <w:bottom w:val="single" w:sz="4" w:space="0" w:color="auto"/>
              <w:right w:val="single" w:sz="4" w:space="0" w:color="auto"/>
            </w:tcBorders>
            <w:vAlign w:val="center"/>
          </w:tcPr>
          <w:p w14:paraId="1E73258F" w14:textId="77777777" w:rsidR="002945CC" w:rsidRPr="004C41AB" w:rsidRDefault="002945CC" w:rsidP="0081295F">
            <w:pPr>
              <w:ind w:left="-108" w:right="-112"/>
              <w:jc w:val="center"/>
              <w:rPr>
                <w:bCs/>
                <w:color w:val="000000"/>
                <w:szCs w:val="20"/>
              </w:rPr>
            </w:pPr>
            <w:r w:rsidRPr="008E2EAF">
              <w:rPr>
                <w:b/>
                <w:color w:val="000000"/>
                <w:szCs w:val="20"/>
              </w:rPr>
              <w:t>Ca</w:t>
            </w:r>
            <w:r>
              <w:rPr>
                <w:bCs/>
                <w:color w:val="000000"/>
                <w:szCs w:val="20"/>
              </w:rPr>
              <w:t xml:space="preserve"> </w:t>
            </w:r>
            <w:r w:rsidRPr="004C41AB">
              <w:rPr>
                <w:bCs/>
                <w:color w:val="000000"/>
                <w:szCs w:val="20"/>
              </w:rPr>
              <w:t>Cena par ha</w:t>
            </w:r>
          </w:p>
        </w:tc>
        <w:tc>
          <w:tcPr>
            <w:tcW w:w="453" w:type="pct"/>
            <w:tcBorders>
              <w:top w:val="single" w:sz="4" w:space="0" w:color="auto"/>
              <w:left w:val="nil"/>
              <w:bottom w:val="single" w:sz="4" w:space="0" w:color="auto"/>
              <w:right w:val="single" w:sz="4" w:space="0" w:color="auto"/>
            </w:tcBorders>
            <w:vAlign w:val="center"/>
          </w:tcPr>
          <w:p w14:paraId="42749652" w14:textId="77777777" w:rsidR="002945CC" w:rsidRPr="004C41AB" w:rsidRDefault="002945CC" w:rsidP="0081295F">
            <w:pPr>
              <w:ind w:left="-108" w:right="-112"/>
              <w:jc w:val="center"/>
              <w:rPr>
                <w:bCs/>
                <w:color w:val="000000"/>
                <w:szCs w:val="20"/>
              </w:rPr>
            </w:pPr>
            <w:proofErr w:type="spellStart"/>
            <w:r w:rsidRPr="008E2EAF">
              <w:rPr>
                <w:b/>
                <w:color w:val="000000"/>
                <w:szCs w:val="20"/>
              </w:rPr>
              <w:t>Cb</w:t>
            </w:r>
            <w:proofErr w:type="spellEnd"/>
            <w:r>
              <w:rPr>
                <w:bCs/>
                <w:color w:val="000000"/>
                <w:szCs w:val="20"/>
              </w:rPr>
              <w:t xml:space="preserve"> </w:t>
            </w:r>
            <w:r w:rsidRPr="004C41AB">
              <w:rPr>
                <w:bCs/>
                <w:color w:val="000000"/>
                <w:szCs w:val="20"/>
              </w:rPr>
              <w:t>Cena par ha</w:t>
            </w:r>
          </w:p>
        </w:tc>
        <w:tc>
          <w:tcPr>
            <w:tcW w:w="373" w:type="pct"/>
            <w:tcBorders>
              <w:top w:val="single" w:sz="4" w:space="0" w:color="auto"/>
              <w:left w:val="nil"/>
              <w:bottom w:val="single" w:sz="4" w:space="0" w:color="auto"/>
              <w:right w:val="single" w:sz="4" w:space="0" w:color="auto"/>
            </w:tcBorders>
            <w:vAlign w:val="center"/>
          </w:tcPr>
          <w:p w14:paraId="0DB7AA8C" w14:textId="77777777" w:rsidR="002945CC" w:rsidRPr="004C41AB" w:rsidRDefault="002945CC" w:rsidP="0081295F">
            <w:pPr>
              <w:ind w:left="-108" w:right="-112"/>
              <w:jc w:val="center"/>
              <w:rPr>
                <w:bCs/>
                <w:color w:val="000000"/>
                <w:szCs w:val="20"/>
              </w:rPr>
            </w:pPr>
            <w:proofErr w:type="spellStart"/>
            <w:r w:rsidRPr="008E2EAF">
              <w:rPr>
                <w:b/>
                <w:color w:val="000000"/>
                <w:szCs w:val="20"/>
              </w:rPr>
              <w:t>Ck</w:t>
            </w:r>
            <w:proofErr w:type="spellEnd"/>
            <w:r>
              <w:rPr>
                <w:bCs/>
                <w:color w:val="000000"/>
                <w:szCs w:val="20"/>
              </w:rPr>
              <w:t xml:space="preserve"> </w:t>
            </w:r>
            <w:r w:rsidRPr="004C41AB">
              <w:rPr>
                <w:bCs/>
                <w:color w:val="000000"/>
                <w:szCs w:val="20"/>
              </w:rPr>
              <w:t xml:space="preserve">Cena par </w:t>
            </w:r>
            <w:r w:rsidRPr="004C41AB">
              <w:rPr>
                <w:color w:val="000000"/>
                <w:szCs w:val="20"/>
              </w:rPr>
              <w:t>m³</w:t>
            </w:r>
          </w:p>
        </w:tc>
        <w:tc>
          <w:tcPr>
            <w:tcW w:w="373" w:type="pct"/>
            <w:tcBorders>
              <w:top w:val="single" w:sz="4" w:space="0" w:color="auto"/>
              <w:left w:val="nil"/>
              <w:bottom w:val="single" w:sz="4" w:space="0" w:color="auto"/>
              <w:right w:val="single" w:sz="4" w:space="0" w:color="auto"/>
            </w:tcBorders>
            <w:vAlign w:val="center"/>
          </w:tcPr>
          <w:p w14:paraId="5A167FC5" w14:textId="77777777" w:rsidR="002945CC" w:rsidRPr="004C41AB" w:rsidRDefault="002945CC" w:rsidP="0081295F">
            <w:pPr>
              <w:ind w:left="-108" w:right="-112"/>
              <w:jc w:val="center"/>
              <w:rPr>
                <w:bCs/>
                <w:color w:val="000000"/>
                <w:szCs w:val="20"/>
              </w:rPr>
            </w:pPr>
            <w:proofErr w:type="spellStart"/>
            <w:r w:rsidRPr="008E2EAF">
              <w:rPr>
                <w:b/>
                <w:color w:val="000000"/>
                <w:szCs w:val="20"/>
              </w:rPr>
              <w:t>Cka</w:t>
            </w:r>
            <w:proofErr w:type="spellEnd"/>
            <w:r>
              <w:rPr>
                <w:bCs/>
                <w:color w:val="000000"/>
                <w:szCs w:val="20"/>
              </w:rPr>
              <w:t xml:space="preserve"> </w:t>
            </w:r>
            <w:r w:rsidRPr="004C41AB">
              <w:rPr>
                <w:bCs/>
                <w:color w:val="000000"/>
                <w:szCs w:val="20"/>
              </w:rPr>
              <w:t xml:space="preserve">Cena par </w:t>
            </w:r>
            <w:proofErr w:type="spellStart"/>
            <w:r>
              <w:rPr>
                <w:bCs/>
                <w:color w:val="000000"/>
                <w:szCs w:val="20"/>
              </w:rPr>
              <w:t>gab</w:t>
            </w:r>
            <w:proofErr w:type="spellEnd"/>
          </w:p>
        </w:tc>
        <w:tc>
          <w:tcPr>
            <w:tcW w:w="374" w:type="pct"/>
            <w:tcBorders>
              <w:top w:val="single" w:sz="4" w:space="0" w:color="auto"/>
              <w:left w:val="single" w:sz="4" w:space="0" w:color="auto"/>
              <w:bottom w:val="single" w:sz="4" w:space="0" w:color="auto"/>
              <w:right w:val="single" w:sz="4" w:space="0" w:color="auto"/>
            </w:tcBorders>
            <w:vAlign w:val="center"/>
          </w:tcPr>
          <w:p w14:paraId="2C308A46" w14:textId="77777777" w:rsidR="002945CC" w:rsidRPr="004C41AB" w:rsidRDefault="002945CC" w:rsidP="0081295F">
            <w:pPr>
              <w:ind w:left="-108" w:right="-112"/>
              <w:jc w:val="center"/>
              <w:rPr>
                <w:bCs/>
                <w:color w:val="000000"/>
                <w:szCs w:val="20"/>
              </w:rPr>
            </w:pPr>
            <w:proofErr w:type="spellStart"/>
            <w:r w:rsidRPr="008E2EAF">
              <w:rPr>
                <w:b/>
                <w:color w:val="000000"/>
                <w:szCs w:val="20"/>
              </w:rPr>
              <w:t>Ckn</w:t>
            </w:r>
            <w:proofErr w:type="spellEnd"/>
            <w:r>
              <w:rPr>
                <w:bCs/>
                <w:color w:val="000000"/>
                <w:szCs w:val="20"/>
              </w:rPr>
              <w:t xml:space="preserve"> </w:t>
            </w:r>
            <w:r w:rsidRPr="004C41AB">
              <w:rPr>
                <w:bCs/>
                <w:color w:val="000000"/>
                <w:szCs w:val="20"/>
              </w:rPr>
              <w:t xml:space="preserve">Cena par </w:t>
            </w:r>
            <w:proofErr w:type="spellStart"/>
            <w:r>
              <w:rPr>
                <w:bCs/>
                <w:color w:val="000000"/>
                <w:szCs w:val="20"/>
              </w:rPr>
              <w:t>gab</w:t>
            </w:r>
            <w:proofErr w:type="spellEnd"/>
          </w:p>
        </w:tc>
        <w:tc>
          <w:tcPr>
            <w:tcW w:w="523" w:type="pct"/>
            <w:tcBorders>
              <w:top w:val="single" w:sz="4" w:space="0" w:color="auto"/>
              <w:left w:val="single" w:sz="4" w:space="0" w:color="auto"/>
              <w:bottom w:val="single" w:sz="4" w:space="0" w:color="auto"/>
              <w:right w:val="single" w:sz="4" w:space="0" w:color="auto"/>
            </w:tcBorders>
            <w:vAlign w:val="center"/>
          </w:tcPr>
          <w:p w14:paraId="5D3573DF" w14:textId="77777777" w:rsidR="002945CC" w:rsidRPr="00551006" w:rsidRDefault="002945CC" w:rsidP="0081295F">
            <w:pPr>
              <w:jc w:val="center"/>
              <w:rPr>
                <w:b/>
                <w:color w:val="000000"/>
                <w:szCs w:val="20"/>
              </w:rPr>
            </w:pPr>
            <w:proofErr w:type="spellStart"/>
            <w:r w:rsidRPr="008E2EAF">
              <w:rPr>
                <w:b/>
                <w:color w:val="000000"/>
                <w:szCs w:val="20"/>
              </w:rPr>
              <w:t>Cz</w:t>
            </w:r>
            <w:proofErr w:type="spellEnd"/>
            <w:r>
              <w:rPr>
                <w:bCs/>
                <w:color w:val="000000"/>
                <w:szCs w:val="20"/>
              </w:rPr>
              <w:t xml:space="preserve"> </w:t>
            </w:r>
            <w:r w:rsidRPr="004C41AB">
              <w:rPr>
                <w:bCs/>
                <w:color w:val="000000"/>
                <w:szCs w:val="20"/>
              </w:rPr>
              <w:t xml:space="preserve">Cena par </w:t>
            </w:r>
            <w:r>
              <w:rPr>
                <w:bCs/>
                <w:color w:val="000000"/>
                <w:szCs w:val="20"/>
              </w:rPr>
              <w:t>km</w:t>
            </w:r>
          </w:p>
        </w:tc>
        <w:tc>
          <w:tcPr>
            <w:tcW w:w="443" w:type="pct"/>
            <w:tcBorders>
              <w:top w:val="single" w:sz="4" w:space="0" w:color="auto"/>
              <w:left w:val="single" w:sz="4" w:space="0" w:color="auto"/>
              <w:bottom w:val="single" w:sz="4" w:space="0" w:color="auto"/>
              <w:right w:val="single" w:sz="4" w:space="0" w:color="auto"/>
            </w:tcBorders>
            <w:vAlign w:val="center"/>
          </w:tcPr>
          <w:p w14:paraId="66AB270C" w14:textId="77777777" w:rsidR="002945CC" w:rsidRPr="004C41AB" w:rsidRDefault="002945CC" w:rsidP="0081295F">
            <w:pPr>
              <w:jc w:val="center"/>
              <w:rPr>
                <w:bCs/>
                <w:color w:val="000000"/>
                <w:szCs w:val="20"/>
              </w:rPr>
            </w:pPr>
            <w:proofErr w:type="spellStart"/>
            <w:r w:rsidRPr="00A445AE">
              <w:rPr>
                <w:b/>
                <w:color w:val="000000"/>
                <w:szCs w:val="20"/>
              </w:rPr>
              <w:t>C</w:t>
            </w:r>
            <w:r>
              <w:rPr>
                <w:b/>
                <w:color w:val="000000"/>
                <w:szCs w:val="20"/>
              </w:rPr>
              <w:t>ki</w:t>
            </w:r>
            <w:proofErr w:type="spellEnd"/>
            <w:r>
              <w:rPr>
                <w:b/>
                <w:color w:val="000000"/>
                <w:szCs w:val="20"/>
              </w:rPr>
              <w:t xml:space="preserve"> </w:t>
            </w:r>
            <w:r w:rsidRPr="00DC5581">
              <w:rPr>
                <w:bCs/>
                <w:color w:val="000000"/>
                <w:szCs w:val="20"/>
              </w:rPr>
              <w:t xml:space="preserve">Cena par </w:t>
            </w:r>
            <w:proofErr w:type="spellStart"/>
            <w:r w:rsidRPr="00DC5581">
              <w:rPr>
                <w:bCs/>
                <w:color w:val="000000"/>
                <w:szCs w:val="20"/>
              </w:rPr>
              <w:t>gab</w:t>
            </w:r>
            <w:proofErr w:type="spellEnd"/>
          </w:p>
        </w:tc>
      </w:tr>
      <w:tr w:rsidR="0081295F" w:rsidRPr="004C41AB" w14:paraId="308E7C11" w14:textId="77777777" w:rsidTr="007F642A">
        <w:trPr>
          <w:trHeight w:val="204"/>
        </w:trPr>
        <w:tc>
          <w:tcPr>
            <w:tcW w:w="297" w:type="pct"/>
            <w:tcBorders>
              <w:top w:val="nil"/>
              <w:left w:val="single" w:sz="4" w:space="0" w:color="auto"/>
              <w:bottom w:val="single" w:sz="4" w:space="0" w:color="auto"/>
              <w:right w:val="single" w:sz="4" w:space="0" w:color="auto"/>
            </w:tcBorders>
            <w:shd w:val="clear" w:color="auto" w:fill="auto"/>
            <w:noWrap/>
          </w:tcPr>
          <w:p w14:paraId="315EF35A" w14:textId="7AA02972" w:rsidR="002945CC" w:rsidRPr="0081295F" w:rsidRDefault="002945CC" w:rsidP="0081295F">
            <w:pPr>
              <w:jc w:val="center"/>
              <w:rPr>
                <w:color w:val="000000"/>
                <w:szCs w:val="20"/>
              </w:rPr>
            </w:pPr>
          </w:p>
        </w:tc>
        <w:tc>
          <w:tcPr>
            <w:tcW w:w="597" w:type="pct"/>
            <w:tcBorders>
              <w:top w:val="nil"/>
              <w:left w:val="nil"/>
              <w:bottom w:val="single" w:sz="4" w:space="0" w:color="auto"/>
              <w:right w:val="single" w:sz="4" w:space="0" w:color="auto"/>
            </w:tcBorders>
            <w:shd w:val="clear" w:color="auto" w:fill="auto"/>
            <w:noWrap/>
            <w:vAlign w:val="bottom"/>
          </w:tcPr>
          <w:p w14:paraId="22AA8077" w14:textId="2E75DCB0" w:rsidR="002945CC" w:rsidRPr="00582E93" w:rsidRDefault="002945CC" w:rsidP="00582E93">
            <w:pPr>
              <w:rPr>
                <w:color w:val="000000"/>
                <w:szCs w:val="20"/>
              </w:rPr>
            </w:pPr>
          </w:p>
        </w:tc>
        <w:tc>
          <w:tcPr>
            <w:tcW w:w="523" w:type="pct"/>
            <w:tcBorders>
              <w:top w:val="single" w:sz="4" w:space="0" w:color="auto"/>
              <w:left w:val="nil"/>
              <w:bottom w:val="single" w:sz="4" w:space="0" w:color="auto"/>
              <w:right w:val="single" w:sz="4" w:space="0" w:color="auto"/>
            </w:tcBorders>
            <w:vAlign w:val="center"/>
          </w:tcPr>
          <w:p w14:paraId="020F14A0" w14:textId="4A90C22C" w:rsidR="002945CC" w:rsidRPr="00582E93" w:rsidRDefault="002945CC" w:rsidP="00337312">
            <w:pPr>
              <w:jc w:val="center"/>
              <w:rPr>
                <w:color w:val="000000"/>
                <w:szCs w:val="20"/>
              </w:rPr>
            </w:pPr>
          </w:p>
        </w:tc>
        <w:tc>
          <w:tcPr>
            <w:tcW w:w="522" w:type="pct"/>
            <w:tcBorders>
              <w:top w:val="single" w:sz="4" w:space="0" w:color="auto"/>
              <w:left w:val="nil"/>
              <w:bottom w:val="single" w:sz="4" w:space="0" w:color="auto"/>
              <w:right w:val="single" w:sz="4" w:space="0" w:color="auto"/>
            </w:tcBorders>
            <w:vAlign w:val="center"/>
          </w:tcPr>
          <w:p w14:paraId="1796E4DE" w14:textId="54473388" w:rsidR="002945CC" w:rsidRPr="00582E93" w:rsidRDefault="002945CC" w:rsidP="00337312">
            <w:pPr>
              <w:jc w:val="center"/>
              <w:rPr>
                <w:color w:val="000000"/>
                <w:szCs w:val="20"/>
              </w:rPr>
            </w:pPr>
          </w:p>
        </w:tc>
        <w:tc>
          <w:tcPr>
            <w:tcW w:w="522" w:type="pct"/>
            <w:tcBorders>
              <w:top w:val="single" w:sz="4" w:space="0" w:color="auto"/>
              <w:left w:val="nil"/>
              <w:bottom w:val="single" w:sz="4" w:space="0" w:color="auto"/>
              <w:right w:val="single" w:sz="4" w:space="0" w:color="auto"/>
            </w:tcBorders>
            <w:vAlign w:val="center"/>
          </w:tcPr>
          <w:p w14:paraId="12D6C89C" w14:textId="31884837" w:rsidR="002945CC" w:rsidRPr="00582E93" w:rsidRDefault="002945CC" w:rsidP="00337312">
            <w:pPr>
              <w:jc w:val="center"/>
              <w:rPr>
                <w:color w:val="000000"/>
                <w:szCs w:val="20"/>
              </w:rPr>
            </w:pPr>
          </w:p>
        </w:tc>
        <w:tc>
          <w:tcPr>
            <w:tcW w:w="453" w:type="pct"/>
            <w:tcBorders>
              <w:top w:val="single" w:sz="4" w:space="0" w:color="auto"/>
              <w:left w:val="nil"/>
              <w:bottom w:val="single" w:sz="4" w:space="0" w:color="auto"/>
              <w:right w:val="single" w:sz="4" w:space="0" w:color="auto"/>
            </w:tcBorders>
            <w:vAlign w:val="center"/>
          </w:tcPr>
          <w:p w14:paraId="54DAB661" w14:textId="26C6BE89" w:rsidR="002945CC" w:rsidRPr="00582E93" w:rsidRDefault="002945CC" w:rsidP="00337312">
            <w:pPr>
              <w:jc w:val="center"/>
              <w:rPr>
                <w:color w:val="000000"/>
                <w:szCs w:val="20"/>
              </w:rPr>
            </w:pPr>
          </w:p>
        </w:tc>
        <w:tc>
          <w:tcPr>
            <w:tcW w:w="373" w:type="pct"/>
            <w:tcBorders>
              <w:top w:val="single" w:sz="4" w:space="0" w:color="auto"/>
              <w:left w:val="nil"/>
              <w:bottom w:val="single" w:sz="4" w:space="0" w:color="auto"/>
              <w:right w:val="single" w:sz="4" w:space="0" w:color="auto"/>
            </w:tcBorders>
            <w:vAlign w:val="center"/>
          </w:tcPr>
          <w:p w14:paraId="6593796F" w14:textId="54FDC6F6" w:rsidR="002945CC" w:rsidRPr="00582E93" w:rsidRDefault="002945CC" w:rsidP="00337312">
            <w:pPr>
              <w:jc w:val="center"/>
              <w:rPr>
                <w:color w:val="000000"/>
                <w:szCs w:val="20"/>
              </w:rPr>
            </w:pPr>
          </w:p>
        </w:tc>
        <w:tc>
          <w:tcPr>
            <w:tcW w:w="373" w:type="pct"/>
            <w:tcBorders>
              <w:top w:val="single" w:sz="4" w:space="0" w:color="auto"/>
              <w:left w:val="nil"/>
              <w:bottom w:val="single" w:sz="4" w:space="0" w:color="auto"/>
              <w:right w:val="single" w:sz="4" w:space="0" w:color="auto"/>
            </w:tcBorders>
            <w:vAlign w:val="center"/>
          </w:tcPr>
          <w:p w14:paraId="65A67B20" w14:textId="47B0641F" w:rsidR="002945CC" w:rsidRPr="00582E93" w:rsidRDefault="002945CC" w:rsidP="00337312">
            <w:pPr>
              <w:jc w:val="center"/>
              <w:rPr>
                <w:color w:val="000000"/>
                <w:szCs w:val="20"/>
              </w:rPr>
            </w:pPr>
          </w:p>
        </w:tc>
        <w:tc>
          <w:tcPr>
            <w:tcW w:w="374" w:type="pct"/>
            <w:tcBorders>
              <w:top w:val="single" w:sz="4" w:space="0" w:color="auto"/>
              <w:left w:val="nil"/>
              <w:bottom w:val="single" w:sz="4" w:space="0" w:color="auto"/>
              <w:right w:val="single" w:sz="4" w:space="0" w:color="auto"/>
            </w:tcBorders>
            <w:vAlign w:val="center"/>
          </w:tcPr>
          <w:p w14:paraId="3ECE78BB" w14:textId="007C9D6F" w:rsidR="002945CC" w:rsidRPr="0081295F" w:rsidRDefault="002945CC" w:rsidP="00337312">
            <w:pPr>
              <w:jc w:val="center"/>
              <w:rPr>
                <w:color w:val="000000"/>
                <w:szCs w:val="20"/>
              </w:rPr>
            </w:pPr>
          </w:p>
        </w:tc>
        <w:tc>
          <w:tcPr>
            <w:tcW w:w="523" w:type="pct"/>
            <w:tcBorders>
              <w:top w:val="single" w:sz="4" w:space="0" w:color="auto"/>
              <w:left w:val="single" w:sz="4" w:space="0" w:color="auto"/>
              <w:bottom w:val="single" w:sz="4" w:space="0" w:color="auto"/>
              <w:right w:val="single" w:sz="4" w:space="0" w:color="auto"/>
            </w:tcBorders>
            <w:vAlign w:val="center"/>
          </w:tcPr>
          <w:p w14:paraId="11FA6C50" w14:textId="2603F28C" w:rsidR="002945CC" w:rsidRPr="0081295F" w:rsidRDefault="002945CC" w:rsidP="00337312">
            <w:pPr>
              <w:jc w:val="center"/>
              <w:rPr>
                <w:color w:val="000000"/>
                <w:szCs w:val="20"/>
              </w:rPr>
            </w:pPr>
          </w:p>
        </w:tc>
        <w:tc>
          <w:tcPr>
            <w:tcW w:w="443" w:type="pct"/>
            <w:tcBorders>
              <w:top w:val="single" w:sz="4" w:space="0" w:color="auto"/>
              <w:left w:val="single" w:sz="4" w:space="0" w:color="auto"/>
              <w:bottom w:val="single" w:sz="4" w:space="0" w:color="auto"/>
              <w:right w:val="single" w:sz="4" w:space="0" w:color="auto"/>
            </w:tcBorders>
            <w:vAlign w:val="center"/>
          </w:tcPr>
          <w:p w14:paraId="4F19EC63" w14:textId="31019D80" w:rsidR="002945CC" w:rsidRPr="0081295F" w:rsidRDefault="002945CC" w:rsidP="00337312">
            <w:pPr>
              <w:jc w:val="center"/>
              <w:rPr>
                <w:color w:val="000000"/>
                <w:szCs w:val="20"/>
              </w:rPr>
            </w:pPr>
          </w:p>
        </w:tc>
      </w:tr>
    </w:tbl>
    <w:p w14:paraId="10CADF38" w14:textId="4AF4145B" w:rsidR="007A6B82" w:rsidRDefault="007A6B82" w:rsidP="007A6B82">
      <w:pPr>
        <w:pStyle w:val="Heading2"/>
        <w:numPr>
          <w:ilvl w:val="0"/>
          <w:numId w:val="0"/>
        </w:numPr>
        <w:spacing w:before="120" w:after="120"/>
        <w:jc w:val="right"/>
        <w:rPr>
          <w:b w:val="0"/>
          <w:bCs/>
          <w:iCs/>
        </w:rPr>
      </w:pPr>
    </w:p>
    <w:p w14:paraId="2E963142" w14:textId="66DBE947" w:rsidR="007A6B82" w:rsidRPr="00D83381" w:rsidRDefault="007A6B82" w:rsidP="007A6B82">
      <w:pPr>
        <w:rPr>
          <w:color w:val="000000"/>
          <w:szCs w:val="20"/>
        </w:rPr>
      </w:pPr>
      <w:proofErr w:type="spellStart"/>
      <w:r w:rsidRPr="00D83381">
        <w:rPr>
          <w:b/>
          <w:bCs/>
          <w:color w:val="000000"/>
          <w:szCs w:val="20"/>
        </w:rPr>
        <w:t>Crva</w:t>
      </w:r>
      <w:proofErr w:type="spellEnd"/>
      <w:r w:rsidRPr="00D83381">
        <w:rPr>
          <w:color w:val="000000"/>
          <w:szCs w:val="20"/>
        </w:rPr>
        <w:t xml:space="preserve"> </w:t>
      </w:r>
      <w:r w:rsidR="007478A3">
        <w:rPr>
          <w:color w:val="000000"/>
          <w:szCs w:val="20"/>
        </w:rPr>
        <w:t>-</w:t>
      </w:r>
      <w:r w:rsidRPr="00D83381">
        <w:rPr>
          <w:color w:val="000000"/>
          <w:szCs w:val="20"/>
        </w:rPr>
        <w:t xml:space="preserve"> trases attīrīšana - AR ZARU UTILIZĀCIJU, </w:t>
      </w:r>
      <w:r w:rsidRPr="00D83381">
        <w:rPr>
          <w:b/>
          <w:color w:val="000000"/>
          <w:szCs w:val="20"/>
        </w:rPr>
        <w:t>ha</w:t>
      </w:r>
    </w:p>
    <w:p w14:paraId="52EC83C6" w14:textId="3FB319D3" w:rsidR="007A6B82" w:rsidRPr="00D83381" w:rsidRDefault="007A6B82" w:rsidP="007A6B82">
      <w:pPr>
        <w:rPr>
          <w:color w:val="000000"/>
          <w:szCs w:val="20"/>
        </w:rPr>
      </w:pPr>
      <w:proofErr w:type="spellStart"/>
      <w:r w:rsidRPr="00D83381">
        <w:rPr>
          <w:b/>
          <w:bCs/>
          <w:color w:val="000000"/>
          <w:szCs w:val="20"/>
        </w:rPr>
        <w:t>Crvb</w:t>
      </w:r>
      <w:proofErr w:type="spellEnd"/>
      <w:r w:rsidRPr="00D83381">
        <w:rPr>
          <w:color w:val="000000"/>
          <w:szCs w:val="20"/>
        </w:rPr>
        <w:t xml:space="preserve"> - trases attīrīšana - BEZ ZARU UTILIZĀCIJAS, </w:t>
      </w:r>
      <w:r w:rsidRPr="00D83381">
        <w:rPr>
          <w:b/>
          <w:color w:val="000000"/>
          <w:szCs w:val="20"/>
        </w:rPr>
        <w:t>ha</w:t>
      </w:r>
    </w:p>
    <w:p w14:paraId="568811C1" w14:textId="54F28480" w:rsidR="007A6B82" w:rsidRPr="00D83381" w:rsidRDefault="007A6B82" w:rsidP="007A6B82">
      <w:pPr>
        <w:rPr>
          <w:b/>
          <w:color w:val="000000"/>
          <w:szCs w:val="20"/>
        </w:rPr>
      </w:pPr>
      <w:r w:rsidRPr="00D83381">
        <w:rPr>
          <w:b/>
          <w:bCs/>
          <w:color w:val="000000"/>
          <w:szCs w:val="20"/>
        </w:rPr>
        <w:t>Ca</w:t>
      </w:r>
      <w:r w:rsidRPr="00D83381">
        <w:rPr>
          <w:color w:val="000000"/>
          <w:szCs w:val="20"/>
        </w:rPr>
        <w:t xml:space="preserve"> - trases attīrīšana bez vertikālās zaru apzāģēšanas - AR ZARU UTILIZĀCIJU, </w:t>
      </w:r>
      <w:r w:rsidRPr="00D83381">
        <w:rPr>
          <w:b/>
          <w:color w:val="000000"/>
          <w:szCs w:val="20"/>
        </w:rPr>
        <w:t>ha</w:t>
      </w:r>
    </w:p>
    <w:p w14:paraId="3D1DF640" w14:textId="76D1FBF6" w:rsidR="007A6B82" w:rsidRPr="00D83381" w:rsidRDefault="007A6B82" w:rsidP="007A6B82">
      <w:pPr>
        <w:rPr>
          <w:color w:val="000000"/>
          <w:szCs w:val="20"/>
        </w:rPr>
      </w:pPr>
      <w:proofErr w:type="spellStart"/>
      <w:r w:rsidRPr="00D83381">
        <w:rPr>
          <w:b/>
          <w:bCs/>
          <w:color w:val="000000"/>
          <w:szCs w:val="20"/>
        </w:rPr>
        <w:t>Cb</w:t>
      </w:r>
      <w:proofErr w:type="spellEnd"/>
      <w:r w:rsidRPr="00D83381">
        <w:rPr>
          <w:color w:val="000000"/>
          <w:szCs w:val="20"/>
        </w:rPr>
        <w:t xml:space="preserve"> - trases attīrīšana bez vertikālās zaru apzāģēšanas - BEZ ZARU UTILIZĀCIJAS, </w:t>
      </w:r>
      <w:r w:rsidRPr="00D83381">
        <w:rPr>
          <w:b/>
          <w:color w:val="000000"/>
          <w:szCs w:val="20"/>
        </w:rPr>
        <w:t>ha</w:t>
      </w:r>
    </w:p>
    <w:p w14:paraId="417CC69F" w14:textId="70BC07EC" w:rsidR="007A6B82" w:rsidRPr="00D83381" w:rsidRDefault="007A6B82" w:rsidP="007A6B82">
      <w:pPr>
        <w:rPr>
          <w:b/>
          <w:color w:val="000000"/>
          <w:szCs w:val="20"/>
        </w:rPr>
      </w:pPr>
      <w:proofErr w:type="spellStart"/>
      <w:r w:rsidRPr="00D83381">
        <w:rPr>
          <w:b/>
          <w:bCs/>
          <w:color w:val="000000"/>
          <w:szCs w:val="20"/>
        </w:rPr>
        <w:t>Ck</w:t>
      </w:r>
      <w:proofErr w:type="spellEnd"/>
      <w:r w:rsidRPr="00D83381">
        <w:rPr>
          <w:color w:val="000000"/>
          <w:szCs w:val="20"/>
        </w:rPr>
        <w:t xml:space="preserve"> - koku zāģēšana, </w:t>
      </w:r>
      <w:r w:rsidRPr="00D83381">
        <w:rPr>
          <w:b/>
          <w:color w:val="000000"/>
          <w:szCs w:val="20"/>
        </w:rPr>
        <w:t>m³</w:t>
      </w:r>
    </w:p>
    <w:p w14:paraId="6ADCA5A4" w14:textId="7888D6CD" w:rsidR="007A6B82" w:rsidRPr="00D83381" w:rsidRDefault="007A6B82" w:rsidP="007A6B82">
      <w:pPr>
        <w:rPr>
          <w:color w:val="000000"/>
          <w:szCs w:val="20"/>
        </w:rPr>
      </w:pPr>
      <w:proofErr w:type="spellStart"/>
      <w:r w:rsidRPr="00D83381">
        <w:rPr>
          <w:b/>
          <w:bCs/>
          <w:color w:val="000000"/>
          <w:szCs w:val="20"/>
        </w:rPr>
        <w:t>Cka</w:t>
      </w:r>
      <w:proofErr w:type="spellEnd"/>
      <w:r w:rsidRPr="00D83381">
        <w:rPr>
          <w:color w:val="000000"/>
          <w:szCs w:val="20"/>
        </w:rPr>
        <w:t xml:space="preserve"> - koku nozāģēšana/apzāģēšana apdzīvotās vietās, </w:t>
      </w:r>
      <w:r w:rsidRPr="00D83381">
        <w:rPr>
          <w:b/>
          <w:color w:val="000000"/>
          <w:szCs w:val="20"/>
        </w:rPr>
        <w:t>gab.</w:t>
      </w:r>
    </w:p>
    <w:p w14:paraId="2DCB634A" w14:textId="34A5703B" w:rsidR="007A6B82" w:rsidRDefault="007A6B82" w:rsidP="007A6B82">
      <w:pPr>
        <w:rPr>
          <w:b/>
          <w:color w:val="000000"/>
          <w:szCs w:val="20"/>
        </w:rPr>
      </w:pPr>
      <w:proofErr w:type="spellStart"/>
      <w:r w:rsidRPr="00D83381">
        <w:rPr>
          <w:b/>
          <w:bCs/>
          <w:color w:val="000000"/>
          <w:szCs w:val="20"/>
        </w:rPr>
        <w:t>Ckn</w:t>
      </w:r>
      <w:proofErr w:type="spellEnd"/>
      <w:r w:rsidRPr="00D83381">
        <w:rPr>
          <w:color w:val="000000"/>
          <w:szCs w:val="20"/>
        </w:rPr>
        <w:t xml:space="preserve"> - koku nozāģēšana/apzāģēšana ārpus apdzīvotām vietām, </w:t>
      </w:r>
      <w:r w:rsidRPr="00D83381">
        <w:rPr>
          <w:b/>
          <w:color w:val="000000"/>
          <w:szCs w:val="20"/>
        </w:rPr>
        <w:t>gab</w:t>
      </w:r>
      <w:r>
        <w:rPr>
          <w:b/>
          <w:color w:val="000000"/>
          <w:szCs w:val="20"/>
        </w:rPr>
        <w:t>.</w:t>
      </w:r>
    </w:p>
    <w:p w14:paraId="6EACD822" w14:textId="49CF67B7" w:rsidR="007A6B82" w:rsidRDefault="007A6B82" w:rsidP="007A6B82">
      <w:pPr>
        <w:rPr>
          <w:b/>
          <w:color w:val="000000"/>
          <w:szCs w:val="20"/>
        </w:rPr>
      </w:pPr>
      <w:proofErr w:type="spellStart"/>
      <w:r w:rsidRPr="00332F2A">
        <w:rPr>
          <w:b/>
          <w:color w:val="000000"/>
          <w:szCs w:val="20"/>
        </w:rPr>
        <w:t>Cz</w:t>
      </w:r>
      <w:proofErr w:type="spellEnd"/>
      <w:r w:rsidRPr="00332F2A">
        <w:rPr>
          <w:b/>
          <w:color w:val="000000"/>
          <w:szCs w:val="20"/>
        </w:rPr>
        <w:t xml:space="preserve"> </w:t>
      </w:r>
      <w:r w:rsidRPr="00332F2A">
        <w:rPr>
          <w:color w:val="000000"/>
          <w:szCs w:val="20"/>
        </w:rPr>
        <w:t xml:space="preserve">- ZS Trases attīrīšana, </w:t>
      </w:r>
      <w:r w:rsidRPr="00336AA4">
        <w:rPr>
          <w:b/>
          <w:color w:val="000000"/>
          <w:szCs w:val="20"/>
        </w:rPr>
        <w:t>(km</w:t>
      </w:r>
      <w:r>
        <w:rPr>
          <w:b/>
          <w:color w:val="000000"/>
          <w:szCs w:val="20"/>
        </w:rPr>
        <w:t>)</w:t>
      </w:r>
    </w:p>
    <w:p w14:paraId="642071DB" w14:textId="3BDCD9CF" w:rsidR="007B2DB1" w:rsidRPr="00046AF2" w:rsidRDefault="003C455C" w:rsidP="00046AF2">
      <w:pPr>
        <w:jc w:val="left"/>
        <w:rPr>
          <w:b/>
          <w:color w:val="000000"/>
          <w:szCs w:val="20"/>
        </w:rPr>
        <w:sectPr w:rsidR="007B2DB1" w:rsidRPr="00046AF2" w:rsidSect="003D6473">
          <w:footerReference w:type="default" r:id="rId9"/>
          <w:pgSz w:w="11906" w:h="16838"/>
          <w:pgMar w:top="1134" w:right="1106" w:bottom="1134" w:left="1588" w:header="709" w:footer="709" w:gutter="0"/>
          <w:cols w:space="708"/>
          <w:docGrid w:linePitch="360"/>
        </w:sectPr>
      </w:pPr>
      <w:proofErr w:type="spellStart"/>
      <w:r w:rsidRPr="00046AF2">
        <w:rPr>
          <w:b/>
          <w:color w:val="000000"/>
          <w:szCs w:val="20"/>
        </w:rPr>
        <w:t>Cki</w:t>
      </w:r>
      <w:proofErr w:type="spellEnd"/>
      <w:r>
        <w:rPr>
          <w:b/>
          <w:color w:val="000000"/>
          <w:szCs w:val="20"/>
        </w:rPr>
        <w:t xml:space="preserve">- </w:t>
      </w:r>
      <w:r w:rsidR="00FE366C">
        <w:rPr>
          <w:color w:val="000000"/>
          <w:szCs w:val="20"/>
        </w:rPr>
        <w:t xml:space="preserve">koka nozāģēšana citas infrastruktūras </w:t>
      </w:r>
      <w:r w:rsidR="00DC5581">
        <w:rPr>
          <w:color w:val="000000"/>
          <w:szCs w:val="20"/>
        </w:rPr>
        <w:t xml:space="preserve">tiešā </w:t>
      </w:r>
      <w:r w:rsidR="00FE366C">
        <w:rPr>
          <w:color w:val="000000"/>
          <w:szCs w:val="20"/>
        </w:rPr>
        <w:t xml:space="preserve">tuvumā, </w:t>
      </w:r>
      <w:r w:rsidR="00FE366C" w:rsidRPr="00046AF2">
        <w:rPr>
          <w:b/>
          <w:bCs/>
          <w:color w:val="000000"/>
          <w:szCs w:val="20"/>
        </w:rPr>
        <w:t>gab</w:t>
      </w:r>
      <w:r w:rsidR="00FE366C">
        <w:rPr>
          <w:b/>
          <w:color w:val="000000"/>
          <w:szCs w:val="20"/>
        </w:rPr>
        <w:t>.</w:t>
      </w:r>
    </w:p>
    <w:p w14:paraId="1DBA9B66" w14:textId="77777777" w:rsidR="003E36C8" w:rsidRPr="0067612E" w:rsidRDefault="003E36C8" w:rsidP="003E36C8">
      <w:pPr>
        <w:jc w:val="right"/>
      </w:pPr>
    </w:p>
    <w:p w14:paraId="27C85BB0" w14:textId="6CB9F458" w:rsidR="003E36C8" w:rsidRPr="005C67D6" w:rsidRDefault="003E36C8" w:rsidP="003E36C8">
      <w:pPr>
        <w:jc w:val="right"/>
        <w:rPr>
          <w:b/>
        </w:rPr>
      </w:pPr>
      <w:r w:rsidRPr="005C67D6">
        <w:rPr>
          <w:b/>
          <w:bCs/>
          <w:sz w:val="22"/>
          <w:szCs w:val="22"/>
        </w:rPr>
        <w:tab/>
      </w:r>
      <w:r w:rsidRPr="005C67D6">
        <w:rPr>
          <w:b/>
        </w:rPr>
        <w:t>PIELIKUMS Nr.</w:t>
      </w:r>
      <w:r w:rsidR="0014657B">
        <w:rPr>
          <w:b/>
        </w:rPr>
        <w:t>2</w:t>
      </w:r>
    </w:p>
    <w:p w14:paraId="539EB729" w14:textId="77777777" w:rsidR="003E36C8" w:rsidRPr="006B6727" w:rsidRDefault="003E36C8" w:rsidP="003E36C8">
      <w:pPr>
        <w:tabs>
          <w:tab w:val="left" w:pos="720"/>
          <w:tab w:val="left" w:pos="1440"/>
          <w:tab w:val="left" w:pos="2160"/>
          <w:tab w:val="left" w:pos="2880"/>
          <w:tab w:val="left" w:pos="3600"/>
          <w:tab w:val="left" w:pos="4320"/>
          <w:tab w:val="left" w:pos="5040"/>
          <w:tab w:val="left" w:pos="5760"/>
          <w:tab w:val="left" w:pos="6480"/>
          <w:tab w:val="right" w:pos="9212"/>
        </w:tabs>
      </w:pPr>
      <w:r w:rsidRPr="00EE78D8">
        <w:tab/>
      </w:r>
      <w:r w:rsidRPr="00EE78D8">
        <w:tab/>
      </w:r>
      <w:r w:rsidRPr="00EE78D8">
        <w:tab/>
      </w:r>
      <w:r w:rsidRPr="00EE78D8">
        <w:tab/>
      </w:r>
      <w:r>
        <w:tab/>
      </w:r>
      <w:r>
        <w:tab/>
      </w:r>
      <w:r>
        <w:tab/>
      </w:r>
      <w:r>
        <w:tab/>
      </w:r>
      <w:r>
        <w:tab/>
      </w:r>
      <w:r>
        <w:tab/>
      </w:r>
    </w:p>
    <w:p w14:paraId="0AE574A4" w14:textId="77777777" w:rsidR="003E36C8" w:rsidRPr="007D37FC" w:rsidRDefault="003E36C8" w:rsidP="003E36C8">
      <w:pPr>
        <w:jc w:val="center"/>
        <w:rPr>
          <w:b/>
        </w:rPr>
      </w:pPr>
      <w:r w:rsidRPr="007D37FC">
        <w:rPr>
          <w:b/>
        </w:rPr>
        <w:t>ATTEIKUMS</w:t>
      </w:r>
    </w:p>
    <w:p w14:paraId="1FB87BC4" w14:textId="77777777" w:rsidR="003E36C8" w:rsidRPr="007D37FC" w:rsidRDefault="003E36C8" w:rsidP="003E36C8">
      <w:pPr>
        <w:jc w:val="center"/>
      </w:pPr>
      <w:r w:rsidRPr="007D37FC">
        <w:t xml:space="preserve"> PAR AS</w:t>
      </w:r>
      <w:r>
        <w:t xml:space="preserve"> "</w:t>
      </w:r>
      <w:r w:rsidRPr="007D37FC">
        <w:t>SADALES TĪKLS</w:t>
      </w:r>
      <w:r>
        <w:t>"</w:t>
      </w:r>
      <w:r w:rsidRPr="007D37FC">
        <w:t xml:space="preserve">  ELEKTROLĪNIJU TRAŠU TĪRĪŠANAS DARBU VEIKŠANU NEKUSTAMAJĀ  ĪPAŠUMĀ</w:t>
      </w:r>
      <w:r w:rsidRPr="007D37FC">
        <w:tab/>
      </w:r>
    </w:p>
    <w:p w14:paraId="0370CCEC" w14:textId="77777777" w:rsidR="003E36C8" w:rsidRPr="007D37FC" w:rsidRDefault="003E36C8" w:rsidP="003E36C8">
      <w:r w:rsidRPr="007D37FC">
        <w:tab/>
      </w:r>
    </w:p>
    <w:p w14:paraId="19722E7D" w14:textId="77777777" w:rsidR="003E36C8" w:rsidRDefault="003E36C8" w:rsidP="003E36C8">
      <w:r w:rsidRPr="007D37FC">
        <w:t xml:space="preserve">AS </w:t>
      </w:r>
      <w:r>
        <w:t>"</w:t>
      </w:r>
      <w:r w:rsidRPr="007D37FC">
        <w:t>SADALES TĪKLS</w:t>
      </w:r>
      <w:r>
        <w:t>"</w:t>
      </w:r>
      <w:r w:rsidRPr="007D37FC">
        <w:t xml:space="preserve"> elektrisko tīklu objektā plānots veikt:</w:t>
      </w:r>
    </w:p>
    <w:p w14:paraId="4C6E2017" w14:textId="77777777" w:rsidR="003E36C8" w:rsidRPr="007D37FC" w:rsidRDefault="003E36C8" w:rsidP="003E36C8"/>
    <w:p w14:paraId="37D1F26A" w14:textId="77777777" w:rsidR="003E36C8" w:rsidRPr="007D37FC" w:rsidRDefault="003E36C8" w:rsidP="003E36C8">
      <w:r w:rsidRPr="007D37FC">
        <w:t>______________________________________________________________,</w:t>
      </w:r>
    </w:p>
    <w:p w14:paraId="0C4DA11B" w14:textId="77777777" w:rsidR="003E36C8" w:rsidRPr="007D37FC" w:rsidRDefault="003E36C8" w:rsidP="003E36C8">
      <w:pPr>
        <w:jc w:val="center"/>
        <w:rPr>
          <w:i/>
          <w:sz w:val="22"/>
        </w:rPr>
      </w:pPr>
      <w:r w:rsidRPr="007D37FC">
        <w:rPr>
          <w:i/>
          <w:sz w:val="22"/>
        </w:rPr>
        <w:t>(darbu uzskaitījums – piem. trašu tīrīšanas darbi objektā TP-7204)</w:t>
      </w:r>
    </w:p>
    <w:p w14:paraId="192A3F0F" w14:textId="77777777" w:rsidR="003E36C8" w:rsidRPr="007D37FC" w:rsidRDefault="003E36C8" w:rsidP="003E36C8"/>
    <w:p w14:paraId="04C1E969" w14:textId="77777777" w:rsidR="003E36C8" w:rsidRPr="007D37FC" w:rsidRDefault="003E36C8" w:rsidP="003E36C8">
      <w:r w:rsidRPr="007D37FC">
        <w:t>Esmu informēts par nekustamā īpašumā:</w:t>
      </w:r>
    </w:p>
    <w:p w14:paraId="1E241526" w14:textId="77777777" w:rsidR="003E36C8" w:rsidRPr="007D37FC" w:rsidRDefault="003E36C8" w:rsidP="003E36C8">
      <w:r w:rsidRPr="007D37FC">
        <w:t xml:space="preserve">             </w:t>
      </w:r>
    </w:p>
    <w:p w14:paraId="694C0887" w14:textId="77777777" w:rsidR="003E36C8" w:rsidRPr="007D37FC" w:rsidRDefault="003E36C8" w:rsidP="003E36C8">
      <w:r w:rsidRPr="007D37FC">
        <w:t>________________________________________________________________</w:t>
      </w:r>
    </w:p>
    <w:p w14:paraId="24F005F3" w14:textId="77777777" w:rsidR="003E36C8" w:rsidRPr="007D37FC" w:rsidRDefault="003E36C8" w:rsidP="003E36C8">
      <w:r w:rsidRPr="007D37FC">
        <w:t xml:space="preserve">             (adrese, īpašuma nosaukums, nekustamā īpašuma kadastra numurs)</w:t>
      </w:r>
    </w:p>
    <w:p w14:paraId="27210C20" w14:textId="77777777" w:rsidR="003E36C8" w:rsidRPr="007D37FC" w:rsidRDefault="003E36C8" w:rsidP="003E36C8"/>
    <w:p w14:paraId="39DB0117" w14:textId="77777777" w:rsidR="003E36C8" w:rsidRPr="007D37FC" w:rsidRDefault="003E36C8" w:rsidP="003E36C8">
      <w:r w:rsidRPr="007D37FC">
        <w:t xml:space="preserve">augošo koku radīto apdraudējumu elektroapgādei, un </w:t>
      </w:r>
      <w:r w:rsidRPr="007D37FC">
        <w:rPr>
          <w:b/>
        </w:rPr>
        <w:t>nepiekrītu</w:t>
      </w:r>
      <w:r w:rsidRPr="007D37FC">
        <w:t xml:space="preserve"> sekojošo darbu veikšanai nekustamā īpašumā:</w:t>
      </w:r>
    </w:p>
    <w:p w14:paraId="21C5A48D" w14:textId="77777777" w:rsidR="003E36C8" w:rsidRPr="007D37FC" w:rsidRDefault="003E36C8" w:rsidP="003E36C8"/>
    <w:p w14:paraId="36467CDB" w14:textId="77777777" w:rsidR="003E36C8" w:rsidRPr="007D37FC" w:rsidRDefault="003E36C8" w:rsidP="003E36C8">
      <w:r w:rsidRPr="007D37FC">
        <w:t>________________________________________________________________</w:t>
      </w:r>
    </w:p>
    <w:p w14:paraId="4930A9E9" w14:textId="77777777" w:rsidR="003E36C8" w:rsidRPr="007D37FC" w:rsidRDefault="003E36C8" w:rsidP="003E36C8"/>
    <w:p w14:paraId="6AF32D01" w14:textId="77777777" w:rsidR="003E36C8" w:rsidRPr="007D37FC" w:rsidRDefault="003E36C8" w:rsidP="003E36C8">
      <w:r w:rsidRPr="007D37FC">
        <w:t>________________________________________________________________</w:t>
      </w:r>
    </w:p>
    <w:p w14:paraId="0E1265A5" w14:textId="77777777" w:rsidR="003E36C8" w:rsidRPr="007D37FC" w:rsidRDefault="003E36C8" w:rsidP="003E36C8">
      <w:pPr>
        <w:rPr>
          <w:sz w:val="22"/>
        </w:rPr>
      </w:pPr>
      <w:r w:rsidRPr="007D37FC">
        <w:rPr>
          <w:sz w:val="22"/>
        </w:rPr>
        <w:t xml:space="preserve">             (</w:t>
      </w:r>
      <w:r w:rsidRPr="007D37FC">
        <w:rPr>
          <w:i/>
          <w:sz w:val="22"/>
        </w:rPr>
        <w:t>darbu uzskaitījums – piem. dzīvžoga, košumkrūmu un augļu koku nozāģēšanai</w:t>
      </w:r>
      <w:r w:rsidRPr="007D37FC">
        <w:rPr>
          <w:sz w:val="22"/>
        </w:rPr>
        <w:t>)</w:t>
      </w:r>
    </w:p>
    <w:p w14:paraId="72D21C2B" w14:textId="77777777" w:rsidR="003E36C8" w:rsidRPr="007D37FC" w:rsidRDefault="003E36C8" w:rsidP="003E36C8"/>
    <w:p w14:paraId="018F846D" w14:textId="77777777" w:rsidR="003E36C8" w:rsidRPr="007D37FC" w:rsidRDefault="003E36C8" w:rsidP="003E36C8">
      <w:pPr>
        <w:ind w:left="360"/>
      </w:pPr>
      <w:r w:rsidRPr="007D37FC">
        <w:t xml:space="preserve">* Aizsargjoslu likuma 35.panta 2.daļa  -    </w:t>
      </w:r>
      <w:r w:rsidRPr="007D37FC">
        <w:rPr>
          <w:i/>
        </w:rPr>
        <w:t xml:space="preserve">Ja objektam ir noteikta aizsargjosla, tā īpašniekam ir atļauts aizsargjoslā veikt attiecīgā objekta ekspluatācijai, remontam, renovācijai, rekonstrukcijai nepieciešamos darbus. Par to rakstveidā brīdināms zemes īpašnieks, tiesiskais valdītājs vai lietotājs vismaz divas nedēļas pirms darbu uzsākšanas, izņemot avāriju novēršanas vai to seku likvidēšanas darbus, kurus var veikt jebkurā laikā bez brīdinājuma. </w:t>
      </w:r>
    </w:p>
    <w:p w14:paraId="79D8052A" w14:textId="77777777" w:rsidR="003E36C8" w:rsidRPr="007D37FC" w:rsidRDefault="003E36C8" w:rsidP="003E36C8">
      <w:pPr>
        <w:pStyle w:val="NormalWeb"/>
        <w:jc w:val="both"/>
        <w:rPr>
          <w:i/>
          <w:lang w:val="lv-LV"/>
        </w:rPr>
      </w:pPr>
      <w:r w:rsidRPr="007D37FC">
        <w:rPr>
          <w:lang w:val="lv-LV"/>
        </w:rPr>
        <w:t xml:space="preserve">       ** </w:t>
      </w:r>
      <w:r w:rsidRPr="000A11A7">
        <w:rPr>
          <w:sz w:val="20"/>
          <w:szCs w:val="20"/>
          <w:lang w:val="lv-LV"/>
        </w:rPr>
        <w:t xml:space="preserve">Enerģētikas likuma 23.panta 3.daļa - </w:t>
      </w:r>
      <w:r w:rsidRPr="000A11A7">
        <w:rPr>
          <w:i/>
          <w:sz w:val="20"/>
          <w:szCs w:val="20"/>
          <w:lang w:val="lv-LV"/>
        </w:rPr>
        <w:t xml:space="preserve">Nekustamā īpašuma īpašnieks vai valdītājs nodrošina iespēju energoapgādes komersanta personālam piekļūt pie attiecīgajā īpašumā, arī </w:t>
      </w:r>
      <w:proofErr w:type="spellStart"/>
      <w:r w:rsidRPr="000A11A7">
        <w:rPr>
          <w:i/>
          <w:sz w:val="20"/>
          <w:szCs w:val="20"/>
          <w:lang w:val="lv-LV"/>
        </w:rPr>
        <w:t>liegumzonā</w:t>
      </w:r>
      <w:proofErr w:type="spellEnd"/>
      <w:r w:rsidRPr="000A11A7">
        <w:rPr>
          <w:i/>
          <w:sz w:val="20"/>
          <w:szCs w:val="20"/>
          <w:lang w:val="lv-LV"/>
        </w:rPr>
        <w:t>, slēgtā teritorijā vai ēkā esošajiem energoapgādes komersanta objektiem, lai veiktu šo objektu rekonstrukciju, renovāciju vai ar to ekspluatāciju saistītus darbus. Par remonta vai citu darbu nepieciešamību īpašnieku brīdina vismaz 3 dienas pirms šo darbu uzsākšanas, bet avārijas gadījumā tās seku novēršanu pieļaujams uzsākt bez īpašnieka iepriekšējas brīdināšanas, ja to nav iespējams izdarīt</w:t>
      </w:r>
      <w:r w:rsidRPr="007D37FC">
        <w:rPr>
          <w:i/>
          <w:lang w:val="lv-LV"/>
        </w:rPr>
        <w:t>.</w:t>
      </w:r>
    </w:p>
    <w:p w14:paraId="6F4B059B" w14:textId="77777777" w:rsidR="003E36C8" w:rsidRPr="000A11A7" w:rsidRDefault="003E36C8" w:rsidP="003E36C8">
      <w:pPr>
        <w:pStyle w:val="NormalWeb"/>
        <w:jc w:val="both"/>
        <w:rPr>
          <w:i/>
          <w:sz w:val="20"/>
          <w:szCs w:val="20"/>
          <w:lang w:val="lv-LV"/>
        </w:rPr>
      </w:pPr>
      <w:r w:rsidRPr="000A11A7">
        <w:rPr>
          <w:sz w:val="20"/>
          <w:szCs w:val="20"/>
          <w:lang w:val="lv-LV"/>
        </w:rPr>
        <w:t xml:space="preserve">*** Aizsargjoslu likuma 45.panta 1.daļas 13.pants - </w:t>
      </w:r>
      <w:r w:rsidRPr="000A11A7">
        <w:rPr>
          <w:color w:val="414142"/>
          <w:sz w:val="20"/>
          <w:szCs w:val="20"/>
          <w:shd w:val="clear" w:color="auto" w:fill="FFFFFF"/>
          <w:lang w:val="lv-LV"/>
        </w:rPr>
        <w:t>Aizliegts audzēt kokus un krūmus meža zemēs — platībās, kuras norādītas aizsargjoslu noteikšanas metodikā, ārpus meža zemēm — visā aizsargjoslas platumā. Ārpus meža zemēm zemes īpašnieks vai tiesiskais valdītājs aizsargjoslā var audzēt kokus un krūmus, ja par to noslēgta rakstveida vienošanās ar elektrisko tīklu īpašnieku.</w:t>
      </w:r>
    </w:p>
    <w:p w14:paraId="2C22FF86" w14:textId="77777777" w:rsidR="003E36C8" w:rsidRPr="007D37FC" w:rsidRDefault="003E36C8" w:rsidP="003E36C8">
      <w:r w:rsidRPr="007D37FC">
        <w:t>__________________</w:t>
      </w:r>
      <w:r w:rsidRPr="007D37FC">
        <w:tab/>
      </w:r>
      <w:r w:rsidRPr="007D37FC">
        <w:tab/>
        <w:t>__________</w:t>
      </w:r>
      <w:r w:rsidRPr="007D37FC">
        <w:tab/>
      </w:r>
      <w:r w:rsidRPr="007D37FC">
        <w:tab/>
        <w:t>________________</w:t>
      </w:r>
    </w:p>
    <w:p w14:paraId="55B18707" w14:textId="77777777" w:rsidR="003E36C8" w:rsidRPr="007D37FC" w:rsidRDefault="003E36C8" w:rsidP="003E36C8">
      <w:r w:rsidRPr="007D37FC">
        <w:t>(Vārds, Uzvārds)</w:t>
      </w:r>
      <w:r w:rsidRPr="007D37FC">
        <w:tab/>
      </w:r>
      <w:r w:rsidRPr="007D37FC">
        <w:tab/>
      </w:r>
      <w:r w:rsidRPr="007D37FC">
        <w:tab/>
        <w:t xml:space="preserve">    (datums)</w:t>
      </w:r>
      <w:r w:rsidRPr="007D37FC">
        <w:tab/>
      </w:r>
      <w:r w:rsidRPr="007D37FC">
        <w:tab/>
      </w:r>
      <w:r w:rsidRPr="007D37FC">
        <w:tab/>
        <w:t>(paraksts)</w:t>
      </w:r>
    </w:p>
    <w:p w14:paraId="1695FF19" w14:textId="77777777" w:rsidR="003E36C8" w:rsidRDefault="003E36C8" w:rsidP="003E36C8">
      <w:pPr>
        <w:spacing w:line="360" w:lineRule="auto"/>
        <w:ind w:firstLine="720"/>
        <w:rPr>
          <w:b/>
          <w:szCs w:val="20"/>
        </w:rPr>
        <w:sectPr w:rsidR="003E36C8" w:rsidSect="00BC54D1">
          <w:footerReference w:type="default" r:id="rId10"/>
          <w:pgSz w:w="11906" w:h="16838"/>
          <w:pgMar w:top="851" w:right="1106" w:bottom="737" w:left="1588" w:header="709" w:footer="709" w:gutter="0"/>
          <w:cols w:space="708"/>
          <w:docGrid w:linePitch="360"/>
        </w:sectPr>
      </w:pPr>
    </w:p>
    <w:p w14:paraId="1368169C" w14:textId="0F65ED11" w:rsidR="003E36C8" w:rsidRPr="005C67D6" w:rsidRDefault="003E36C8" w:rsidP="003E36C8">
      <w:pPr>
        <w:jc w:val="right"/>
        <w:rPr>
          <w:b/>
          <w:bCs/>
        </w:rPr>
      </w:pPr>
      <w:r>
        <w:rPr>
          <w:b/>
          <w:sz w:val="22"/>
          <w:szCs w:val="22"/>
        </w:rPr>
        <w:lastRenderedPageBreak/>
        <w:tab/>
      </w:r>
      <w:r w:rsidRPr="005C67D6">
        <w:rPr>
          <w:b/>
        </w:rPr>
        <w:t>PIELIKUMS Nr.</w:t>
      </w:r>
      <w:r w:rsidR="0014657B">
        <w:rPr>
          <w:b/>
        </w:rPr>
        <w:t>3</w:t>
      </w:r>
    </w:p>
    <w:p w14:paraId="5302D79F" w14:textId="77777777" w:rsidR="003E36C8" w:rsidRPr="00A35FAD" w:rsidRDefault="003E36C8" w:rsidP="003E36C8">
      <w:pPr>
        <w:jc w:val="center"/>
      </w:pPr>
      <w:r w:rsidRPr="00A35FAD">
        <w:t>DARBU IZPILDES APRAKSTS UN TEHNISKIE NOTEIKUMI</w:t>
      </w:r>
      <w:r w:rsidRPr="00A35FAD">
        <w:rPr>
          <w:sz w:val="22"/>
          <w:szCs w:val="22"/>
        </w:rPr>
        <w:t xml:space="preserve"> </w:t>
      </w:r>
    </w:p>
    <w:p w14:paraId="75FDFF77" w14:textId="77777777" w:rsidR="00C63562" w:rsidRPr="00F565E8" w:rsidRDefault="00C63562" w:rsidP="00C63562">
      <w:pPr>
        <w:tabs>
          <w:tab w:val="num" w:pos="720"/>
        </w:tabs>
        <w:jc w:val="center"/>
        <w:rPr>
          <w:b/>
          <w:u w:val="single"/>
        </w:rPr>
      </w:pPr>
      <w:r w:rsidRPr="00F565E8">
        <w:rPr>
          <w:b/>
          <w:u w:val="single"/>
        </w:rPr>
        <w:t>I VISPĀRĪGĀS PRASĪBAS</w:t>
      </w:r>
    </w:p>
    <w:p w14:paraId="2C3E7570" w14:textId="77777777" w:rsidR="00C63562" w:rsidRPr="0012009E" w:rsidRDefault="00C63562" w:rsidP="00C63562">
      <w:pPr>
        <w:rPr>
          <w:lang w:val="nb-NO"/>
        </w:rPr>
      </w:pPr>
    </w:p>
    <w:p w14:paraId="732C113E" w14:textId="77777777" w:rsidR="00C63562" w:rsidRPr="00594ECA" w:rsidRDefault="00C63562" w:rsidP="00A14A6E">
      <w:pPr>
        <w:numPr>
          <w:ilvl w:val="0"/>
          <w:numId w:val="29"/>
        </w:numPr>
        <w:tabs>
          <w:tab w:val="clear" w:pos="720"/>
          <w:tab w:val="num" w:pos="284"/>
        </w:tabs>
        <w:spacing w:after="0" w:line="240" w:lineRule="auto"/>
        <w:ind w:left="284" w:hanging="284"/>
      </w:pPr>
      <w:r w:rsidRPr="00594ECA">
        <w:t>Darbi jāveic</w:t>
      </w:r>
      <w:r>
        <w:t xml:space="preserve"> AS "Sadales tīkls"</w:t>
      </w:r>
      <w:r w:rsidRPr="00594ECA">
        <w:t xml:space="preserve"> 0.4kV - 20kV elektropārvades līnij</w:t>
      </w:r>
      <w:r>
        <w:t>u un transformatoru apakšstaciju aizsargjoslās.</w:t>
      </w:r>
    </w:p>
    <w:p w14:paraId="7C9E6344" w14:textId="1E22FFAD" w:rsidR="00C63562" w:rsidRPr="00A545D9" w:rsidRDefault="00C63562" w:rsidP="00A14A6E">
      <w:pPr>
        <w:numPr>
          <w:ilvl w:val="0"/>
          <w:numId w:val="29"/>
        </w:numPr>
        <w:tabs>
          <w:tab w:val="clear" w:pos="720"/>
          <w:tab w:val="num" w:pos="284"/>
        </w:tabs>
        <w:spacing w:after="0" w:line="240" w:lineRule="auto"/>
        <w:ind w:left="284" w:hanging="284"/>
      </w:pPr>
      <w:r w:rsidRPr="00A545D9">
        <w:t xml:space="preserve">Uzņēmējs darbus organizē saskaņā ar darba aizsardzības instrukciju </w:t>
      </w:r>
      <w:r w:rsidRPr="00DF1708">
        <w:t>SAD_IDA087</w:t>
      </w:r>
      <w:r w:rsidRPr="00A545D9">
        <w:t xml:space="preserve"> </w:t>
      </w:r>
      <w:r w:rsidR="00A14A6E">
        <w:t>"</w:t>
      </w:r>
      <w:r w:rsidRPr="00A545D9">
        <w:rPr>
          <w:rFonts w:cs="Arial"/>
        </w:rPr>
        <w:t xml:space="preserve">Darba aizsardzības prasības darbuzņēmējiem, veicot darbus pēc AS </w:t>
      </w:r>
      <w:r w:rsidR="00A14A6E">
        <w:rPr>
          <w:rFonts w:cs="Arial"/>
        </w:rPr>
        <w:t>"</w:t>
      </w:r>
      <w:r w:rsidRPr="00A545D9">
        <w:rPr>
          <w:rFonts w:cs="Arial"/>
        </w:rPr>
        <w:t>Sadales tīkls</w:t>
      </w:r>
      <w:r w:rsidR="00A14A6E">
        <w:rPr>
          <w:rFonts w:cs="Arial"/>
        </w:rPr>
        <w:t>"</w:t>
      </w:r>
      <w:r w:rsidRPr="00A545D9">
        <w:rPr>
          <w:rFonts w:cs="Arial"/>
        </w:rPr>
        <w:t xml:space="preserve"> pasūtījuma ekspluatācijā esošās un </w:t>
      </w:r>
      <w:proofErr w:type="spellStart"/>
      <w:r w:rsidRPr="00A545D9">
        <w:rPr>
          <w:rFonts w:cs="Arial"/>
        </w:rPr>
        <w:t>jaunizbūvējamās</w:t>
      </w:r>
      <w:proofErr w:type="spellEnd"/>
      <w:r w:rsidRPr="00A545D9">
        <w:rPr>
          <w:rFonts w:cs="Arial"/>
        </w:rPr>
        <w:t xml:space="preserve"> elektroietaisēs</w:t>
      </w:r>
      <w:r w:rsidR="00A14A6E">
        <w:rPr>
          <w:rFonts w:cs="Arial"/>
        </w:rPr>
        <w:t>"</w:t>
      </w:r>
      <w:r w:rsidRPr="00A545D9">
        <w:rPr>
          <w:rFonts w:cs="Arial"/>
        </w:rPr>
        <w:t xml:space="preserve">, </w:t>
      </w:r>
      <w:r w:rsidRPr="00A545D9">
        <w:t xml:space="preserve">atbilstoši Ministru kabineta noteikumiem Nr.1041 </w:t>
      </w:r>
      <w:r w:rsidR="00A14A6E">
        <w:t>"</w:t>
      </w:r>
      <w:r w:rsidRPr="00A545D9">
        <w:t xml:space="preserve">Noteikumi par obligāti piemērojamo </w:t>
      </w:r>
      <w:proofErr w:type="spellStart"/>
      <w:r w:rsidRPr="00A545D9">
        <w:t>energostandartu</w:t>
      </w:r>
      <w:proofErr w:type="spellEnd"/>
      <w:r w:rsidRPr="00A545D9">
        <w:t>, kas nosaka elektroapgādes objektu ekspluatācijas organizatoriskās un tehniskās drošības prasības</w:t>
      </w:r>
      <w:r w:rsidR="00A14A6E">
        <w:t>"</w:t>
      </w:r>
      <w:r w:rsidRPr="00A545D9">
        <w:t xml:space="preserve">,  Latvijas </w:t>
      </w:r>
      <w:proofErr w:type="spellStart"/>
      <w:r w:rsidRPr="00A545D9">
        <w:t>energostandarta</w:t>
      </w:r>
      <w:proofErr w:type="spellEnd"/>
      <w:r w:rsidRPr="00A545D9">
        <w:t xml:space="preserve"> LEK 025 </w:t>
      </w:r>
      <w:r w:rsidR="00A14A6E">
        <w:t>"</w:t>
      </w:r>
      <w:r w:rsidRPr="00A545D9">
        <w:t>Drošības prasības, veicot darbus elektroietaisēs</w:t>
      </w:r>
      <w:r w:rsidR="00A14A6E">
        <w:t>"</w:t>
      </w:r>
      <w:r w:rsidRPr="00A545D9">
        <w:t xml:space="preserve"> prasībām un attiecīgo pašvaldību saistošajiem noteikumiem un prasībām.</w:t>
      </w:r>
    </w:p>
    <w:p w14:paraId="63532FB2" w14:textId="386DED2A" w:rsidR="00C63562" w:rsidRPr="00A545D9" w:rsidRDefault="00C63562" w:rsidP="00A14A6E">
      <w:pPr>
        <w:numPr>
          <w:ilvl w:val="0"/>
          <w:numId w:val="29"/>
        </w:numPr>
        <w:tabs>
          <w:tab w:val="clear" w:pos="720"/>
          <w:tab w:val="num" w:pos="284"/>
        </w:tabs>
        <w:spacing w:after="0" w:line="240" w:lineRule="auto"/>
        <w:ind w:left="284" w:hanging="284"/>
      </w:pPr>
      <w:r w:rsidRPr="00A545D9">
        <w:t xml:space="preserve">Darbi jāveic ievērojot Aizsargjoslu likuma un Ministru kabineta Nr.982 </w:t>
      </w:r>
      <w:r w:rsidR="00A14A6E">
        <w:t>"</w:t>
      </w:r>
      <w:r w:rsidRPr="00A545D9">
        <w:t>Enerģētikas infrastruktūras objektu aizsargjoslu noteikšanas metodika</w:t>
      </w:r>
      <w:r w:rsidR="00A14A6E">
        <w:t>"</w:t>
      </w:r>
      <w:r w:rsidRPr="00A545D9">
        <w:t xml:space="preserve"> prasības.</w:t>
      </w:r>
    </w:p>
    <w:p w14:paraId="0959B395" w14:textId="3D612C84" w:rsidR="00C63562" w:rsidRPr="00A545D9" w:rsidRDefault="00C63562" w:rsidP="00A14A6E">
      <w:pPr>
        <w:numPr>
          <w:ilvl w:val="0"/>
          <w:numId w:val="29"/>
        </w:numPr>
        <w:tabs>
          <w:tab w:val="clear" w:pos="720"/>
          <w:tab w:val="num" w:pos="284"/>
        </w:tabs>
        <w:spacing w:after="0" w:line="240" w:lineRule="auto"/>
        <w:ind w:left="284" w:hanging="284"/>
        <w:rPr>
          <w:b/>
        </w:rPr>
      </w:pPr>
      <w:bookmarkStart w:id="11" w:name="DocName_2_"/>
      <w:bookmarkEnd w:id="11"/>
      <w:r w:rsidRPr="00A545D9">
        <w:t xml:space="preserve">Uzņēmējs darbus organizē saskaņā ar AS </w:t>
      </w:r>
      <w:r w:rsidR="00A14A6E">
        <w:t>"</w:t>
      </w:r>
      <w:r w:rsidRPr="00A545D9">
        <w:t>Sadales tīkls</w:t>
      </w:r>
      <w:r w:rsidR="00A14A6E">
        <w:t>"</w:t>
      </w:r>
      <w:r w:rsidRPr="00A545D9">
        <w:t xml:space="preserve"> Nr.</w:t>
      </w:r>
      <w:r w:rsidRPr="00DF1708">
        <w:t>SAD_IDA033</w:t>
      </w:r>
      <w:r w:rsidRPr="00A545D9">
        <w:t xml:space="preserve"> </w:t>
      </w:r>
      <w:r w:rsidR="00A14A6E">
        <w:t>"</w:t>
      </w:r>
      <w:r w:rsidRPr="00A545D9">
        <w:t xml:space="preserve">Darba aizsardzības </w:t>
      </w:r>
      <w:smartTag w:uri="schemas-tilde-lv/tildestengine" w:element="veidnes">
        <w:smartTagPr>
          <w:attr w:name="id" w:val="-1"/>
          <w:attr w:name="baseform" w:val="instrukcija"/>
          <w:attr w:name="text" w:val="instrukcija"/>
        </w:smartTagPr>
        <w:r w:rsidRPr="00A545D9">
          <w:t>instrukcija</w:t>
        </w:r>
      </w:smartTag>
      <w:r w:rsidRPr="00A545D9">
        <w:t>, veicot elektropārvades līniju trašu tīrīšanu</w:t>
      </w:r>
      <w:r w:rsidR="00A14A6E">
        <w:t>"</w:t>
      </w:r>
      <w:r w:rsidRPr="00A545D9">
        <w:t>.</w:t>
      </w:r>
    </w:p>
    <w:p w14:paraId="514B0E87" w14:textId="4968CE9C" w:rsidR="00C63562" w:rsidRPr="00A545D9" w:rsidRDefault="00C63562" w:rsidP="00A14A6E">
      <w:pPr>
        <w:numPr>
          <w:ilvl w:val="0"/>
          <w:numId w:val="29"/>
        </w:numPr>
        <w:tabs>
          <w:tab w:val="clear" w:pos="720"/>
          <w:tab w:val="num" w:pos="284"/>
        </w:tabs>
        <w:spacing w:after="0" w:line="240" w:lineRule="auto"/>
        <w:ind w:left="284" w:hanging="284"/>
      </w:pPr>
      <w:r w:rsidRPr="00A545D9">
        <w:t xml:space="preserve">AS </w:t>
      </w:r>
      <w:r w:rsidR="00A14A6E">
        <w:t>"</w:t>
      </w:r>
      <w:r w:rsidRPr="00A545D9">
        <w:t>Sadales tīkls</w:t>
      </w:r>
      <w:r w:rsidR="00A14A6E">
        <w:t>"</w:t>
      </w:r>
      <w:r w:rsidRPr="00A545D9">
        <w:t xml:space="preserve"> nodrošina elektrolīniju</w:t>
      </w:r>
      <w:r>
        <w:t xml:space="preserve"> un elektroietaišu</w:t>
      </w:r>
      <w:r w:rsidRPr="00A545D9">
        <w:t xml:space="preserve"> atslēgšanu un Uzņēmēja pielaišanu pie darba atbilstoši LEK 025 "Drošības prasības, veicot darbus elektroietaisēs" prasībām.</w:t>
      </w:r>
    </w:p>
    <w:p w14:paraId="4779421C" w14:textId="69714DE6" w:rsidR="00C63562" w:rsidRPr="00CC0019" w:rsidRDefault="00C63562" w:rsidP="00A14A6E">
      <w:pPr>
        <w:numPr>
          <w:ilvl w:val="0"/>
          <w:numId w:val="29"/>
        </w:numPr>
        <w:tabs>
          <w:tab w:val="clear" w:pos="720"/>
          <w:tab w:val="num" w:pos="284"/>
        </w:tabs>
        <w:spacing w:after="0" w:line="240" w:lineRule="auto"/>
        <w:ind w:left="284" w:hanging="284"/>
      </w:pPr>
      <w:r w:rsidRPr="003B750C">
        <w:rPr>
          <w:bCs/>
        </w:rPr>
        <w:t xml:space="preserve">Uzņēmējs darbu organizē ievērojot AS </w:t>
      </w:r>
      <w:r w:rsidR="00A14A6E">
        <w:rPr>
          <w:bCs/>
        </w:rPr>
        <w:t>"</w:t>
      </w:r>
      <w:r w:rsidRPr="003B750C">
        <w:rPr>
          <w:bCs/>
        </w:rPr>
        <w:t>Sadales tīkls</w:t>
      </w:r>
      <w:r w:rsidR="00A14A6E">
        <w:rPr>
          <w:bCs/>
        </w:rPr>
        <w:t>"</w:t>
      </w:r>
      <w:r w:rsidRPr="003B750C">
        <w:rPr>
          <w:bCs/>
        </w:rPr>
        <w:t xml:space="preserve"> elektroniskās sistēmas</w:t>
      </w:r>
      <w:r>
        <w:rPr>
          <w:bCs/>
        </w:rPr>
        <w:t xml:space="preserve"> DUIS un</w:t>
      </w:r>
      <w:r w:rsidRPr="003B750C">
        <w:rPr>
          <w:bCs/>
        </w:rPr>
        <w:t xml:space="preserve"> KVIKSTEPS EPLA plūsm</w:t>
      </w:r>
      <w:r>
        <w:rPr>
          <w:bCs/>
        </w:rPr>
        <w:t>as procesu.</w:t>
      </w:r>
    </w:p>
    <w:p w14:paraId="11EA09AF" w14:textId="4F140B77" w:rsidR="00C63562" w:rsidRPr="003B750C" w:rsidRDefault="00C63562" w:rsidP="00A14A6E">
      <w:pPr>
        <w:numPr>
          <w:ilvl w:val="0"/>
          <w:numId w:val="29"/>
        </w:numPr>
        <w:tabs>
          <w:tab w:val="clear" w:pos="720"/>
          <w:tab w:val="num" w:pos="284"/>
        </w:tabs>
        <w:spacing w:after="0" w:line="240" w:lineRule="auto"/>
        <w:ind w:left="284" w:hanging="284"/>
      </w:pPr>
      <w:r w:rsidRPr="003B750C">
        <w:rPr>
          <w:bCs/>
        </w:rPr>
        <w:t>Uzņēmējs veic zemes īpašnieku</w:t>
      </w:r>
      <w:r w:rsidR="00E70606">
        <w:rPr>
          <w:bCs/>
        </w:rPr>
        <w:t xml:space="preserve"> un institūciju</w:t>
      </w:r>
      <w:r w:rsidR="00E70606" w:rsidRPr="00EB298A">
        <w:rPr>
          <w:bCs/>
        </w:rPr>
        <w:t xml:space="preserve"> informēšanu par plānotajiem darbiem saskaņā ar </w:t>
      </w:r>
      <w:r w:rsidR="00E70606">
        <w:t>11. punktā norādītajām atbildībām.</w:t>
      </w:r>
      <w:r w:rsidRPr="003B750C">
        <w:rPr>
          <w:bCs/>
        </w:rPr>
        <w:t xml:space="preserve"> </w:t>
      </w:r>
    </w:p>
    <w:p w14:paraId="5A824C6C" w14:textId="77777777" w:rsidR="00C63562" w:rsidRPr="00A545D9" w:rsidRDefault="00C63562" w:rsidP="00A14A6E">
      <w:pPr>
        <w:numPr>
          <w:ilvl w:val="0"/>
          <w:numId w:val="29"/>
        </w:numPr>
        <w:tabs>
          <w:tab w:val="clear" w:pos="720"/>
          <w:tab w:val="num" w:pos="284"/>
        </w:tabs>
        <w:spacing w:after="0" w:line="240" w:lineRule="auto"/>
        <w:ind w:left="284" w:hanging="284"/>
      </w:pPr>
      <w:r w:rsidRPr="00A545D9">
        <w:t>Darbi jāveic ievērojot attiecīgo pašvaldību saistošos noteikumus un prasības.</w:t>
      </w:r>
    </w:p>
    <w:p w14:paraId="53BAC0DF" w14:textId="4998ED91" w:rsidR="00C63562" w:rsidRPr="00A545D9" w:rsidRDefault="00C63562" w:rsidP="00A14A6E">
      <w:pPr>
        <w:numPr>
          <w:ilvl w:val="0"/>
          <w:numId w:val="29"/>
        </w:numPr>
        <w:tabs>
          <w:tab w:val="clear" w:pos="720"/>
          <w:tab w:val="num" w:pos="284"/>
        </w:tabs>
        <w:spacing w:after="0" w:line="240" w:lineRule="auto"/>
        <w:ind w:left="284" w:hanging="284"/>
      </w:pPr>
      <w:r w:rsidRPr="00A545D9">
        <w:t>Gadījumos, kad Uzņēmējs veicot EPL trašu tīrīšanas darbus ir bojājis elektrolīniju vai citas elektroietaises</w:t>
      </w:r>
      <w:r>
        <w:t xml:space="preserve"> kā arī trešo personu iekārtas</w:t>
      </w:r>
      <w:r w:rsidRPr="00A545D9">
        <w:t xml:space="preserve">, kura rezultātā AS </w:t>
      </w:r>
      <w:r w:rsidR="00A14A6E">
        <w:t>"</w:t>
      </w:r>
      <w:r w:rsidRPr="00A545D9">
        <w:t>Sadales tīkls</w:t>
      </w:r>
      <w:r w:rsidR="00A14A6E">
        <w:t>"</w:t>
      </w:r>
      <w:r w:rsidRPr="00A545D9">
        <w:t xml:space="preserve"> ir radušās izmaksas, tad Uzņēmējs sedz izmaksas AS </w:t>
      </w:r>
      <w:r w:rsidR="00A14A6E">
        <w:t>"</w:t>
      </w:r>
      <w:r w:rsidRPr="00A545D9">
        <w:t>Sadales tīkls</w:t>
      </w:r>
      <w:r w:rsidR="00A14A6E">
        <w:t>"</w:t>
      </w:r>
      <w:r w:rsidRPr="00A545D9">
        <w:t>, kas saistītas ar atjaunošanas darbiem</w:t>
      </w:r>
      <w:r>
        <w:t xml:space="preserve"> un/vai zaudējumu segšanu</w:t>
      </w:r>
      <w:r w:rsidRPr="00A545D9">
        <w:t>.</w:t>
      </w:r>
    </w:p>
    <w:p w14:paraId="3E860B98" w14:textId="77777777" w:rsidR="00C63562" w:rsidRPr="00A545D9" w:rsidRDefault="00C63562" w:rsidP="00A14A6E">
      <w:pPr>
        <w:numPr>
          <w:ilvl w:val="0"/>
          <w:numId w:val="29"/>
        </w:numPr>
        <w:tabs>
          <w:tab w:val="clear" w:pos="720"/>
          <w:tab w:val="num" w:pos="284"/>
        </w:tabs>
        <w:spacing w:after="0" w:line="240" w:lineRule="auto"/>
        <w:ind w:left="284" w:hanging="284"/>
      </w:pPr>
      <w:r w:rsidRPr="00A545D9">
        <w:t>Prasības, kas jāievēro veicot trašu tīrīšanas darbus:</w:t>
      </w:r>
    </w:p>
    <w:p w14:paraId="3777A53B" w14:textId="77777777" w:rsidR="00C63562" w:rsidRPr="00A545D9" w:rsidRDefault="00C63562" w:rsidP="00C63562">
      <w:pPr>
        <w:tabs>
          <w:tab w:val="num" w:pos="426"/>
        </w:tabs>
      </w:pPr>
      <w:r w:rsidRPr="00A545D9">
        <w:t xml:space="preserve"> </w:t>
      </w:r>
      <w:r>
        <w:t>N</w:t>
      </w:r>
      <w:r w:rsidRPr="00A545D9">
        <w:t xml:space="preserve">o augošiem kokiem un krūmiem attīrāmo joslu platumi, pieļaujamie minimālie horizontālie attālumi: </w:t>
      </w:r>
    </w:p>
    <w:tbl>
      <w:tblPr>
        <w:tblW w:w="9464" w:type="dxa"/>
        <w:tblInd w:w="108" w:type="dxa"/>
        <w:tblBorders>
          <w:top w:val="single" w:sz="4" w:space="0" w:color="000000"/>
          <w:bottom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2410"/>
        <w:gridCol w:w="1809"/>
      </w:tblGrid>
      <w:tr w:rsidR="00C63562" w:rsidRPr="00A61D8F" w14:paraId="2D682F70" w14:textId="77777777" w:rsidTr="0089050C">
        <w:trPr>
          <w:trHeight w:val="1412"/>
        </w:trPr>
        <w:tc>
          <w:tcPr>
            <w:tcW w:w="1701" w:type="dxa"/>
            <w:tcBorders>
              <w:top w:val="single" w:sz="4" w:space="0" w:color="auto"/>
              <w:left w:val="single" w:sz="4" w:space="0" w:color="auto"/>
              <w:right w:val="single" w:sz="4" w:space="0" w:color="auto"/>
            </w:tcBorders>
            <w:vAlign w:val="center"/>
          </w:tcPr>
          <w:p w14:paraId="040A8834" w14:textId="77777777" w:rsidR="00C63562" w:rsidRPr="00A61D8F" w:rsidRDefault="00C63562" w:rsidP="0089050C">
            <w:pPr>
              <w:autoSpaceDE w:val="0"/>
              <w:snapToGrid w:val="0"/>
              <w:jc w:val="center"/>
              <w:rPr>
                <w:bCs/>
              </w:rPr>
            </w:pPr>
            <w:r>
              <w:rPr>
                <w:bCs/>
              </w:rPr>
              <w:t>Elektroietaise</w:t>
            </w:r>
          </w:p>
        </w:tc>
        <w:tc>
          <w:tcPr>
            <w:tcW w:w="3544" w:type="dxa"/>
            <w:tcBorders>
              <w:left w:val="single" w:sz="4" w:space="0" w:color="auto"/>
            </w:tcBorders>
            <w:vAlign w:val="center"/>
          </w:tcPr>
          <w:p w14:paraId="2317D61C" w14:textId="77777777" w:rsidR="00C63562" w:rsidRPr="00A61D8F" w:rsidRDefault="00C63562" w:rsidP="0089050C">
            <w:pPr>
              <w:autoSpaceDE w:val="0"/>
              <w:snapToGrid w:val="0"/>
              <w:jc w:val="center"/>
              <w:rPr>
                <w:bCs/>
              </w:rPr>
            </w:pPr>
            <w:r w:rsidRPr="00A61D8F">
              <w:rPr>
                <w:bCs/>
              </w:rPr>
              <w:t>Pilsētās un ciemos, lauku viensētu pagalmos, apbūvētās teritorijās , dārzkopības sabiedrību teritorijās.</w:t>
            </w:r>
          </w:p>
        </w:tc>
        <w:tc>
          <w:tcPr>
            <w:tcW w:w="2410" w:type="dxa"/>
            <w:vAlign w:val="center"/>
          </w:tcPr>
          <w:p w14:paraId="647DB1E2" w14:textId="77777777" w:rsidR="00C63562" w:rsidRPr="00A61D8F" w:rsidRDefault="00C63562" w:rsidP="0089050C">
            <w:pPr>
              <w:autoSpaceDE w:val="0"/>
              <w:snapToGrid w:val="0"/>
              <w:jc w:val="center"/>
              <w:rPr>
                <w:bCs/>
              </w:rPr>
            </w:pPr>
            <w:r w:rsidRPr="00A61D8F">
              <w:rPr>
                <w:bCs/>
              </w:rPr>
              <w:t>Ārpus pilsētām un ciemiem, aizaugušā lauksaimniecībā izmantojamā zemē, krūmājos</w:t>
            </w:r>
          </w:p>
        </w:tc>
        <w:tc>
          <w:tcPr>
            <w:tcW w:w="1809" w:type="dxa"/>
            <w:tcBorders>
              <w:right w:val="single" w:sz="4" w:space="0" w:color="auto"/>
            </w:tcBorders>
            <w:vAlign w:val="center"/>
          </w:tcPr>
          <w:p w14:paraId="451E1068" w14:textId="77777777" w:rsidR="00C63562" w:rsidRPr="00A61D8F" w:rsidRDefault="00C63562" w:rsidP="0089050C">
            <w:pPr>
              <w:autoSpaceDE w:val="0"/>
              <w:snapToGrid w:val="0"/>
              <w:jc w:val="center"/>
              <w:rPr>
                <w:bCs/>
              </w:rPr>
            </w:pPr>
            <w:r w:rsidRPr="00A61D8F">
              <w:rPr>
                <w:bCs/>
              </w:rPr>
              <w:t>Meža zemēs</w:t>
            </w:r>
          </w:p>
        </w:tc>
      </w:tr>
      <w:tr w:rsidR="00C63562" w:rsidRPr="00A61D8F" w14:paraId="7C612B69" w14:textId="77777777" w:rsidTr="0089050C">
        <w:trPr>
          <w:trHeight w:val="286"/>
        </w:trPr>
        <w:tc>
          <w:tcPr>
            <w:tcW w:w="1701" w:type="dxa"/>
            <w:tcBorders>
              <w:left w:val="single" w:sz="4" w:space="0" w:color="auto"/>
              <w:right w:val="single" w:sz="4" w:space="0" w:color="auto"/>
            </w:tcBorders>
          </w:tcPr>
          <w:p w14:paraId="10F0A45F" w14:textId="77777777" w:rsidR="00C63562" w:rsidRPr="00A61D8F" w:rsidRDefault="00C63562" w:rsidP="0089050C">
            <w:pPr>
              <w:autoSpaceDE w:val="0"/>
              <w:snapToGrid w:val="0"/>
              <w:rPr>
                <w:bCs/>
              </w:rPr>
            </w:pPr>
            <w:r w:rsidRPr="00A61D8F">
              <w:rPr>
                <w:bCs/>
              </w:rPr>
              <w:t xml:space="preserve">6 – 20kV </w:t>
            </w:r>
            <w:r>
              <w:rPr>
                <w:bCs/>
              </w:rPr>
              <w:t>GL</w:t>
            </w:r>
          </w:p>
        </w:tc>
        <w:tc>
          <w:tcPr>
            <w:tcW w:w="3544" w:type="dxa"/>
            <w:tcBorders>
              <w:left w:val="single" w:sz="4" w:space="0" w:color="auto"/>
            </w:tcBorders>
          </w:tcPr>
          <w:p w14:paraId="7ADE8B54" w14:textId="77777777" w:rsidR="00C63562" w:rsidRPr="00A61D8F" w:rsidRDefault="00C63562" w:rsidP="0089050C">
            <w:pPr>
              <w:autoSpaceDE w:val="0"/>
              <w:snapToGrid w:val="0"/>
              <w:jc w:val="center"/>
              <w:rPr>
                <w:bCs/>
              </w:rPr>
            </w:pPr>
            <w:r w:rsidRPr="00A61D8F">
              <w:rPr>
                <w:bCs/>
              </w:rPr>
              <w:t>5 m</w:t>
            </w:r>
          </w:p>
        </w:tc>
        <w:tc>
          <w:tcPr>
            <w:tcW w:w="2410" w:type="dxa"/>
          </w:tcPr>
          <w:p w14:paraId="469405E8" w14:textId="77777777" w:rsidR="00C63562" w:rsidRPr="00A61D8F" w:rsidRDefault="00C63562" w:rsidP="0089050C">
            <w:pPr>
              <w:autoSpaceDE w:val="0"/>
              <w:snapToGrid w:val="0"/>
              <w:jc w:val="center"/>
              <w:rPr>
                <w:bCs/>
              </w:rPr>
            </w:pPr>
            <w:r w:rsidRPr="00A61D8F">
              <w:rPr>
                <w:bCs/>
              </w:rPr>
              <w:t>13 m</w:t>
            </w:r>
          </w:p>
        </w:tc>
        <w:tc>
          <w:tcPr>
            <w:tcW w:w="1809" w:type="dxa"/>
            <w:tcBorders>
              <w:right w:val="single" w:sz="4" w:space="0" w:color="auto"/>
            </w:tcBorders>
          </w:tcPr>
          <w:p w14:paraId="37B380CE" w14:textId="77777777" w:rsidR="00C63562" w:rsidRPr="00A61D8F" w:rsidRDefault="00C63562" w:rsidP="0089050C">
            <w:pPr>
              <w:autoSpaceDE w:val="0"/>
              <w:snapToGrid w:val="0"/>
              <w:jc w:val="center"/>
              <w:rPr>
                <w:bCs/>
              </w:rPr>
            </w:pPr>
            <w:r w:rsidRPr="00A61D8F">
              <w:rPr>
                <w:bCs/>
              </w:rPr>
              <w:t>13</w:t>
            </w:r>
            <w:r>
              <w:rPr>
                <w:bCs/>
              </w:rPr>
              <w:t xml:space="preserve"> </w:t>
            </w:r>
            <w:r w:rsidRPr="00A61D8F">
              <w:rPr>
                <w:bCs/>
              </w:rPr>
              <w:t>m</w:t>
            </w:r>
          </w:p>
        </w:tc>
      </w:tr>
      <w:tr w:rsidR="00C63562" w:rsidRPr="00A61D8F" w14:paraId="502A86ED" w14:textId="77777777" w:rsidTr="0089050C">
        <w:trPr>
          <w:trHeight w:val="286"/>
        </w:trPr>
        <w:tc>
          <w:tcPr>
            <w:tcW w:w="1701" w:type="dxa"/>
            <w:tcBorders>
              <w:left w:val="single" w:sz="4" w:space="0" w:color="auto"/>
              <w:right w:val="single" w:sz="4" w:space="0" w:color="auto"/>
            </w:tcBorders>
          </w:tcPr>
          <w:p w14:paraId="36CB4D69" w14:textId="77777777" w:rsidR="00C63562" w:rsidRPr="00A61D8F" w:rsidRDefault="00C63562" w:rsidP="0089050C">
            <w:pPr>
              <w:autoSpaceDE w:val="0"/>
              <w:snapToGrid w:val="0"/>
              <w:rPr>
                <w:bCs/>
              </w:rPr>
            </w:pPr>
            <w:r>
              <w:rPr>
                <w:bCs/>
              </w:rPr>
              <w:t>0,4kV GL</w:t>
            </w:r>
          </w:p>
        </w:tc>
        <w:tc>
          <w:tcPr>
            <w:tcW w:w="3544" w:type="dxa"/>
            <w:tcBorders>
              <w:left w:val="single" w:sz="4" w:space="0" w:color="auto"/>
            </w:tcBorders>
          </w:tcPr>
          <w:p w14:paraId="30658F22" w14:textId="77777777" w:rsidR="00C63562" w:rsidRPr="00A61D8F" w:rsidRDefault="00C63562" w:rsidP="0089050C">
            <w:pPr>
              <w:autoSpaceDE w:val="0"/>
              <w:snapToGrid w:val="0"/>
              <w:jc w:val="center"/>
              <w:rPr>
                <w:bCs/>
              </w:rPr>
            </w:pPr>
            <w:r>
              <w:rPr>
                <w:bCs/>
              </w:rPr>
              <w:t>5 m</w:t>
            </w:r>
          </w:p>
        </w:tc>
        <w:tc>
          <w:tcPr>
            <w:tcW w:w="2410" w:type="dxa"/>
          </w:tcPr>
          <w:p w14:paraId="4330EAF6" w14:textId="77777777" w:rsidR="00C63562" w:rsidRPr="00A61D8F" w:rsidRDefault="00C63562" w:rsidP="0089050C">
            <w:pPr>
              <w:autoSpaceDE w:val="0"/>
              <w:snapToGrid w:val="0"/>
              <w:jc w:val="center"/>
              <w:rPr>
                <w:bCs/>
              </w:rPr>
            </w:pPr>
            <w:r>
              <w:rPr>
                <w:bCs/>
              </w:rPr>
              <w:t>5 m</w:t>
            </w:r>
          </w:p>
        </w:tc>
        <w:tc>
          <w:tcPr>
            <w:tcW w:w="1809" w:type="dxa"/>
            <w:tcBorders>
              <w:right w:val="single" w:sz="4" w:space="0" w:color="auto"/>
            </w:tcBorders>
          </w:tcPr>
          <w:p w14:paraId="46B2B084" w14:textId="77777777" w:rsidR="00C63562" w:rsidRPr="00A61D8F" w:rsidRDefault="00C63562" w:rsidP="0089050C">
            <w:pPr>
              <w:autoSpaceDE w:val="0"/>
              <w:snapToGrid w:val="0"/>
              <w:jc w:val="center"/>
              <w:rPr>
                <w:bCs/>
              </w:rPr>
            </w:pPr>
            <w:r>
              <w:rPr>
                <w:bCs/>
              </w:rPr>
              <w:t>5 m</w:t>
            </w:r>
          </w:p>
        </w:tc>
      </w:tr>
      <w:tr w:rsidR="00C63562" w:rsidRPr="00A61D8F" w14:paraId="78E6FC72" w14:textId="77777777" w:rsidTr="0089050C">
        <w:trPr>
          <w:trHeight w:val="286"/>
        </w:trPr>
        <w:tc>
          <w:tcPr>
            <w:tcW w:w="1701" w:type="dxa"/>
            <w:tcBorders>
              <w:left w:val="single" w:sz="4" w:space="0" w:color="auto"/>
              <w:right w:val="single" w:sz="4" w:space="0" w:color="auto"/>
            </w:tcBorders>
          </w:tcPr>
          <w:p w14:paraId="0A871D2C" w14:textId="77777777" w:rsidR="00C63562" w:rsidRDefault="00C63562" w:rsidP="0089050C">
            <w:pPr>
              <w:autoSpaceDE w:val="0"/>
              <w:snapToGrid w:val="0"/>
              <w:rPr>
                <w:bCs/>
              </w:rPr>
            </w:pPr>
            <w:r>
              <w:rPr>
                <w:bCs/>
              </w:rPr>
              <w:t>KL</w:t>
            </w:r>
          </w:p>
        </w:tc>
        <w:tc>
          <w:tcPr>
            <w:tcW w:w="3544" w:type="dxa"/>
            <w:tcBorders>
              <w:left w:val="single" w:sz="4" w:space="0" w:color="auto"/>
            </w:tcBorders>
          </w:tcPr>
          <w:p w14:paraId="7C76EA1C" w14:textId="3F2AB18C" w:rsidR="00C63562" w:rsidRDefault="00C63562" w:rsidP="0089050C">
            <w:pPr>
              <w:autoSpaceDE w:val="0"/>
              <w:snapToGrid w:val="0"/>
              <w:jc w:val="center"/>
              <w:rPr>
                <w:bCs/>
              </w:rPr>
            </w:pPr>
            <w:r>
              <w:rPr>
                <w:bCs/>
              </w:rPr>
              <w:t>2</w:t>
            </w:r>
            <w:r w:rsidR="007D3C33">
              <w:rPr>
                <w:bCs/>
              </w:rPr>
              <w:t xml:space="preserve"> </w:t>
            </w:r>
            <w:r>
              <w:rPr>
                <w:bCs/>
              </w:rPr>
              <w:t>m</w:t>
            </w:r>
          </w:p>
        </w:tc>
        <w:tc>
          <w:tcPr>
            <w:tcW w:w="2410" w:type="dxa"/>
          </w:tcPr>
          <w:p w14:paraId="79003F29" w14:textId="63EA0BF8" w:rsidR="00C63562" w:rsidRDefault="00C63562" w:rsidP="0089050C">
            <w:pPr>
              <w:autoSpaceDE w:val="0"/>
              <w:snapToGrid w:val="0"/>
              <w:jc w:val="center"/>
              <w:rPr>
                <w:bCs/>
              </w:rPr>
            </w:pPr>
            <w:r>
              <w:rPr>
                <w:bCs/>
              </w:rPr>
              <w:t>2</w:t>
            </w:r>
            <w:r w:rsidR="007D3C33">
              <w:rPr>
                <w:bCs/>
              </w:rPr>
              <w:t xml:space="preserve"> </w:t>
            </w:r>
            <w:r>
              <w:rPr>
                <w:bCs/>
              </w:rPr>
              <w:t>m</w:t>
            </w:r>
          </w:p>
        </w:tc>
        <w:tc>
          <w:tcPr>
            <w:tcW w:w="1809" w:type="dxa"/>
            <w:tcBorders>
              <w:right w:val="single" w:sz="4" w:space="0" w:color="auto"/>
            </w:tcBorders>
          </w:tcPr>
          <w:p w14:paraId="19840600" w14:textId="24DA0735" w:rsidR="00C63562" w:rsidRDefault="00C63562" w:rsidP="0089050C">
            <w:pPr>
              <w:autoSpaceDE w:val="0"/>
              <w:snapToGrid w:val="0"/>
              <w:jc w:val="center"/>
              <w:rPr>
                <w:bCs/>
              </w:rPr>
            </w:pPr>
            <w:r>
              <w:rPr>
                <w:bCs/>
              </w:rPr>
              <w:t>3</w:t>
            </w:r>
            <w:r w:rsidR="007D3C33">
              <w:rPr>
                <w:bCs/>
              </w:rPr>
              <w:t xml:space="preserve"> </w:t>
            </w:r>
            <w:r>
              <w:rPr>
                <w:bCs/>
              </w:rPr>
              <w:t>m</w:t>
            </w:r>
          </w:p>
        </w:tc>
      </w:tr>
      <w:tr w:rsidR="00C63562" w:rsidRPr="00A61D8F" w14:paraId="6A0301AC" w14:textId="77777777" w:rsidTr="00A14A6E">
        <w:trPr>
          <w:trHeight w:val="721"/>
        </w:trPr>
        <w:tc>
          <w:tcPr>
            <w:tcW w:w="1701" w:type="dxa"/>
            <w:tcBorders>
              <w:left w:val="single" w:sz="4" w:space="0" w:color="auto"/>
              <w:bottom w:val="single" w:sz="4" w:space="0" w:color="auto"/>
              <w:right w:val="single" w:sz="4" w:space="0" w:color="auto"/>
            </w:tcBorders>
          </w:tcPr>
          <w:p w14:paraId="506FA86F" w14:textId="77777777" w:rsidR="00C63562" w:rsidRDefault="00C63562" w:rsidP="0089050C">
            <w:pPr>
              <w:autoSpaceDE w:val="0"/>
              <w:snapToGrid w:val="0"/>
              <w:rPr>
                <w:bCs/>
              </w:rPr>
            </w:pPr>
            <w:r>
              <w:rPr>
                <w:bCs/>
              </w:rPr>
              <w:t>Gaisvadu līnijā iebūvētā apakšstacija</w:t>
            </w:r>
          </w:p>
        </w:tc>
        <w:tc>
          <w:tcPr>
            <w:tcW w:w="3544" w:type="dxa"/>
            <w:tcBorders>
              <w:left w:val="single" w:sz="4" w:space="0" w:color="auto"/>
            </w:tcBorders>
          </w:tcPr>
          <w:p w14:paraId="669D9073" w14:textId="77777777" w:rsidR="00C63562" w:rsidRDefault="00C63562" w:rsidP="0089050C">
            <w:pPr>
              <w:autoSpaceDE w:val="0"/>
              <w:snapToGrid w:val="0"/>
              <w:jc w:val="center"/>
              <w:rPr>
                <w:bCs/>
              </w:rPr>
            </w:pPr>
            <w:r>
              <w:rPr>
                <w:bCs/>
              </w:rPr>
              <w:t>5 m</w:t>
            </w:r>
          </w:p>
        </w:tc>
        <w:tc>
          <w:tcPr>
            <w:tcW w:w="2410" w:type="dxa"/>
          </w:tcPr>
          <w:p w14:paraId="45BB7BB8" w14:textId="77777777" w:rsidR="00C63562" w:rsidRDefault="00C63562" w:rsidP="0089050C">
            <w:pPr>
              <w:autoSpaceDE w:val="0"/>
              <w:snapToGrid w:val="0"/>
              <w:jc w:val="center"/>
              <w:rPr>
                <w:bCs/>
              </w:rPr>
            </w:pPr>
            <w:r>
              <w:rPr>
                <w:bCs/>
              </w:rPr>
              <w:t>13 m</w:t>
            </w:r>
          </w:p>
        </w:tc>
        <w:tc>
          <w:tcPr>
            <w:tcW w:w="1809" w:type="dxa"/>
            <w:tcBorders>
              <w:right w:val="single" w:sz="4" w:space="0" w:color="auto"/>
            </w:tcBorders>
          </w:tcPr>
          <w:p w14:paraId="448629EB" w14:textId="77777777" w:rsidR="00C63562" w:rsidRDefault="00C63562" w:rsidP="0089050C">
            <w:pPr>
              <w:autoSpaceDE w:val="0"/>
              <w:snapToGrid w:val="0"/>
              <w:jc w:val="center"/>
              <w:rPr>
                <w:bCs/>
              </w:rPr>
            </w:pPr>
            <w:r>
              <w:rPr>
                <w:bCs/>
              </w:rPr>
              <w:t>13 m</w:t>
            </w:r>
          </w:p>
        </w:tc>
      </w:tr>
      <w:tr w:rsidR="00C63562" w:rsidRPr="00A61D8F" w14:paraId="02BB89B0" w14:textId="77777777" w:rsidTr="0089050C">
        <w:trPr>
          <w:trHeight w:val="286"/>
        </w:trPr>
        <w:tc>
          <w:tcPr>
            <w:tcW w:w="1701" w:type="dxa"/>
            <w:tcBorders>
              <w:left w:val="single" w:sz="4" w:space="0" w:color="auto"/>
              <w:bottom w:val="single" w:sz="4" w:space="0" w:color="auto"/>
              <w:right w:val="single" w:sz="4" w:space="0" w:color="auto"/>
            </w:tcBorders>
          </w:tcPr>
          <w:p w14:paraId="10641381" w14:textId="77777777" w:rsidR="00C63562" w:rsidRDefault="00C63562" w:rsidP="0089050C">
            <w:pPr>
              <w:autoSpaceDE w:val="0"/>
              <w:snapToGrid w:val="0"/>
              <w:rPr>
                <w:bCs/>
              </w:rPr>
            </w:pPr>
            <w:r>
              <w:rPr>
                <w:bCs/>
              </w:rPr>
              <w:t>Slēgta, konteinera tipa apakšstacija</w:t>
            </w:r>
          </w:p>
        </w:tc>
        <w:tc>
          <w:tcPr>
            <w:tcW w:w="3544" w:type="dxa"/>
            <w:tcBorders>
              <w:left w:val="single" w:sz="4" w:space="0" w:color="auto"/>
            </w:tcBorders>
          </w:tcPr>
          <w:p w14:paraId="6A4D048B" w14:textId="77777777" w:rsidR="00C63562" w:rsidRDefault="00C63562" w:rsidP="0089050C">
            <w:pPr>
              <w:autoSpaceDE w:val="0"/>
              <w:snapToGrid w:val="0"/>
              <w:jc w:val="center"/>
              <w:rPr>
                <w:bCs/>
              </w:rPr>
            </w:pPr>
            <w:r>
              <w:rPr>
                <w:bCs/>
              </w:rPr>
              <w:t>1 m</w:t>
            </w:r>
          </w:p>
        </w:tc>
        <w:tc>
          <w:tcPr>
            <w:tcW w:w="2410" w:type="dxa"/>
          </w:tcPr>
          <w:p w14:paraId="27B429AE" w14:textId="77777777" w:rsidR="00C63562" w:rsidRDefault="00C63562" w:rsidP="0089050C">
            <w:pPr>
              <w:autoSpaceDE w:val="0"/>
              <w:snapToGrid w:val="0"/>
              <w:jc w:val="center"/>
              <w:rPr>
                <w:bCs/>
              </w:rPr>
            </w:pPr>
            <w:r>
              <w:rPr>
                <w:bCs/>
              </w:rPr>
              <w:t>1 m</w:t>
            </w:r>
          </w:p>
        </w:tc>
        <w:tc>
          <w:tcPr>
            <w:tcW w:w="1809" w:type="dxa"/>
            <w:tcBorders>
              <w:right w:val="single" w:sz="4" w:space="0" w:color="auto"/>
            </w:tcBorders>
          </w:tcPr>
          <w:p w14:paraId="45AFC23D" w14:textId="77777777" w:rsidR="00C63562" w:rsidRDefault="00C63562" w:rsidP="0089050C">
            <w:pPr>
              <w:autoSpaceDE w:val="0"/>
              <w:snapToGrid w:val="0"/>
              <w:jc w:val="center"/>
              <w:rPr>
                <w:bCs/>
              </w:rPr>
            </w:pPr>
            <w:r>
              <w:rPr>
                <w:bCs/>
              </w:rPr>
              <w:t>1 m</w:t>
            </w:r>
          </w:p>
        </w:tc>
      </w:tr>
    </w:tbl>
    <w:p w14:paraId="6F9DCB26" w14:textId="77777777" w:rsidR="00C63562" w:rsidRPr="008A12FC" w:rsidRDefault="00C63562" w:rsidP="00C63562">
      <w:pPr>
        <w:rPr>
          <w:b/>
          <w:color w:val="0000FF"/>
        </w:rPr>
      </w:pPr>
    </w:p>
    <w:p w14:paraId="13876313" w14:textId="77777777" w:rsidR="00C63562" w:rsidRDefault="00C63562" w:rsidP="00C63562">
      <w:r>
        <w:rPr>
          <w:noProof/>
          <w:lang w:eastAsia="lv-LV"/>
        </w:rPr>
        <w:lastRenderedPageBreak/>
        <w:drawing>
          <wp:inline distT="0" distB="0" distL="0" distR="0" wp14:anchorId="067E063D" wp14:editId="2BC1F41B">
            <wp:extent cx="5641340" cy="2567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340" cy="2567305"/>
                    </a:xfrm>
                    <a:prstGeom prst="rect">
                      <a:avLst/>
                    </a:prstGeom>
                    <a:noFill/>
                    <a:ln>
                      <a:noFill/>
                    </a:ln>
                  </pic:spPr>
                </pic:pic>
              </a:graphicData>
            </a:graphic>
          </wp:inline>
        </w:drawing>
      </w:r>
    </w:p>
    <w:p w14:paraId="4BF09A75" w14:textId="77777777" w:rsidR="00C63562" w:rsidRPr="00A61D8F" w:rsidRDefault="00C63562" w:rsidP="00C63562">
      <w:pPr>
        <w:rPr>
          <w:b/>
        </w:rPr>
      </w:pPr>
      <w:r>
        <w:rPr>
          <w:noProof/>
          <w:lang w:eastAsia="lv-LV"/>
        </w:rPr>
        <w:drawing>
          <wp:inline distT="0" distB="0" distL="0" distR="0" wp14:anchorId="4ABE6E26" wp14:editId="06948671">
            <wp:extent cx="5605780" cy="25533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80" cy="2553335"/>
                    </a:xfrm>
                    <a:prstGeom prst="rect">
                      <a:avLst/>
                    </a:prstGeom>
                    <a:noFill/>
                    <a:ln>
                      <a:noFill/>
                    </a:ln>
                  </pic:spPr>
                </pic:pic>
              </a:graphicData>
            </a:graphic>
          </wp:inline>
        </w:drawing>
      </w:r>
    </w:p>
    <w:p w14:paraId="68624A13" w14:textId="77777777" w:rsidR="00C63562" w:rsidRDefault="00C63562" w:rsidP="00C63562">
      <w:pPr>
        <w:tabs>
          <w:tab w:val="left" w:pos="1080"/>
        </w:tabs>
        <w:autoSpaceDE w:val="0"/>
        <w:autoSpaceDN w:val="0"/>
        <w:adjustRightInd w:val="0"/>
        <w:jc w:val="right"/>
      </w:pPr>
    </w:p>
    <w:p w14:paraId="1DC0B75C" w14:textId="7C9DABEF" w:rsidR="00C63562" w:rsidRDefault="00C63562" w:rsidP="00C63562">
      <w:pPr>
        <w:tabs>
          <w:tab w:val="left" w:pos="1080"/>
        </w:tabs>
        <w:autoSpaceDE w:val="0"/>
        <w:autoSpaceDN w:val="0"/>
        <w:adjustRightInd w:val="0"/>
        <w:jc w:val="center"/>
      </w:pPr>
      <w:r>
        <w:object w:dxaOrig="5895" w:dyaOrig="3166" w14:anchorId="2963D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58.4pt" o:ole="">
            <v:imagedata r:id="rId13" o:title=""/>
          </v:shape>
          <o:OLEObject Type="Embed" ProgID="Visio.Drawing.15" ShapeID="_x0000_i1025" DrawAspect="Content" ObjectID="_1782575438" r:id="rId14"/>
        </w:object>
      </w:r>
    </w:p>
    <w:p w14:paraId="47D9DAE6" w14:textId="77777777" w:rsidR="00C63562" w:rsidRDefault="00C63562">
      <w:pPr>
        <w:spacing w:after="200"/>
        <w:jc w:val="left"/>
      </w:pPr>
      <w:r>
        <w:br w:type="page"/>
      </w:r>
    </w:p>
    <w:p w14:paraId="6499D56D" w14:textId="77777777" w:rsidR="00C63562" w:rsidRDefault="00C63562" w:rsidP="00C63562">
      <w:pPr>
        <w:tabs>
          <w:tab w:val="left" w:pos="1080"/>
        </w:tabs>
        <w:autoSpaceDE w:val="0"/>
        <w:autoSpaceDN w:val="0"/>
        <w:adjustRightInd w:val="0"/>
        <w:jc w:val="center"/>
      </w:pPr>
    </w:p>
    <w:p w14:paraId="054712F3" w14:textId="77777777" w:rsidR="00C63562" w:rsidRPr="00A61D8F" w:rsidRDefault="00C63562" w:rsidP="00C63562">
      <w:pPr>
        <w:tabs>
          <w:tab w:val="left" w:pos="1080"/>
        </w:tabs>
        <w:autoSpaceDE w:val="0"/>
        <w:autoSpaceDN w:val="0"/>
        <w:adjustRightInd w:val="0"/>
        <w:jc w:val="right"/>
      </w:pPr>
      <w:r w:rsidRPr="00A61D8F">
        <w:t>Attēls Nr.1</w:t>
      </w:r>
    </w:p>
    <w:p w14:paraId="12AEB58B" w14:textId="77777777" w:rsidR="00C63562" w:rsidRDefault="00C63562" w:rsidP="00C63562">
      <w:pPr>
        <w:tabs>
          <w:tab w:val="left" w:pos="1080"/>
        </w:tabs>
        <w:autoSpaceDE w:val="0"/>
        <w:autoSpaceDN w:val="0"/>
        <w:adjustRightInd w:val="0"/>
      </w:pPr>
      <w:r w:rsidRPr="00A61D8F">
        <w:object w:dxaOrig="10788" w:dyaOrig="6552" w14:anchorId="7613F07E">
          <v:shape id="_x0000_i1026" type="#_x0000_t75" style="width:468.3pt;height:4in" o:ole="">
            <v:imagedata r:id="rId15" o:title=""/>
          </v:shape>
          <o:OLEObject Type="Embed" ProgID="Visio.Drawing.11" ShapeID="_x0000_i1026" DrawAspect="Content" ObjectID="_1782575439" r:id="rId16"/>
        </w:object>
      </w:r>
    </w:p>
    <w:p w14:paraId="537750FD" w14:textId="77777777" w:rsidR="00C63562" w:rsidRPr="007C2B8A" w:rsidRDefault="00C63562" w:rsidP="00C63562">
      <w:pPr>
        <w:tabs>
          <w:tab w:val="left" w:pos="1080"/>
        </w:tabs>
        <w:autoSpaceDE w:val="0"/>
        <w:autoSpaceDN w:val="0"/>
        <w:adjustRightInd w:val="0"/>
      </w:pPr>
      <w:r w:rsidRPr="00D815E3">
        <w:rPr>
          <w:bCs/>
          <w:noProof/>
          <w:color w:val="000000"/>
          <w:lang w:eastAsia="lv-LV"/>
        </w:rPr>
        <w:drawing>
          <wp:inline distT="0" distB="0" distL="0" distR="0" wp14:anchorId="0AF66057" wp14:editId="28DAA16E">
            <wp:extent cx="5994044" cy="3479791"/>
            <wp:effectExtent l="0" t="0" r="6985" b="6985"/>
            <wp:docPr id="7" name="Picture 7">
              <a:extLst xmlns:a="http://schemas.openxmlformats.org/drawingml/2006/main">
                <a:ext uri="{FF2B5EF4-FFF2-40B4-BE49-F238E27FC236}">
                  <a16:creationId xmlns:a16="http://schemas.microsoft.com/office/drawing/2014/main" id="{5FC89BDD-3291-42C6-BEAB-106612AC25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FC89BDD-3291-42C6-BEAB-106612AC255F}"/>
                        </a:ext>
                      </a:extLst>
                    </pic:cNvPr>
                    <pic:cNvPicPr>
                      <a:picLocks noChangeAspect="1"/>
                    </pic:cNvPicPr>
                  </pic:nvPicPr>
                  <pic:blipFill>
                    <a:blip r:embed="rId17"/>
                    <a:stretch>
                      <a:fillRect/>
                    </a:stretch>
                  </pic:blipFill>
                  <pic:spPr>
                    <a:xfrm>
                      <a:off x="0" y="0"/>
                      <a:ext cx="6036450" cy="3504409"/>
                    </a:xfrm>
                    <a:prstGeom prst="rect">
                      <a:avLst/>
                    </a:prstGeom>
                    <a:ln>
                      <a:noFill/>
                    </a:ln>
                  </pic:spPr>
                </pic:pic>
              </a:graphicData>
            </a:graphic>
          </wp:inline>
        </w:drawing>
      </w:r>
    </w:p>
    <w:p w14:paraId="236ADC4B" w14:textId="77777777" w:rsidR="00C63562" w:rsidRPr="007C2B8A" w:rsidRDefault="00C63562" w:rsidP="00C63562">
      <w:pPr>
        <w:tabs>
          <w:tab w:val="left" w:pos="7608"/>
        </w:tabs>
        <w:sectPr w:rsidR="00C63562" w:rsidRPr="007C2B8A" w:rsidSect="0089050C">
          <w:footerReference w:type="even" r:id="rId18"/>
          <w:footerReference w:type="default" r:id="rId19"/>
          <w:footerReference w:type="first" r:id="rId20"/>
          <w:pgSz w:w="11906" w:h="16838"/>
          <w:pgMar w:top="1259" w:right="991" w:bottom="1440" w:left="1134" w:header="709" w:footer="709" w:gutter="0"/>
          <w:cols w:space="708"/>
          <w:docGrid w:linePitch="360"/>
        </w:sectPr>
      </w:pPr>
    </w:p>
    <w:p w14:paraId="5591EFAD" w14:textId="77777777" w:rsidR="00C63562" w:rsidRDefault="00C63562" w:rsidP="00C63562">
      <w:pPr>
        <w:numPr>
          <w:ilvl w:val="0"/>
          <w:numId w:val="29"/>
        </w:numPr>
        <w:spacing w:after="0" w:line="240" w:lineRule="auto"/>
        <w:jc w:val="left"/>
      </w:pPr>
      <w:r w:rsidRPr="008934B6">
        <w:lastRenderedPageBreak/>
        <w:t xml:space="preserve">Nepieciešamo saskaņojumu pārskats, veicot koku ciršanas darbus ST GVL trasēs un likvidējot </w:t>
      </w:r>
      <w:r>
        <w:t>apdraudošos</w:t>
      </w:r>
      <w:r w:rsidRPr="008934B6">
        <w:t xml:space="preserve"> kokus ārpus trases.</w:t>
      </w:r>
    </w:p>
    <w:p w14:paraId="5AA4B628" w14:textId="77777777" w:rsidR="00C63562" w:rsidRPr="008934B6" w:rsidRDefault="00C63562" w:rsidP="00C63562">
      <w:pPr>
        <w:ind w:left="720"/>
      </w:pPr>
    </w:p>
    <w:p w14:paraId="7BED1576" w14:textId="77777777" w:rsidR="00C63562" w:rsidRDefault="00C63562" w:rsidP="00C63562">
      <w:pPr>
        <w:pStyle w:val="ListParagraph"/>
        <w:jc w:val="center"/>
        <w:rPr>
          <w:u w:val="single"/>
        </w:rPr>
      </w:pPr>
      <w:r w:rsidRPr="00196408">
        <w:rPr>
          <w:b/>
          <w:u w:val="single"/>
        </w:rPr>
        <w:t>Plānveida</w:t>
      </w:r>
      <w:r w:rsidRPr="00196408">
        <w:rPr>
          <w:u w:val="single"/>
        </w:rPr>
        <w:t xml:space="preserve"> </w:t>
      </w:r>
      <w:r>
        <w:rPr>
          <w:u w:val="single"/>
        </w:rPr>
        <w:t xml:space="preserve">0.4 - </w:t>
      </w:r>
      <w:r w:rsidRPr="00196408">
        <w:rPr>
          <w:u w:val="single"/>
        </w:rPr>
        <w:t xml:space="preserve">20kV EPL </w:t>
      </w:r>
      <w:r w:rsidRPr="00196408">
        <w:rPr>
          <w:b/>
          <w:u w:val="single"/>
        </w:rPr>
        <w:t>TRASES</w:t>
      </w:r>
      <w:r w:rsidRPr="00196408">
        <w:rPr>
          <w:u w:val="single"/>
        </w:rPr>
        <w:t xml:space="preserve"> tīrīšanas darbi ĀRPUS PILSĒTĀM UN CIEMIEM</w:t>
      </w:r>
    </w:p>
    <w:p w14:paraId="522934C7" w14:textId="77777777" w:rsidR="00E70606" w:rsidRPr="00196408" w:rsidRDefault="00E70606" w:rsidP="00C63562">
      <w:pPr>
        <w:pStyle w:val="ListParagraph"/>
        <w:jc w:val="center"/>
        <w:rPr>
          <w:b/>
          <w:u w:val="single"/>
        </w:rP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670"/>
        <w:gridCol w:w="3374"/>
        <w:gridCol w:w="2227"/>
        <w:gridCol w:w="2732"/>
        <w:gridCol w:w="1643"/>
        <w:gridCol w:w="1507"/>
      </w:tblGrid>
      <w:tr w:rsidR="00E70606" w:rsidRPr="00814BF5" w14:paraId="2C4C87AA" w14:textId="77777777" w:rsidTr="00E70606">
        <w:trPr>
          <w:trHeight w:val="440"/>
        </w:trPr>
        <w:tc>
          <w:tcPr>
            <w:tcW w:w="522" w:type="dxa"/>
            <w:shd w:val="clear" w:color="auto" w:fill="auto"/>
            <w:vAlign w:val="center"/>
          </w:tcPr>
          <w:p w14:paraId="02A94F09" w14:textId="77777777" w:rsidR="00E70606" w:rsidRPr="00814BF5" w:rsidRDefault="00E70606" w:rsidP="00D558DA">
            <w:pPr>
              <w:jc w:val="center"/>
              <w:rPr>
                <w:b/>
                <w:szCs w:val="20"/>
              </w:rPr>
            </w:pPr>
            <w:r w:rsidRPr="00814BF5">
              <w:rPr>
                <w:b/>
                <w:szCs w:val="20"/>
              </w:rPr>
              <w:t>N°</w:t>
            </w:r>
          </w:p>
        </w:tc>
        <w:tc>
          <w:tcPr>
            <w:tcW w:w="1670" w:type="dxa"/>
            <w:shd w:val="clear" w:color="auto" w:fill="auto"/>
            <w:vAlign w:val="center"/>
          </w:tcPr>
          <w:p w14:paraId="3449B329" w14:textId="77777777" w:rsidR="00E70606" w:rsidRPr="00814BF5" w:rsidRDefault="00E70606" w:rsidP="00D558DA">
            <w:pPr>
              <w:jc w:val="center"/>
              <w:rPr>
                <w:b/>
                <w:szCs w:val="20"/>
              </w:rPr>
            </w:pPr>
            <w:r w:rsidRPr="00814BF5">
              <w:rPr>
                <w:b/>
                <w:szCs w:val="20"/>
              </w:rPr>
              <w:t>Reglamentējošie normatīvie akti</w:t>
            </w:r>
          </w:p>
        </w:tc>
        <w:tc>
          <w:tcPr>
            <w:tcW w:w="3374" w:type="dxa"/>
            <w:shd w:val="clear" w:color="auto" w:fill="auto"/>
            <w:vAlign w:val="center"/>
          </w:tcPr>
          <w:p w14:paraId="0A6B00CA" w14:textId="77777777" w:rsidR="00E70606" w:rsidRPr="00814BF5" w:rsidRDefault="00E70606" w:rsidP="00D558DA">
            <w:pPr>
              <w:jc w:val="center"/>
              <w:rPr>
                <w:b/>
                <w:szCs w:val="20"/>
              </w:rPr>
            </w:pPr>
            <w:r w:rsidRPr="00814BF5">
              <w:rPr>
                <w:b/>
                <w:szCs w:val="20"/>
              </w:rPr>
              <w:t>Meža/zemes īpašnieks</w:t>
            </w:r>
          </w:p>
        </w:tc>
        <w:tc>
          <w:tcPr>
            <w:tcW w:w="2227" w:type="dxa"/>
            <w:shd w:val="clear" w:color="auto" w:fill="auto"/>
            <w:vAlign w:val="center"/>
          </w:tcPr>
          <w:p w14:paraId="4609E980" w14:textId="77777777" w:rsidR="00E70606" w:rsidRPr="00814BF5" w:rsidRDefault="00E70606" w:rsidP="00D558DA">
            <w:pPr>
              <w:jc w:val="center"/>
              <w:rPr>
                <w:b/>
                <w:szCs w:val="20"/>
              </w:rPr>
            </w:pPr>
            <w:r w:rsidRPr="00814BF5">
              <w:rPr>
                <w:b/>
                <w:szCs w:val="20"/>
              </w:rPr>
              <w:t>Valsts meža dienests</w:t>
            </w:r>
          </w:p>
        </w:tc>
        <w:tc>
          <w:tcPr>
            <w:tcW w:w="2732" w:type="dxa"/>
            <w:shd w:val="clear" w:color="auto" w:fill="auto"/>
            <w:vAlign w:val="center"/>
          </w:tcPr>
          <w:p w14:paraId="054F9C1C" w14:textId="77777777" w:rsidR="00E70606" w:rsidRPr="00814BF5" w:rsidRDefault="00E70606" w:rsidP="00D558DA">
            <w:pPr>
              <w:jc w:val="center"/>
              <w:rPr>
                <w:b/>
                <w:szCs w:val="20"/>
              </w:rPr>
            </w:pPr>
            <w:r w:rsidRPr="00814BF5">
              <w:rPr>
                <w:b/>
                <w:szCs w:val="20"/>
              </w:rPr>
              <w:t>Īpaši aizsargājamas dabas teritorijas pārvaldes institūcija</w:t>
            </w:r>
          </w:p>
        </w:tc>
        <w:tc>
          <w:tcPr>
            <w:tcW w:w="1643" w:type="dxa"/>
          </w:tcPr>
          <w:p w14:paraId="5A249205" w14:textId="77777777" w:rsidR="00E70606" w:rsidRPr="00814BF5" w:rsidRDefault="00E70606" w:rsidP="00D558DA">
            <w:pPr>
              <w:jc w:val="center"/>
              <w:rPr>
                <w:b/>
                <w:szCs w:val="20"/>
              </w:rPr>
            </w:pPr>
            <w:r>
              <w:rPr>
                <w:b/>
                <w:szCs w:val="20"/>
              </w:rPr>
              <w:t>Apziņošanas veids</w:t>
            </w:r>
          </w:p>
        </w:tc>
        <w:tc>
          <w:tcPr>
            <w:tcW w:w="1507" w:type="dxa"/>
          </w:tcPr>
          <w:p w14:paraId="4802BE54" w14:textId="77777777" w:rsidR="00E70606" w:rsidRDefault="00E70606" w:rsidP="00D558DA">
            <w:pPr>
              <w:jc w:val="center"/>
              <w:rPr>
                <w:b/>
                <w:szCs w:val="20"/>
              </w:rPr>
            </w:pPr>
            <w:r>
              <w:rPr>
                <w:b/>
                <w:szCs w:val="20"/>
              </w:rPr>
              <w:t>Atbildība</w:t>
            </w:r>
          </w:p>
        </w:tc>
      </w:tr>
      <w:tr w:rsidR="00E70606" w:rsidRPr="00814BF5" w14:paraId="4EB587A7" w14:textId="77777777" w:rsidTr="00E70606">
        <w:trPr>
          <w:trHeight w:val="1324"/>
        </w:trPr>
        <w:tc>
          <w:tcPr>
            <w:tcW w:w="522" w:type="dxa"/>
            <w:shd w:val="clear" w:color="auto" w:fill="auto"/>
            <w:vAlign w:val="center"/>
          </w:tcPr>
          <w:p w14:paraId="0EFD54DC" w14:textId="77777777" w:rsidR="00E70606" w:rsidRPr="00814BF5" w:rsidRDefault="00E70606" w:rsidP="00D558DA">
            <w:pPr>
              <w:jc w:val="center"/>
              <w:rPr>
                <w:b/>
                <w:szCs w:val="20"/>
              </w:rPr>
            </w:pPr>
            <w:r w:rsidRPr="00814BF5">
              <w:rPr>
                <w:b/>
                <w:szCs w:val="20"/>
              </w:rPr>
              <w:t>1.</w:t>
            </w:r>
          </w:p>
        </w:tc>
        <w:tc>
          <w:tcPr>
            <w:tcW w:w="1670" w:type="dxa"/>
            <w:shd w:val="clear" w:color="auto" w:fill="auto"/>
            <w:vAlign w:val="center"/>
          </w:tcPr>
          <w:p w14:paraId="27AD3611" w14:textId="77777777" w:rsidR="00E70606" w:rsidRPr="00814BF5" w:rsidRDefault="00E70606" w:rsidP="00D558DA">
            <w:pPr>
              <w:rPr>
                <w:szCs w:val="20"/>
              </w:rPr>
            </w:pPr>
            <w:r w:rsidRPr="00814BF5">
              <w:rPr>
                <w:b/>
                <w:szCs w:val="20"/>
              </w:rPr>
              <w:t>Aizsargjoslu likums:</w:t>
            </w:r>
            <w:r w:rsidRPr="00814BF5">
              <w:rPr>
                <w:szCs w:val="20"/>
              </w:rPr>
              <w:t xml:space="preserve"> – 35.pants (2) daļa.</w:t>
            </w:r>
          </w:p>
          <w:p w14:paraId="3B000238" w14:textId="77777777" w:rsidR="00E70606" w:rsidRPr="00814BF5" w:rsidRDefault="00E70606" w:rsidP="00D558DA">
            <w:pPr>
              <w:rPr>
                <w:szCs w:val="20"/>
              </w:rPr>
            </w:pPr>
          </w:p>
          <w:p w14:paraId="0A61E23B" w14:textId="77777777" w:rsidR="00E70606" w:rsidRPr="00814BF5" w:rsidRDefault="00E70606" w:rsidP="00D558DA">
            <w:pPr>
              <w:rPr>
                <w:szCs w:val="20"/>
              </w:rPr>
            </w:pPr>
          </w:p>
        </w:tc>
        <w:tc>
          <w:tcPr>
            <w:tcW w:w="3374" w:type="dxa"/>
            <w:shd w:val="clear" w:color="auto" w:fill="auto"/>
            <w:vAlign w:val="center"/>
          </w:tcPr>
          <w:p w14:paraId="6830BAA3" w14:textId="77777777" w:rsidR="00E70606" w:rsidRPr="00EF045B" w:rsidRDefault="00E70606" w:rsidP="00D558DA">
            <w:pPr>
              <w:rPr>
                <w:szCs w:val="20"/>
              </w:rPr>
            </w:pPr>
            <w:r w:rsidRPr="00814BF5">
              <w:rPr>
                <w:szCs w:val="20"/>
              </w:rPr>
              <w:t xml:space="preserve">Rakstveidā brīdināms zemes īpašnieks vai tiesiskais valdītājs vismaz </w:t>
            </w:r>
            <w:r w:rsidRPr="00814BF5">
              <w:rPr>
                <w:b/>
                <w:szCs w:val="20"/>
              </w:rPr>
              <w:t>divas nedēļas</w:t>
            </w:r>
            <w:r w:rsidRPr="00814BF5">
              <w:rPr>
                <w:szCs w:val="20"/>
              </w:rPr>
              <w:t xml:space="preserve"> pirms darbu uzsākšanas.</w:t>
            </w:r>
          </w:p>
        </w:tc>
        <w:tc>
          <w:tcPr>
            <w:tcW w:w="2227" w:type="dxa"/>
            <w:shd w:val="clear" w:color="auto" w:fill="auto"/>
            <w:vAlign w:val="center"/>
          </w:tcPr>
          <w:p w14:paraId="3074EAD0" w14:textId="77777777" w:rsidR="00E70606" w:rsidRPr="00814BF5" w:rsidRDefault="00E70606" w:rsidP="00D558DA">
            <w:pPr>
              <w:jc w:val="center"/>
              <w:rPr>
                <w:b/>
                <w:szCs w:val="20"/>
              </w:rPr>
            </w:pPr>
          </w:p>
        </w:tc>
        <w:tc>
          <w:tcPr>
            <w:tcW w:w="2732" w:type="dxa"/>
            <w:shd w:val="clear" w:color="auto" w:fill="auto"/>
            <w:vAlign w:val="center"/>
          </w:tcPr>
          <w:p w14:paraId="1061011C" w14:textId="77777777" w:rsidR="00E70606" w:rsidRPr="00814BF5" w:rsidRDefault="00E70606" w:rsidP="00D558DA">
            <w:pPr>
              <w:jc w:val="center"/>
              <w:rPr>
                <w:b/>
                <w:szCs w:val="20"/>
              </w:rPr>
            </w:pPr>
          </w:p>
        </w:tc>
        <w:tc>
          <w:tcPr>
            <w:tcW w:w="1643" w:type="dxa"/>
          </w:tcPr>
          <w:p w14:paraId="747456F3" w14:textId="77777777" w:rsidR="00E70606" w:rsidRPr="007A0BD8" w:rsidRDefault="00E70606" w:rsidP="00D558DA">
            <w:pPr>
              <w:jc w:val="center"/>
              <w:rPr>
                <w:bCs/>
                <w:szCs w:val="20"/>
              </w:rPr>
            </w:pPr>
            <w:r w:rsidRPr="007A0BD8">
              <w:rPr>
                <w:bCs/>
                <w:szCs w:val="20"/>
              </w:rPr>
              <w:t>Izmantojot KANS apziņošanas sistēmu</w:t>
            </w:r>
          </w:p>
        </w:tc>
        <w:tc>
          <w:tcPr>
            <w:tcW w:w="1507" w:type="dxa"/>
          </w:tcPr>
          <w:p w14:paraId="2E38A8EE" w14:textId="77777777" w:rsidR="00E70606" w:rsidRPr="007A0BD8" w:rsidRDefault="00E70606" w:rsidP="00D558DA">
            <w:pPr>
              <w:jc w:val="center"/>
              <w:rPr>
                <w:bCs/>
                <w:szCs w:val="20"/>
              </w:rPr>
            </w:pPr>
            <w:r>
              <w:rPr>
                <w:bCs/>
                <w:szCs w:val="20"/>
              </w:rPr>
              <w:t xml:space="preserve">ST/ </w:t>
            </w:r>
            <w:r w:rsidRPr="007A0BD8">
              <w:rPr>
                <w:bCs/>
                <w:szCs w:val="20"/>
              </w:rPr>
              <w:t>Uzņēmējs</w:t>
            </w:r>
          </w:p>
        </w:tc>
      </w:tr>
      <w:tr w:rsidR="00E70606" w:rsidRPr="00814BF5" w14:paraId="56DBAF3D" w14:textId="77777777" w:rsidTr="00E70606">
        <w:trPr>
          <w:trHeight w:val="1048"/>
        </w:trPr>
        <w:tc>
          <w:tcPr>
            <w:tcW w:w="522" w:type="dxa"/>
            <w:shd w:val="clear" w:color="auto" w:fill="auto"/>
            <w:vAlign w:val="center"/>
          </w:tcPr>
          <w:p w14:paraId="2521FFAA" w14:textId="77777777" w:rsidR="00E70606" w:rsidRPr="00814BF5" w:rsidRDefault="00E70606" w:rsidP="00D558DA">
            <w:pPr>
              <w:jc w:val="center"/>
              <w:rPr>
                <w:b/>
              </w:rPr>
            </w:pPr>
            <w:r w:rsidRPr="00814BF5">
              <w:rPr>
                <w:b/>
              </w:rPr>
              <w:t>2.</w:t>
            </w:r>
          </w:p>
        </w:tc>
        <w:tc>
          <w:tcPr>
            <w:tcW w:w="1670" w:type="dxa"/>
            <w:shd w:val="clear" w:color="auto" w:fill="auto"/>
            <w:vAlign w:val="center"/>
          </w:tcPr>
          <w:p w14:paraId="2459E91D" w14:textId="77777777" w:rsidR="00E70606" w:rsidRPr="00814BF5" w:rsidRDefault="00E70606" w:rsidP="00D558DA">
            <w:pPr>
              <w:rPr>
                <w:szCs w:val="20"/>
              </w:rPr>
            </w:pPr>
            <w:r w:rsidRPr="00814BF5">
              <w:rPr>
                <w:b/>
                <w:szCs w:val="20"/>
              </w:rPr>
              <w:t>Aizsargjoslu likums:</w:t>
            </w:r>
          </w:p>
          <w:p w14:paraId="2850B489" w14:textId="77777777" w:rsidR="00E70606" w:rsidRPr="00814BF5" w:rsidRDefault="00E70606" w:rsidP="00D558DA">
            <w:pPr>
              <w:rPr>
                <w:szCs w:val="20"/>
              </w:rPr>
            </w:pPr>
            <w:r w:rsidRPr="00814BF5">
              <w:rPr>
                <w:szCs w:val="20"/>
              </w:rPr>
              <w:t>– 38.pants (1) daļa.</w:t>
            </w:r>
          </w:p>
          <w:p w14:paraId="3B2AABAF" w14:textId="77777777" w:rsidR="00E70606" w:rsidRPr="00814BF5" w:rsidRDefault="00E70606" w:rsidP="00D558DA">
            <w:pPr>
              <w:rPr>
                <w:b/>
                <w:szCs w:val="20"/>
              </w:rPr>
            </w:pPr>
          </w:p>
        </w:tc>
        <w:tc>
          <w:tcPr>
            <w:tcW w:w="3374" w:type="dxa"/>
            <w:shd w:val="clear" w:color="auto" w:fill="auto"/>
            <w:vAlign w:val="center"/>
          </w:tcPr>
          <w:p w14:paraId="6F093017" w14:textId="77777777" w:rsidR="00E70606" w:rsidRPr="00814BF5" w:rsidRDefault="00E70606" w:rsidP="00D558DA">
            <w:pPr>
              <w:jc w:val="center"/>
              <w:rPr>
                <w:b/>
              </w:rPr>
            </w:pPr>
          </w:p>
        </w:tc>
        <w:tc>
          <w:tcPr>
            <w:tcW w:w="2227" w:type="dxa"/>
            <w:shd w:val="clear" w:color="auto" w:fill="auto"/>
            <w:vAlign w:val="center"/>
          </w:tcPr>
          <w:p w14:paraId="4E86C230" w14:textId="77777777" w:rsidR="00E70606" w:rsidRPr="00814BF5" w:rsidRDefault="00E70606" w:rsidP="00D558DA">
            <w:pPr>
              <w:jc w:val="center"/>
              <w:rPr>
                <w:b/>
              </w:rPr>
            </w:pPr>
          </w:p>
        </w:tc>
        <w:tc>
          <w:tcPr>
            <w:tcW w:w="2732" w:type="dxa"/>
            <w:shd w:val="clear" w:color="auto" w:fill="auto"/>
            <w:vAlign w:val="center"/>
          </w:tcPr>
          <w:p w14:paraId="22D49191" w14:textId="77777777" w:rsidR="00E70606" w:rsidRPr="00814BF5" w:rsidRDefault="00E70606" w:rsidP="00D558DA">
            <w:pPr>
              <w:rPr>
                <w:b/>
              </w:rPr>
            </w:pPr>
            <w:r w:rsidRPr="00814BF5">
              <w:rPr>
                <w:szCs w:val="20"/>
              </w:rPr>
              <w:t>Jebkuru saimniecisko darbību aizsargjoslās (aizsardzības zonās) ap kultūras pieminekļiem drīkst veikt tikai ar Valsts kultūras pieminekļu aizsardzības inspekcijas un kultūras pieminekļa īpašnieka atļauju.</w:t>
            </w:r>
          </w:p>
        </w:tc>
        <w:tc>
          <w:tcPr>
            <w:tcW w:w="1643" w:type="dxa"/>
          </w:tcPr>
          <w:p w14:paraId="4FE13141" w14:textId="77777777" w:rsidR="00E70606" w:rsidRPr="00814BF5" w:rsidRDefault="00E70606" w:rsidP="00D558DA">
            <w:pPr>
              <w:rPr>
                <w:szCs w:val="20"/>
              </w:rPr>
            </w:pPr>
            <w:r>
              <w:rPr>
                <w:szCs w:val="20"/>
              </w:rPr>
              <w:t>Informē ST atbildīgo par konstatēto KP</w:t>
            </w:r>
          </w:p>
        </w:tc>
        <w:tc>
          <w:tcPr>
            <w:tcW w:w="1507" w:type="dxa"/>
          </w:tcPr>
          <w:p w14:paraId="0D2B72B1" w14:textId="77777777" w:rsidR="00E70606" w:rsidRPr="00814BF5" w:rsidRDefault="00E70606" w:rsidP="00D558DA">
            <w:pPr>
              <w:jc w:val="center"/>
              <w:rPr>
                <w:szCs w:val="20"/>
              </w:rPr>
            </w:pPr>
            <w:r>
              <w:rPr>
                <w:szCs w:val="20"/>
              </w:rPr>
              <w:t>ST</w:t>
            </w:r>
          </w:p>
        </w:tc>
      </w:tr>
      <w:tr w:rsidR="00E70606" w:rsidRPr="00814BF5" w14:paraId="66078E78" w14:textId="77777777" w:rsidTr="00E70606">
        <w:trPr>
          <w:trHeight w:val="1366"/>
        </w:trPr>
        <w:tc>
          <w:tcPr>
            <w:tcW w:w="522" w:type="dxa"/>
            <w:shd w:val="clear" w:color="auto" w:fill="auto"/>
            <w:vAlign w:val="center"/>
          </w:tcPr>
          <w:p w14:paraId="44DEA72E" w14:textId="77777777" w:rsidR="00E70606" w:rsidRPr="00814BF5" w:rsidRDefault="00E70606" w:rsidP="00D558DA">
            <w:pPr>
              <w:jc w:val="center"/>
              <w:rPr>
                <w:b/>
              </w:rPr>
            </w:pPr>
            <w:r w:rsidRPr="00814BF5">
              <w:rPr>
                <w:b/>
              </w:rPr>
              <w:t>3.</w:t>
            </w:r>
          </w:p>
        </w:tc>
        <w:tc>
          <w:tcPr>
            <w:tcW w:w="1670" w:type="dxa"/>
            <w:shd w:val="clear" w:color="auto" w:fill="auto"/>
            <w:vAlign w:val="center"/>
          </w:tcPr>
          <w:p w14:paraId="2CC05865" w14:textId="77777777" w:rsidR="00E70606" w:rsidRPr="00814BF5" w:rsidRDefault="00E70606" w:rsidP="00D558DA">
            <w:pPr>
              <w:rPr>
                <w:b/>
                <w:szCs w:val="20"/>
              </w:rPr>
            </w:pPr>
            <w:r w:rsidRPr="00814BF5">
              <w:rPr>
                <w:b/>
                <w:szCs w:val="20"/>
              </w:rPr>
              <w:t>MK 982:</w:t>
            </w:r>
          </w:p>
          <w:p w14:paraId="6A0BD582" w14:textId="77777777" w:rsidR="00E70606" w:rsidRPr="00814BF5" w:rsidRDefault="00E70606" w:rsidP="00D558DA">
            <w:pPr>
              <w:rPr>
                <w:bCs/>
                <w:szCs w:val="20"/>
              </w:rPr>
            </w:pPr>
            <w:r w:rsidRPr="00814BF5">
              <w:rPr>
                <w:bCs/>
                <w:szCs w:val="20"/>
              </w:rPr>
              <w:t>2.1. Komunikāciju un objektu ekspluatācijas un drošības prasības</w:t>
            </w:r>
          </w:p>
          <w:p w14:paraId="630ACC9E" w14:textId="77777777" w:rsidR="00E70606" w:rsidRPr="00814BF5" w:rsidRDefault="00E70606" w:rsidP="00D558DA">
            <w:pPr>
              <w:rPr>
                <w:b/>
                <w:szCs w:val="20"/>
              </w:rPr>
            </w:pPr>
            <w:r w:rsidRPr="00814BF5">
              <w:rPr>
                <w:b/>
                <w:szCs w:val="20"/>
              </w:rPr>
              <w:t>3.</w:t>
            </w:r>
            <w:r w:rsidRPr="00814BF5">
              <w:rPr>
                <w:b/>
                <w:szCs w:val="20"/>
                <w:vertAlign w:val="superscript"/>
              </w:rPr>
              <w:t xml:space="preserve">3  </w:t>
            </w:r>
            <w:r w:rsidRPr="00814BF5">
              <w:rPr>
                <w:b/>
                <w:szCs w:val="20"/>
              </w:rPr>
              <w:t>punkts</w:t>
            </w:r>
          </w:p>
        </w:tc>
        <w:tc>
          <w:tcPr>
            <w:tcW w:w="3374" w:type="dxa"/>
            <w:shd w:val="clear" w:color="auto" w:fill="auto"/>
            <w:vAlign w:val="center"/>
          </w:tcPr>
          <w:p w14:paraId="3058B4EC" w14:textId="77777777" w:rsidR="00E70606" w:rsidRPr="00814BF5" w:rsidRDefault="00E70606" w:rsidP="00D558DA">
            <w:pPr>
              <w:rPr>
                <w:b/>
                <w:szCs w:val="20"/>
              </w:rPr>
            </w:pPr>
            <w:r w:rsidRPr="00FC3CDB">
              <w:rPr>
                <w:szCs w:val="20"/>
              </w:rPr>
              <w:t xml:space="preserve">Ja zemes īpašnieks vai tiesiskais valdītājs </w:t>
            </w:r>
            <w:r w:rsidRPr="00FC3CDB">
              <w:rPr>
                <w:b/>
                <w:szCs w:val="20"/>
              </w:rPr>
              <w:t>15 dienu laikā pēc informēšanas</w:t>
            </w:r>
            <w:r w:rsidRPr="00FC3CDB">
              <w:rPr>
                <w:szCs w:val="20"/>
              </w:rPr>
              <w:t xml:space="preserve"> par trases tīrīšanas darbu veikšanu nav paudis savu gribu rīkoties ar nocirstajiem krūmiem, elektrisko tīklu īpašnieks vai valdītājs ar tiem rīkojas pēc saviem ieskatiem (atstājot tos trasē vai sasmalcinot), uzturot trasi tādā stāvoklī, kas nodrošina elektrolīnijas drošu ekspluatāciju.</w:t>
            </w:r>
          </w:p>
        </w:tc>
        <w:tc>
          <w:tcPr>
            <w:tcW w:w="2227" w:type="dxa"/>
            <w:shd w:val="clear" w:color="auto" w:fill="auto"/>
            <w:vAlign w:val="center"/>
          </w:tcPr>
          <w:p w14:paraId="56218E4F" w14:textId="77777777" w:rsidR="00E70606" w:rsidRPr="00814BF5" w:rsidRDefault="00E70606" w:rsidP="00D558DA">
            <w:pPr>
              <w:jc w:val="center"/>
              <w:rPr>
                <w:b/>
              </w:rPr>
            </w:pPr>
          </w:p>
        </w:tc>
        <w:tc>
          <w:tcPr>
            <w:tcW w:w="2732" w:type="dxa"/>
            <w:shd w:val="clear" w:color="auto" w:fill="auto"/>
            <w:vAlign w:val="center"/>
          </w:tcPr>
          <w:p w14:paraId="605D5EF7" w14:textId="77777777" w:rsidR="00E70606" w:rsidRPr="00814BF5" w:rsidRDefault="00E70606" w:rsidP="00D558DA">
            <w:pPr>
              <w:jc w:val="center"/>
              <w:rPr>
                <w:b/>
              </w:rPr>
            </w:pPr>
          </w:p>
        </w:tc>
        <w:tc>
          <w:tcPr>
            <w:tcW w:w="1643" w:type="dxa"/>
          </w:tcPr>
          <w:p w14:paraId="791103A4" w14:textId="77777777" w:rsidR="00E70606" w:rsidRPr="007A0BD8" w:rsidRDefault="00E70606" w:rsidP="00D558DA">
            <w:pPr>
              <w:jc w:val="center"/>
              <w:rPr>
                <w:bCs/>
              </w:rPr>
            </w:pPr>
            <w:r w:rsidRPr="00FC3CDB">
              <w:rPr>
                <w:bCs/>
              </w:rPr>
              <w:t>Komunikācija ar īpašnieku pēc brīdinājuma nosūtīšanas</w:t>
            </w:r>
          </w:p>
        </w:tc>
        <w:tc>
          <w:tcPr>
            <w:tcW w:w="1507" w:type="dxa"/>
          </w:tcPr>
          <w:p w14:paraId="1CC5A996" w14:textId="77777777" w:rsidR="00E70606" w:rsidRPr="007A0BD8" w:rsidRDefault="00E70606" w:rsidP="00D558DA">
            <w:pPr>
              <w:jc w:val="center"/>
              <w:rPr>
                <w:bCs/>
              </w:rPr>
            </w:pPr>
            <w:r w:rsidRPr="007A0BD8">
              <w:rPr>
                <w:bCs/>
              </w:rPr>
              <w:t>Uzņēmējs</w:t>
            </w:r>
          </w:p>
        </w:tc>
      </w:tr>
      <w:tr w:rsidR="00E70606" w:rsidRPr="00814BF5" w14:paraId="5A386B3E" w14:textId="77777777" w:rsidTr="00E70606">
        <w:trPr>
          <w:trHeight w:val="782"/>
        </w:trPr>
        <w:tc>
          <w:tcPr>
            <w:tcW w:w="522" w:type="dxa"/>
            <w:shd w:val="clear" w:color="auto" w:fill="auto"/>
            <w:vAlign w:val="center"/>
          </w:tcPr>
          <w:p w14:paraId="4AF18D86" w14:textId="77777777" w:rsidR="00E70606" w:rsidRPr="00814BF5" w:rsidRDefault="00E70606" w:rsidP="00D558DA">
            <w:pPr>
              <w:jc w:val="center"/>
              <w:rPr>
                <w:b/>
              </w:rPr>
            </w:pPr>
            <w:r w:rsidRPr="00814BF5">
              <w:rPr>
                <w:b/>
              </w:rPr>
              <w:lastRenderedPageBreak/>
              <w:t>4.</w:t>
            </w:r>
          </w:p>
        </w:tc>
        <w:tc>
          <w:tcPr>
            <w:tcW w:w="1670" w:type="dxa"/>
            <w:shd w:val="clear" w:color="auto" w:fill="auto"/>
            <w:vAlign w:val="center"/>
          </w:tcPr>
          <w:p w14:paraId="2FCF3827" w14:textId="77777777" w:rsidR="00E70606" w:rsidRPr="00814BF5" w:rsidRDefault="00E70606" w:rsidP="00D558DA">
            <w:pPr>
              <w:rPr>
                <w:b/>
                <w:szCs w:val="20"/>
              </w:rPr>
            </w:pPr>
            <w:r w:rsidRPr="00814BF5">
              <w:rPr>
                <w:b/>
                <w:szCs w:val="20"/>
              </w:rPr>
              <w:t>Meža likums:</w:t>
            </w:r>
          </w:p>
          <w:p w14:paraId="3BAA0E47" w14:textId="77777777" w:rsidR="00E70606" w:rsidRPr="00814BF5" w:rsidRDefault="00E70606" w:rsidP="00D558DA">
            <w:pPr>
              <w:rPr>
                <w:szCs w:val="20"/>
              </w:rPr>
            </w:pPr>
            <w:r w:rsidRPr="00814BF5">
              <w:rPr>
                <w:bCs/>
                <w:szCs w:val="20"/>
              </w:rPr>
              <w:t>-12.pants (5) daļa.</w:t>
            </w:r>
          </w:p>
        </w:tc>
        <w:tc>
          <w:tcPr>
            <w:tcW w:w="3374" w:type="dxa"/>
            <w:shd w:val="clear" w:color="auto" w:fill="auto"/>
            <w:vAlign w:val="center"/>
          </w:tcPr>
          <w:p w14:paraId="05F29908" w14:textId="77777777" w:rsidR="00E70606" w:rsidRPr="00814BF5" w:rsidRDefault="00E70606" w:rsidP="00D558DA">
            <w:pPr>
              <w:jc w:val="center"/>
              <w:rPr>
                <w:b/>
              </w:rPr>
            </w:pPr>
          </w:p>
        </w:tc>
        <w:tc>
          <w:tcPr>
            <w:tcW w:w="2227" w:type="dxa"/>
            <w:shd w:val="clear" w:color="auto" w:fill="auto"/>
            <w:vAlign w:val="center"/>
          </w:tcPr>
          <w:p w14:paraId="46E57636" w14:textId="77777777" w:rsidR="00E70606" w:rsidRPr="00814BF5" w:rsidRDefault="00E70606" w:rsidP="00D558DA">
            <w:pPr>
              <w:rPr>
                <w:szCs w:val="20"/>
              </w:rPr>
            </w:pPr>
            <w:r w:rsidRPr="00814BF5">
              <w:rPr>
                <w:szCs w:val="20"/>
              </w:rPr>
              <w:t>Aizliegts nocirst kokus, kas sasnieguši normatīvajos aktos par īpaši aizsargājamām dabas teritorijām noteikto īpaši aizsargājamo koku — dižkoku — izmēru.</w:t>
            </w:r>
          </w:p>
        </w:tc>
        <w:tc>
          <w:tcPr>
            <w:tcW w:w="2732" w:type="dxa"/>
            <w:shd w:val="clear" w:color="auto" w:fill="auto"/>
            <w:vAlign w:val="center"/>
          </w:tcPr>
          <w:p w14:paraId="6BF4D932" w14:textId="77777777" w:rsidR="00E70606" w:rsidRPr="00814BF5" w:rsidRDefault="00E70606" w:rsidP="00D558DA">
            <w:pPr>
              <w:jc w:val="center"/>
              <w:rPr>
                <w:b/>
              </w:rPr>
            </w:pPr>
          </w:p>
        </w:tc>
        <w:tc>
          <w:tcPr>
            <w:tcW w:w="1643" w:type="dxa"/>
          </w:tcPr>
          <w:p w14:paraId="2B3D3C5D" w14:textId="77777777" w:rsidR="00E70606" w:rsidRPr="00814BF5" w:rsidRDefault="00E70606" w:rsidP="00D558DA">
            <w:pPr>
              <w:jc w:val="center"/>
              <w:rPr>
                <w:b/>
              </w:rPr>
            </w:pPr>
          </w:p>
        </w:tc>
        <w:tc>
          <w:tcPr>
            <w:tcW w:w="1507" w:type="dxa"/>
          </w:tcPr>
          <w:p w14:paraId="67419685" w14:textId="77777777" w:rsidR="00E70606" w:rsidRPr="007A0BD8" w:rsidRDefault="00E70606" w:rsidP="00D558DA">
            <w:pPr>
              <w:jc w:val="center"/>
              <w:rPr>
                <w:bCs/>
              </w:rPr>
            </w:pPr>
            <w:r w:rsidRPr="007A0BD8">
              <w:rPr>
                <w:bCs/>
              </w:rPr>
              <w:t>Uzņēmējs</w:t>
            </w:r>
          </w:p>
        </w:tc>
      </w:tr>
    </w:tbl>
    <w:p w14:paraId="44EF057D" w14:textId="77777777" w:rsidR="00C63562" w:rsidRPr="00196408" w:rsidRDefault="00C63562" w:rsidP="00C63562">
      <w:pPr>
        <w:pStyle w:val="ListParagraph"/>
        <w:numPr>
          <w:ilvl w:val="0"/>
          <w:numId w:val="29"/>
        </w:numPr>
        <w:contextualSpacing w:val="0"/>
        <w:jc w:val="left"/>
        <w:rPr>
          <w:b/>
        </w:rPr>
        <w:sectPr w:rsidR="00C63562" w:rsidRPr="00196408" w:rsidSect="0089050C">
          <w:pgSz w:w="16838" w:h="11906" w:orient="landscape"/>
          <w:pgMar w:top="1134" w:right="1440" w:bottom="851" w:left="1440" w:header="708" w:footer="708" w:gutter="0"/>
          <w:cols w:space="708"/>
          <w:docGrid w:linePitch="360"/>
        </w:sectPr>
      </w:pPr>
    </w:p>
    <w:p w14:paraId="20B27430" w14:textId="433CB23D" w:rsidR="00C63562" w:rsidRPr="00196408" w:rsidRDefault="00C63562" w:rsidP="00C63562">
      <w:pPr>
        <w:pStyle w:val="ListParagraph"/>
        <w:jc w:val="center"/>
        <w:rPr>
          <w:b/>
          <w:u w:val="single"/>
        </w:rPr>
      </w:pPr>
      <w:r w:rsidRPr="00196408">
        <w:rPr>
          <w:b/>
          <w:u w:val="single"/>
        </w:rPr>
        <w:lastRenderedPageBreak/>
        <w:t>Neplāna (izsludināts MBS, LBS)</w:t>
      </w:r>
      <w:r w:rsidRPr="00196408">
        <w:rPr>
          <w:u w:val="single"/>
        </w:rPr>
        <w:t xml:space="preserve"> </w:t>
      </w:r>
      <w:r>
        <w:rPr>
          <w:u w:val="single"/>
        </w:rPr>
        <w:t>0.4-</w:t>
      </w:r>
      <w:r w:rsidRPr="00196408">
        <w:rPr>
          <w:u w:val="single"/>
        </w:rPr>
        <w:t xml:space="preserve">20kV EPL </w:t>
      </w:r>
      <w:r w:rsidRPr="00196408">
        <w:rPr>
          <w:b/>
          <w:u w:val="single"/>
        </w:rPr>
        <w:t>TRASES</w:t>
      </w:r>
      <w:r w:rsidRPr="00196408">
        <w:rPr>
          <w:u w:val="single"/>
        </w:rPr>
        <w:t xml:space="preserve"> tīrīšanas darbi ĀRPUS PILSĒTĀM UN CIEMIEM</w:t>
      </w:r>
      <w:r w:rsidR="00076B22">
        <w:rPr>
          <w:u w:val="single"/>
        </w:rPr>
        <w:t xml:space="preserve"> informēšanu veic ST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4536"/>
        <w:gridCol w:w="4536"/>
        <w:gridCol w:w="2551"/>
      </w:tblGrid>
      <w:tr w:rsidR="00C63562" w:rsidRPr="004B0DA5" w14:paraId="5FF2F16D" w14:textId="77777777" w:rsidTr="0089050C">
        <w:trPr>
          <w:trHeight w:val="994"/>
        </w:trPr>
        <w:tc>
          <w:tcPr>
            <w:tcW w:w="534" w:type="dxa"/>
            <w:shd w:val="clear" w:color="auto" w:fill="auto"/>
            <w:vAlign w:val="center"/>
          </w:tcPr>
          <w:p w14:paraId="79201EDD" w14:textId="77777777" w:rsidR="00C63562" w:rsidRPr="00814BF5" w:rsidRDefault="00C63562" w:rsidP="0089050C">
            <w:pPr>
              <w:jc w:val="center"/>
              <w:rPr>
                <w:b/>
                <w:szCs w:val="20"/>
              </w:rPr>
            </w:pPr>
            <w:r w:rsidRPr="00814BF5">
              <w:rPr>
                <w:b/>
                <w:szCs w:val="20"/>
              </w:rPr>
              <w:t>N°</w:t>
            </w:r>
          </w:p>
        </w:tc>
        <w:tc>
          <w:tcPr>
            <w:tcW w:w="2126" w:type="dxa"/>
            <w:shd w:val="clear" w:color="auto" w:fill="auto"/>
            <w:vAlign w:val="center"/>
          </w:tcPr>
          <w:p w14:paraId="604D04C9" w14:textId="77777777" w:rsidR="00C63562" w:rsidRPr="00814BF5" w:rsidRDefault="00C63562" w:rsidP="0089050C">
            <w:pPr>
              <w:jc w:val="center"/>
              <w:rPr>
                <w:b/>
                <w:szCs w:val="20"/>
              </w:rPr>
            </w:pPr>
            <w:r w:rsidRPr="00814BF5">
              <w:rPr>
                <w:b/>
                <w:szCs w:val="20"/>
              </w:rPr>
              <w:t>Reglamentējošie normatīvie akti</w:t>
            </w:r>
          </w:p>
        </w:tc>
        <w:tc>
          <w:tcPr>
            <w:tcW w:w="4536" w:type="dxa"/>
            <w:shd w:val="clear" w:color="auto" w:fill="auto"/>
            <w:vAlign w:val="center"/>
          </w:tcPr>
          <w:p w14:paraId="05BD80A5" w14:textId="77777777" w:rsidR="00C63562" w:rsidRPr="00814BF5" w:rsidRDefault="00C63562" w:rsidP="0089050C">
            <w:pPr>
              <w:jc w:val="center"/>
              <w:rPr>
                <w:b/>
                <w:szCs w:val="20"/>
              </w:rPr>
            </w:pPr>
            <w:r w:rsidRPr="00814BF5">
              <w:rPr>
                <w:b/>
                <w:szCs w:val="20"/>
              </w:rPr>
              <w:t>Meža/zemes īpašnieks</w:t>
            </w:r>
          </w:p>
        </w:tc>
        <w:tc>
          <w:tcPr>
            <w:tcW w:w="4536" w:type="dxa"/>
            <w:shd w:val="clear" w:color="auto" w:fill="auto"/>
            <w:vAlign w:val="center"/>
          </w:tcPr>
          <w:p w14:paraId="51FCE373" w14:textId="77777777" w:rsidR="00C63562" w:rsidRPr="00814BF5" w:rsidRDefault="00C63562" w:rsidP="0089050C">
            <w:pPr>
              <w:jc w:val="center"/>
              <w:rPr>
                <w:b/>
                <w:szCs w:val="20"/>
              </w:rPr>
            </w:pPr>
            <w:r w:rsidRPr="00814BF5">
              <w:rPr>
                <w:b/>
                <w:szCs w:val="20"/>
              </w:rPr>
              <w:t>Valsts meža dienests</w:t>
            </w:r>
          </w:p>
        </w:tc>
        <w:tc>
          <w:tcPr>
            <w:tcW w:w="2551" w:type="dxa"/>
            <w:shd w:val="clear" w:color="auto" w:fill="auto"/>
            <w:vAlign w:val="center"/>
          </w:tcPr>
          <w:p w14:paraId="6DAEA4BE" w14:textId="77777777" w:rsidR="00C63562" w:rsidRPr="00814BF5" w:rsidRDefault="00C63562" w:rsidP="0089050C">
            <w:pPr>
              <w:jc w:val="center"/>
              <w:rPr>
                <w:b/>
                <w:szCs w:val="20"/>
              </w:rPr>
            </w:pPr>
            <w:r w:rsidRPr="00814BF5">
              <w:rPr>
                <w:b/>
                <w:szCs w:val="20"/>
              </w:rPr>
              <w:t>Īpaši aizsargājamas dabas teritorijas pārvaldes institūcija</w:t>
            </w:r>
          </w:p>
        </w:tc>
      </w:tr>
      <w:tr w:rsidR="00C63562" w:rsidRPr="004B0DA5" w14:paraId="593D8ED7" w14:textId="77777777" w:rsidTr="0089050C">
        <w:trPr>
          <w:trHeight w:val="559"/>
        </w:trPr>
        <w:tc>
          <w:tcPr>
            <w:tcW w:w="534" w:type="dxa"/>
            <w:shd w:val="clear" w:color="auto" w:fill="auto"/>
            <w:vAlign w:val="center"/>
          </w:tcPr>
          <w:p w14:paraId="0624CBBA" w14:textId="77777777" w:rsidR="00C63562" w:rsidRPr="00814BF5" w:rsidRDefault="00C63562" w:rsidP="0089050C">
            <w:pPr>
              <w:jc w:val="center"/>
              <w:rPr>
                <w:b/>
                <w:szCs w:val="20"/>
              </w:rPr>
            </w:pPr>
            <w:r w:rsidRPr="00814BF5">
              <w:rPr>
                <w:b/>
                <w:szCs w:val="20"/>
              </w:rPr>
              <w:t>1.</w:t>
            </w:r>
          </w:p>
        </w:tc>
        <w:tc>
          <w:tcPr>
            <w:tcW w:w="2126" w:type="dxa"/>
            <w:shd w:val="clear" w:color="auto" w:fill="auto"/>
            <w:vAlign w:val="center"/>
          </w:tcPr>
          <w:p w14:paraId="4CA84BFA" w14:textId="77777777" w:rsidR="00C63562" w:rsidRPr="00814BF5" w:rsidRDefault="00C63562" w:rsidP="0089050C">
            <w:pPr>
              <w:rPr>
                <w:szCs w:val="20"/>
              </w:rPr>
            </w:pPr>
            <w:r w:rsidRPr="00814BF5">
              <w:rPr>
                <w:b/>
                <w:szCs w:val="20"/>
              </w:rPr>
              <w:t>Aizsargjoslu likums:</w:t>
            </w:r>
            <w:r w:rsidRPr="00814BF5">
              <w:rPr>
                <w:szCs w:val="20"/>
              </w:rPr>
              <w:t xml:space="preserve"> – 35.pants (2) daļa.</w:t>
            </w:r>
          </w:p>
          <w:p w14:paraId="6F779281" w14:textId="77777777" w:rsidR="00C63562" w:rsidRPr="00814BF5" w:rsidRDefault="00C63562" w:rsidP="0089050C">
            <w:pPr>
              <w:rPr>
                <w:szCs w:val="20"/>
              </w:rPr>
            </w:pPr>
          </w:p>
        </w:tc>
        <w:tc>
          <w:tcPr>
            <w:tcW w:w="4536" w:type="dxa"/>
            <w:shd w:val="clear" w:color="auto" w:fill="auto"/>
            <w:vAlign w:val="center"/>
          </w:tcPr>
          <w:p w14:paraId="593C5327" w14:textId="77777777" w:rsidR="00C63562" w:rsidRPr="00814BF5" w:rsidRDefault="00C63562" w:rsidP="0089050C">
            <w:pPr>
              <w:rPr>
                <w:b/>
                <w:szCs w:val="20"/>
              </w:rPr>
            </w:pPr>
            <w:r w:rsidRPr="00814BF5">
              <w:rPr>
                <w:szCs w:val="20"/>
              </w:rPr>
              <w:t xml:space="preserve">Avāriju novēršanas vai to seku likvidēšanas darbus, kurus var veikt jebkurā laikā </w:t>
            </w:r>
            <w:r w:rsidRPr="00814BF5">
              <w:rPr>
                <w:b/>
                <w:szCs w:val="20"/>
              </w:rPr>
              <w:t>bez brīdinājuma.</w:t>
            </w:r>
          </w:p>
        </w:tc>
        <w:tc>
          <w:tcPr>
            <w:tcW w:w="4536" w:type="dxa"/>
            <w:shd w:val="clear" w:color="auto" w:fill="auto"/>
            <w:vAlign w:val="center"/>
          </w:tcPr>
          <w:p w14:paraId="7A4ED568" w14:textId="77777777" w:rsidR="00C63562" w:rsidRPr="00814BF5" w:rsidRDefault="00C63562" w:rsidP="0089050C">
            <w:pPr>
              <w:jc w:val="center"/>
              <w:rPr>
                <w:b/>
                <w:szCs w:val="20"/>
              </w:rPr>
            </w:pPr>
          </w:p>
        </w:tc>
        <w:tc>
          <w:tcPr>
            <w:tcW w:w="2551" w:type="dxa"/>
            <w:shd w:val="clear" w:color="auto" w:fill="auto"/>
            <w:vAlign w:val="center"/>
          </w:tcPr>
          <w:p w14:paraId="3D5DF99B" w14:textId="77777777" w:rsidR="00C63562" w:rsidRPr="00814BF5" w:rsidRDefault="00C63562" w:rsidP="0089050C">
            <w:pPr>
              <w:jc w:val="center"/>
              <w:rPr>
                <w:b/>
                <w:szCs w:val="20"/>
              </w:rPr>
            </w:pPr>
          </w:p>
        </w:tc>
      </w:tr>
      <w:tr w:rsidR="00C63562" w:rsidRPr="004B0DA5" w14:paraId="30EE77AD" w14:textId="77777777" w:rsidTr="0089050C">
        <w:trPr>
          <w:trHeight w:val="1271"/>
        </w:trPr>
        <w:tc>
          <w:tcPr>
            <w:tcW w:w="534" w:type="dxa"/>
            <w:shd w:val="clear" w:color="auto" w:fill="auto"/>
            <w:vAlign w:val="center"/>
          </w:tcPr>
          <w:p w14:paraId="299DBEA6" w14:textId="77777777" w:rsidR="00C63562" w:rsidRPr="00814BF5" w:rsidRDefault="00C63562" w:rsidP="0089050C">
            <w:pPr>
              <w:jc w:val="center"/>
              <w:rPr>
                <w:b/>
                <w:szCs w:val="20"/>
              </w:rPr>
            </w:pPr>
            <w:r w:rsidRPr="00814BF5">
              <w:rPr>
                <w:b/>
                <w:szCs w:val="20"/>
              </w:rPr>
              <w:t>2.</w:t>
            </w:r>
          </w:p>
        </w:tc>
        <w:tc>
          <w:tcPr>
            <w:tcW w:w="2126" w:type="dxa"/>
            <w:shd w:val="clear" w:color="auto" w:fill="auto"/>
            <w:vAlign w:val="center"/>
          </w:tcPr>
          <w:p w14:paraId="23A7B967" w14:textId="77777777" w:rsidR="00C63562" w:rsidRPr="00814BF5" w:rsidRDefault="00C63562" w:rsidP="0089050C">
            <w:pPr>
              <w:rPr>
                <w:b/>
                <w:szCs w:val="20"/>
              </w:rPr>
            </w:pPr>
            <w:r w:rsidRPr="00814BF5">
              <w:rPr>
                <w:b/>
                <w:szCs w:val="20"/>
              </w:rPr>
              <w:t>MK 982:</w:t>
            </w:r>
          </w:p>
          <w:p w14:paraId="748068C0" w14:textId="77777777" w:rsidR="00C63562" w:rsidRPr="00814BF5" w:rsidRDefault="00C63562" w:rsidP="0089050C">
            <w:pPr>
              <w:rPr>
                <w:bCs/>
                <w:szCs w:val="20"/>
              </w:rPr>
            </w:pPr>
            <w:r w:rsidRPr="00814BF5">
              <w:rPr>
                <w:bCs/>
                <w:szCs w:val="20"/>
              </w:rPr>
              <w:t>2.1. Komunikāciju un objektu ekspluatācijas un drošības prasības</w:t>
            </w:r>
          </w:p>
          <w:p w14:paraId="7D3F80C3" w14:textId="77777777" w:rsidR="00C63562" w:rsidRPr="00814BF5" w:rsidRDefault="00C63562" w:rsidP="0089050C">
            <w:pPr>
              <w:rPr>
                <w:b/>
                <w:szCs w:val="20"/>
              </w:rPr>
            </w:pPr>
            <w:r w:rsidRPr="00814BF5">
              <w:rPr>
                <w:b/>
                <w:szCs w:val="20"/>
              </w:rPr>
              <w:t>3.</w:t>
            </w:r>
            <w:r w:rsidRPr="00814BF5">
              <w:rPr>
                <w:b/>
                <w:szCs w:val="20"/>
                <w:vertAlign w:val="superscript"/>
              </w:rPr>
              <w:t xml:space="preserve">11  </w:t>
            </w:r>
            <w:r w:rsidRPr="00814BF5">
              <w:rPr>
                <w:b/>
                <w:szCs w:val="20"/>
              </w:rPr>
              <w:t>punkts</w:t>
            </w:r>
          </w:p>
          <w:p w14:paraId="083BB227" w14:textId="77777777" w:rsidR="00C63562" w:rsidRPr="00814BF5" w:rsidRDefault="00C63562" w:rsidP="0089050C">
            <w:pPr>
              <w:rPr>
                <w:b/>
                <w:szCs w:val="20"/>
              </w:rPr>
            </w:pPr>
          </w:p>
        </w:tc>
        <w:tc>
          <w:tcPr>
            <w:tcW w:w="4536" w:type="dxa"/>
            <w:shd w:val="clear" w:color="auto" w:fill="auto"/>
            <w:vAlign w:val="center"/>
          </w:tcPr>
          <w:p w14:paraId="752E38A3" w14:textId="77777777" w:rsidR="00C63562" w:rsidRPr="0020418B" w:rsidRDefault="00C63562" w:rsidP="0089050C">
            <w:pPr>
              <w:rPr>
                <w:szCs w:val="20"/>
              </w:rPr>
            </w:pPr>
            <w:r w:rsidRPr="00814BF5">
              <w:rPr>
                <w:szCs w:val="20"/>
              </w:rPr>
              <w:t>Normatīvajos aktos noteiktajā kārtībā izsludinātā ārkārtējā situācijā vai tad, ja koki uzkrituši uz objekta vai noliekušies tā, ka tie vai to zari traucē objekta darbību, kokus cērt elektrisko tīklu īpašnieks vai valdītājs Meža likuma 12.panta trešās daļas 1. un 2.punktā noteiktajā kārtībā.</w:t>
            </w:r>
          </w:p>
        </w:tc>
        <w:tc>
          <w:tcPr>
            <w:tcW w:w="4536" w:type="dxa"/>
            <w:shd w:val="clear" w:color="auto" w:fill="auto"/>
            <w:vAlign w:val="center"/>
          </w:tcPr>
          <w:p w14:paraId="093FC772" w14:textId="77777777" w:rsidR="00C63562" w:rsidRPr="00814BF5" w:rsidRDefault="00C63562" w:rsidP="0089050C">
            <w:pPr>
              <w:rPr>
                <w:szCs w:val="20"/>
              </w:rPr>
            </w:pPr>
          </w:p>
        </w:tc>
        <w:tc>
          <w:tcPr>
            <w:tcW w:w="2551" w:type="dxa"/>
            <w:shd w:val="clear" w:color="auto" w:fill="auto"/>
            <w:vAlign w:val="center"/>
          </w:tcPr>
          <w:p w14:paraId="6ED30833" w14:textId="77777777" w:rsidR="00C63562" w:rsidRPr="00814BF5" w:rsidRDefault="00C63562" w:rsidP="0089050C">
            <w:pPr>
              <w:jc w:val="center"/>
              <w:rPr>
                <w:b/>
              </w:rPr>
            </w:pPr>
          </w:p>
        </w:tc>
      </w:tr>
      <w:tr w:rsidR="00C63562" w:rsidRPr="004B0DA5" w14:paraId="1EEE5EFA" w14:textId="77777777" w:rsidTr="0089050C">
        <w:trPr>
          <w:trHeight w:val="1271"/>
        </w:trPr>
        <w:tc>
          <w:tcPr>
            <w:tcW w:w="534" w:type="dxa"/>
            <w:shd w:val="clear" w:color="auto" w:fill="auto"/>
            <w:vAlign w:val="center"/>
          </w:tcPr>
          <w:p w14:paraId="4771F819" w14:textId="77777777" w:rsidR="00C63562" w:rsidRPr="00814BF5" w:rsidRDefault="00C63562" w:rsidP="0089050C">
            <w:pPr>
              <w:jc w:val="center"/>
              <w:rPr>
                <w:b/>
                <w:szCs w:val="20"/>
              </w:rPr>
            </w:pPr>
            <w:r w:rsidRPr="00814BF5">
              <w:rPr>
                <w:b/>
                <w:szCs w:val="20"/>
              </w:rPr>
              <w:t>3.</w:t>
            </w:r>
          </w:p>
        </w:tc>
        <w:tc>
          <w:tcPr>
            <w:tcW w:w="2126" w:type="dxa"/>
            <w:shd w:val="clear" w:color="auto" w:fill="auto"/>
            <w:vAlign w:val="center"/>
          </w:tcPr>
          <w:p w14:paraId="7A479F29" w14:textId="77777777" w:rsidR="00C63562" w:rsidRPr="00814BF5" w:rsidRDefault="00C63562" w:rsidP="0089050C">
            <w:pPr>
              <w:rPr>
                <w:b/>
                <w:szCs w:val="20"/>
              </w:rPr>
            </w:pPr>
            <w:r w:rsidRPr="00814BF5">
              <w:rPr>
                <w:b/>
                <w:szCs w:val="20"/>
              </w:rPr>
              <w:t>Meža likums:</w:t>
            </w:r>
          </w:p>
          <w:p w14:paraId="28B1DE0F" w14:textId="77777777" w:rsidR="00C63562" w:rsidRPr="00814BF5" w:rsidRDefault="00C63562" w:rsidP="0089050C">
            <w:pPr>
              <w:rPr>
                <w:b/>
                <w:szCs w:val="20"/>
              </w:rPr>
            </w:pPr>
            <w:r w:rsidRPr="00814BF5">
              <w:rPr>
                <w:b/>
                <w:szCs w:val="20"/>
              </w:rPr>
              <w:t>12.pants (3) daļas 1), 2) punkti.</w:t>
            </w:r>
          </w:p>
        </w:tc>
        <w:tc>
          <w:tcPr>
            <w:tcW w:w="4536" w:type="dxa"/>
            <w:shd w:val="clear" w:color="auto" w:fill="auto"/>
            <w:vAlign w:val="center"/>
          </w:tcPr>
          <w:p w14:paraId="4AA0AA28" w14:textId="77777777" w:rsidR="00C63562" w:rsidRPr="00814BF5" w:rsidRDefault="00C63562" w:rsidP="0089050C">
            <w:pPr>
              <w:rPr>
                <w:b/>
                <w:szCs w:val="20"/>
              </w:rPr>
            </w:pPr>
            <w:r w:rsidRPr="00814BF5">
              <w:rPr>
                <w:b/>
                <w:szCs w:val="20"/>
              </w:rPr>
              <w:t>1) ja koku ciršana nepieciešama ārkārtējās situācijās:</w:t>
            </w:r>
          </w:p>
          <w:p w14:paraId="10ACB007" w14:textId="77777777" w:rsidR="00C63562" w:rsidRPr="00814BF5" w:rsidRDefault="00C63562" w:rsidP="0089050C">
            <w:pPr>
              <w:rPr>
                <w:szCs w:val="20"/>
              </w:rPr>
            </w:pPr>
            <w:r w:rsidRPr="00814BF5">
              <w:rPr>
                <w:szCs w:val="20"/>
              </w:rPr>
              <w:t>b) ārkārtējās situācijas seku likvidētājs nedēļas laikā pēc koku ciršanas informē meža īpašnieku vai tiesisko valdītāju.</w:t>
            </w:r>
          </w:p>
          <w:p w14:paraId="4BE9BACF" w14:textId="77777777" w:rsidR="00C63562" w:rsidRPr="00814BF5" w:rsidRDefault="00C63562" w:rsidP="0089050C">
            <w:pPr>
              <w:rPr>
                <w:b/>
                <w:szCs w:val="20"/>
              </w:rPr>
            </w:pPr>
            <w:r w:rsidRPr="00814BF5">
              <w:rPr>
                <w:b/>
                <w:szCs w:val="20"/>
              </w:rPr>
              <w:t>2) ja koku ciršana nepieciešama situācijās, kad koki ir uzkrituši uz infrastruktūras vai noliekušies tādā mērā, ka tie vai to zari traucē infrastruktūras darbību:</w:t>
            </w:r>
          </w:p>
          <w:p w14:paraId="60B06EDD" w14:textId="77777777" w:rsidR="00C63562" w:rsidRPr="0020418B" w:rsidRDefault="00C63562" w:rsidP="0089050C">
            <w:pPr>
              <w:rPr>
                <w:szCs w:val="20"/>
              </w:rPr>
            </w:pPr>
            <w:r w:rsidRPr="00814BF5">
              <w:rPr>
                <w:szCs w:val="20"/>
              </w:rPr>
              <w:t>b) avārijas situācijas novērsējs nedēļas laikā pēc koku ciršanas informē meža īpašnieku vai tiesisko valdītāju;</w:t>
            </w:r>
          </w:p>
        </w:tc>
        <w:tc>
          <w:tcPr>
            <w:tcW w:w="7087" w:type="dxa"/>
            <w:gridSpan w:val="2"/>
            <w:shd w:val="clear" w:color="auto" w:fill="auto"/>
            <w:vAlign w:val="center"/>
          </w:tcPr>
          <w:p w14:paraId="6B9A020E" w14:textId="77777777" w:rsidR="00C63562" w:rsidRPr="00814BF5" w:rsidRDefault="00C63562" w:rsidP="0089050C">
            <w:pPr>
              <w:rPr>
                <w:b/>
                <w:szCs w:val="20"/>
              </w:rPr>
            </w:pPr>
            <w:r w:rsidRPr="00814BF5">
              <w:rPr>
                <w:b/>
                <w:szCs w:val="20"/>
              </w:rPr>
              <w:t>1) ja koku ciršana nepieciešama ārkārtējās situācijās:</w:t>
            </w:r>
          </w:p>
          <w:p w14:paraId="0E4DB0E6" w14:textId="77777777" w:rsidR="00C63562" w:rsidRPr="00814BF5" w:rsidRDefault="00C63562" w:rsidP="0089050C">
            <w:pPr>
              <w:rPr>
                <w:szCs w:val="20"/>
              </w:rPr>
            </w:pPr>
            <w:r w:rsidRPr="00814BF5">
              <w:rPr>
                <w:szCs w:val="20"/>
              </w:rPr>
              <w:t>a) koku ciršanu var sākt pēc mutvārdu paziņojuma sniegšanas Valsts meža dienestam un Dabas aizsardzības pārvaldei, ja darbība</w:t>
            </w:r>
            <w:r w:rsidRPr="004B0DA5">
              <w:t xml:space="preserve"> </w:t>
            </w:r>
            <w:r w:rsidRPr="00814BF5">
              <w:rPr>
                <w:szCs w:val="20"/>
              </w:rPr>
              <w:t>veicama īpaši aizsargājamā dabas teritorijā, izņemot Ziemeļvidzemes biosfēras rezervāta ainavu aizsardzības zonu un neitrālo zonu,</w:t>
            </w:r>
          </w:p>
          <w:p w14:paraId="55882AEA" w14:textId="77777777" w:rsidR="00C63562" w:rsidRPr="00814BF5" w:rsidRDefault="00C63562" w:rsidP="0089050C">
            <w:pPr>
              <w:rPr>
                <w:b/>
                <w:szCs w:val="20"/>
              </w:rPr>
            </w:pPr>
            <w:r w:rsidRPr="00814BF5">
              <w:rPr>
                <w:b/>
                <w:szCs w:val="20"/>
              </w:rPr>
              <w:t>2) ja koku ciršana nepieciešama situācijās, kad koki ir uzkrituši uz infrastruktūras vai noliekušies tādā mērā, ka tie vai to zari traucē infrastruktūras darbību:</w:t>
            </w:r>
          </w:p>
          <w:p w14:paraId="63E33829" w14:textId="77777777" w:rsidR="00C63562" w:rsidRPr="005C2DE1" w:rsidRDefault="00C63562" w:rsidP="0089050C">
            <w:pPr>
              <w:rPr>
                <w:szCs w:val="20"/>
              </w:rPr>
            </w:pPr>
            <w:r w:rsidRPr="00814BF5">
              <w:rPr>
                <w:szCs w:val="20"/>
              </w:rPr>
              <w:t>a) koku ciršanu var sākt pēc mutvārdu paziņojuma sniegšanas Valsts meža dienestam un Dabas aizsardzības pārvaldei, ja darbība veicama īpaši aizsargājamā dabas teritorijā, izņemot Ziemeļvidzemes biosfēras rezervāta ainavu aizsardzības zonu un neitrālo zonu,</w:t>
            </w:r>
          </w:p>
        </w:tc>
      </w:tr>
    </w:tbl>
    <w:p w14:paraId="39BE6DBE" w14:textId="77777777" w:rsidR="00C63562" w:rsidRPr="00196408" w:rsidRDefault="00C63562" w:rsidP="00C63562">
      <w:pPr>
        <w:pStyle w:val="ListParagraph"/>
        <w:numPr>
          <w:ilvl w:val="0"/>
          <w:numId w:val="29"/>
        </w:numPr>
        <w:contextualSpacing w:val="0"/>
        <w:jc w:val="left"/>
        <w:rPr>
          <w:b/>
        </w:rPr>
        <w:sectPr w:rsidR="00C63562" w:rsidRPr="00196408" w:rsidSect="0089050C">
          <w:pgSz w:w="16838" w:h="11906" w:orient="landscape"/>
          <w:pgMar w:top="1134" w:right="1440" w:bottom="851" w:left="1440" w:header="709" w:footer="709" w:gutter="0"/>
          <w:cols w:space="708"/>
          <w:docGrid w:linePitch="360"/>
        </w:sectPr>
      </w:pPr>
    </w:p>
    <w:p w14:paraId="5984F274" w14:textId="77777777" w:rsidR="00C63562" w:rsidRPr="00196408" w:rsidRDefault="00C63562" w:rsidP="00C63562">
      <w:pPr>
        <w:pStyle w:val="ListParagraph"/>
        <w:jc w:val="center"/>
        <w:rPr>
          <w:b/>
          <w:u w:val="single"/>
        </w:rPr>
      </w:pPr>
      <w:r w:rsidRPr="00196408">
        <w:rPr>
          <w:b/>
          <w:u w:val="single"/>
        </w:rPr>
        <w:lastRenderedPageBreak/>
        <w:t>Plānveida</w:t>
      </w:r>
      <w:r w:rsidRPr="00196408">
        <w:rPr>
          <w:u w:val="single"/>
        </w:rPr>
        <w:t xml:space="preserve"> </w:t>
      </w:r>
      <w:r>
        <w:rPr>
          <w:u w:val="single"/>
        </w:rPr>
        <w:t>0.4-</w:t>
      </w:r>
      <w:r w:rsidRPr="00196408">
        <w:rPr>
          <w:u w:val="single"/>
        </w:rPr>
        <w:t xml:space="preserve">20kV EPL </w:t>
      </w:r>
      <w:r w:rsidRPr="00196408">
        <w:rPr>
          <w:b/>
          <w:u w:val="single"/>
        </w:rPr>
        <w:t>TRASES</w:t>
      </w:r>
      <w:r w:rsidRPr="00196408">
        <w:rPr>
          <w:u w:val="single"/>
        </w:rPr>
        <w:t xml:space="preserve"> tīrīšanas darbi </w:t>
      </w:r>
      <w:r w:rsidRPr="00196408">
        <w:rPr>
          <w:b/>
          <w:u w:val="single"/>
        </w:rPr>
        <w:t>PILSĒTĀS</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1588"/>
        <w:gridCol w:w="1948"/>
        <w:gridCol w:w="3620"/>
        <w:gridCol w:w="2825"/>
        <w:gridCol w:w="1701"/>
        <w:gridCol w:w="1559"/>
      </w:tblGrid>
      <w:tr w:rsidR="00076B22" w:rsidRPr="00EB298A" w14:paraId="15135513" w14:textId="77777777" w:rsidTr="007F0F45">
        <w:trPr>
          <w:trHeight w:val="432"/>
        </w:trPr>
        <w:tc>
          <w:tcPr>
            <w:tcW w:w="504" w:type="dxa"/>
            <w:shd w:val="clear" w:color="auto" w:fill="auto"/>
            <w:vAlign w:val="center"/>
          </w:tcPr>
          <w:p w14:paraId="6986578C" w14:textId="77777777" w:rsidR="00076B22" w:rsidRPr="00EB298A" w:rsidRDefault="00076B22" w:rsidP="00D558DA">
            <w:pPr>
              <w:jc w:val="center"/>
              <w:rPr>
                <w:b/>
                <w:szCs w:val="20"/>
              </w:rPr>
            </w:pPr>
            <w:r w:rsidRPr="00EB298A">
              <w:rPr>
                <w:b/>
                <w:szCs w:val="20"/>
              </w:rPr>
              <w:t>N°</w:t>
            </w:r>
          </w:p>
        </w:tc>
        <w:tc>
          <w:tcPr>
            <w:tcW w:w="1588" w:type="dxa"/>
            <w:shd w:val="clear" w:color="auto" w:fill="auto"/>
            <w:vAlign w:val="center"/>
          </w:tcPr>
          <w:p w14:paraId="61D9813B" w14:textId="77777777" w:rsidR="00076B22" w:rsidRPr="00EB298A" w:rsidRDefault="00076B22" w:rsidP="00D558DA">
            <w:pPr>
              <w:jc w:val="center"/>
              <w:rPr>
                <w:b/>
                <w:szCs w:val="20"/>
              </w:rPr>
            </w:pPr>
            <w:r w:rsidRPr="00EB298A">
              <w:rPr>
                <w:b/>
                <w:szCs w:val="20"/>
              </w:rPr>
              <w:t>Reglamentējošie normatīvie akti</w:t>
            </w:r>
          </w:p>
        </w:tc>
        <w:tc>
          <w:tcPr>
            <w:tcW w:w="1948" w:type="dxa"/>
            <w:shd w:val="clear" w:color="auto" w:fill="auto"/>
            <w:vAlign w:val="center"/>
          </w:tcPr>
          <w:p w14:paraId="703F996F" w14:textId="77777777" w:rsidR="00076B22" w:rsidRPr="00EB298A" w:rsidRDefault="00076B22" w:rsidP="00D558DA">
            <w:pPr>
              <w:jc w:val="center"/>
              <w:rPr>
                <w:b/>
                <w:szCs w:val="20"/>
              </w:rPr>
            </w:pPr>
            <w:r w:rsidRPr="00EB298A">
              <w:rPr>
                <w:b/>
                <w:szCs w:val="20"/>
              </w:rPr>
              <w:t>Meža/zemes īpašnieks</w:t>
            </w:r>
          </w:p>
        </w:tc>
        <w:tc>
          <w:tcPr>
            <w:tcW w:w="3620" w:type="dxa"/>
            <w:shd w:val="clear" w:color="auto" w:fill="auto"/>
            <w:vAlign w:val="center"/>
          </w:tcPr>
          <w:p w14:paraId="52EE31D5" w14:textId="77777777" w:rsidR="00076B22" w:rsidRPr="00EB298A" w:rsidRDefault="00076B22" w:rsidP="00D558DA">
            <w:pPr>
              <w:jc w:val="center"/>
              <w:rPr>
                <w:b/>
                <w:szCs w:val="20"/>
              </w:rPr>
            </w:pPr>
            <w:r w:rsidRPr="00EB298A">
              <w:rPr>
                <w:b/>
                <w:szCs w:val="20"/>
              </w:rPr>
              <w:t>Pašvaldība</w:t>
            </w:r>
          </w:p>
        </w:tc>
        <w:tc>
          <w:tcPr>
            <w:tcW w:w="2825" w:type="dxa"/>
            <w:shd w:val="clear" w:color="auto" w:fill="auto"/>
            <w:vAlign w:val="center"/>
          </w:tcPr>
          <w:p w14:paraId="16FA919F" w14:textId="77777777" w:rsidR="00076B22" w:rsidRPr="00EB298A" w:rsidRDefault="00076B22" w:rsidP="00D558DA">
            <w:pPr>
              <w:jc w:val="center"/>
              <w:rPr>
                <w:b/>
                <w:szCs w:val="20"/>
              </w:rPr>
            </w:pPr>
            <w:r w:rsidRPr="00EB298A">
              <w:rPr>
                <w:b/>
                <w:szCs w:val="20"/>
              </w:rPr>
              <w:t>Īpaši aizsargājamas dabas teritorijas pārvaldes institūcija</w:t>
            </w:r>
          </w:p>
        </w:tc>
        <w:tc>
          <w:tcPr>
            <w:tcW w:w="1701" w:type="dxa"/>
          </w:tcPr>
          <w:p w14:paraId="25B1410D" w14:textId="77777777" w:rsidR="00076B22" w:rsidRPr="00EB298A" w:rsidRDefault="00076B22" w:rsidP="00D558DA">
            <w:pPr>
              <w:jc w:val="center"/>
              <w:rPr>
                <w:b/>
                <w:szCs w:val="20"/>
              </w:rPr>
            </w:pPr>
            <w:r>
              <w:rPr>
                <w:b/>
                <w:szCs w:val="20"/>
              </w:rPr>
              <w:t>Apziņošanas veids</w:t>
            </w:r>
          </w:p>
        </w:tc>
        <w:tc>
          <w:tcPr>
            <w:tcW w:w="1559" w:type="dxa"/>
          </w:tcPr>
          <w:p w14:paraId="1C1963B8" w14:textId="77777777" w:rsidR="00076B22" w:rsidRPr="00EB298A" w:rsidRDefault="00076B22" w:rsidP="00D558DA">
            <w:pPr>
              <w:jc w:val="center"/>
              <w:rPr>
                <w:b/>
                <w:szCs w:val="20"/>
              </w:rPr>
            </w:pPr>
            <w:r>
              <w:rPr>
                <w:b/>
                <w:szCs w:val="20"/>
              </w:rPr>
              <w:t>Atbildība</w:t>
            </w:r>
          </w:p>
        </w:tc>
      </w:tr>
      <w:tr w:rsidR="00076B22" w:rsidRPr="00EB298A" w14:paraId="5D6B44C6" w14:textId="77777777" w:rsidTr="007F0F45">
        <w:trPr>
          <w:trHeight w:val="1118"/>
        </w:trPr>
        <w:tc>
          <w:tcPr>
            <w:tcW w:w="504" w:type="dxa"/>
            <w:shd w:val="clear" w:color="auto" w:fill="auto"/>
            <w:vAlign w:val="center"/>
          </w:tcPr>
          <w:p w14:paraId="21B37B77" w14:textId="77777777" w:rsidR="00076B22" w:rsidRPr="00EB298A" w:rsidRDefault="00076B22" w:rsidP="00D558DA">
            <w:pPr>
              <w:jc w:val="center"/>
              <w:rPr>
                <w:b/>
                <w:szCs w:val="20"/>
              </w:rPr>
            </w:pPr>
            <w:r w:rsidRPr="00EB298A">
              <w:rPr>
                <w:b/>
                <w:szCs w:val="20"/>
              </w:rPr>
              <w:t>1.</w:t>
            </w:r>
          </w:p>
        </w:tc>
        <w:tc>
          <w:tcPr>
            <w:tcW w:w="1588" w:type="dxa"/>
            <w:shd w:val="clear" w:color="auto" w:fill="auto"/>
            <w:vAlign w:val="center"/>
          </w:tcPr>
          <w:p w14:paraId="7D945B98" w14:textId="77777777" w:rsidR="00076B22" w:rsidRPr="00EB298A" w:rsidRDefault="00076B22" w:rsidP="00D558DA">
            <w:pPr>
              <w:rPr>
                <w:szCs w:val="20"/>
              </w:rPr>
            </w:pPr>
            <w:r w:rsidRPr="00EB298A">
              <w:rPr>
                <w:b/>
                <w:szCs w:val="20"/>
              </w:rPr>
              <w:t>Aizsargjoslu likums:</w:t>
            </w:r>
            <w:r w:rsidRPr="00EB298A">
              <w:rPr>
                <w:szCs w:val="20"/>
              </w:rPr>
              <w:t xml:space="preserve"> – 35.pants (2) daļa.</w:t>
            </w:r>
          </w:p>
          <w:p w14:paraId="3F8ACE7B" w14:textId="77777777" w:rsidR="00076B22" w:rsidRPr="00EB298A" w:rsidRDefault="00076B22" w:rsidP="00D558DA">
            <w:pPr>
              <w:rPr>
                <w:szCs w:val="20"/>
              </w:rPr>
            </w:pPr>
          </w:p>
          <w:p w14:paraId="4B200CB0" w14:textId="77777777" w:rsidR="00076B22" w:rsidRPr="00EB298A" w:rsidRDefault="00076B22" w:rsidP="00D558DA">
            <w:pPr>
              <w:rPr>
                <w:szCs w:val="20"/>
              </w:rPr>
            </w:pPr>
          </w:p>
        </w:tc>
        <w:tc>
          <w:tcPr>
            <w:tcW w:w="1948" w:type="dxa"/>
            <w:shd w:val="clear" w:color="auto" w:fill="auto"/>
            <w:vAlign w:val="center"/>
          </w:tcPr>
          <w:p w14:paraId="2793AB22" w14:textId="77777777" w:rsidR="00076B22" w:rsidRPr="00EB298A" w:rsidRDefault="00076B22" w:rsidP="00D558DA">
            <w:pPr>
              <w:rPr>
                <w:szCs w:val="20"/>
              </w:rPr>
            </w:pPr>
            <w:r w:rsidRPr="00EB298A">
              <w:rPr>
                <w:szCs w:val="20"/>
              </w:rPr>
              <w:t xml:space="preserve">Rakstveidā brīdināms zemes īpašnieks vai tiesiskais valdītājs vismaz </w:t>
            </w:r>
            <w:r w:rsidRPr="00EB298A">
              <w:rPr>
                <w:b/>
                <w:szCs w:val="20"/>
              </w:rPr>
              <w:t>divas nedēļas</w:t>
            </w:r>
            <w:r w:rsidRPr="00EB298A">
              <w:rPr>
                <w:szCs w:val="20"/>
              </w:rPr>
              <w:t xml:space="preserve"> pirms darbu uzsākšanas.</w:t>
            </w:r>
          </w:p>
          <w:p w14:paraId="6719001B" w14:textId="77777777" w:rsidR="00076B22" w:rsidRPr="00EB298A" w:rsidRDefault="00076B22" w:rsidP="00D558DA">
            <w:pPr>
              <w:rPr>
                <w:b/>
                <w:szCs w:val="20"/>
              </w:rPr>
            </w:pPr>
            <w:r w:rsidRPr="00EB298A">
              <w:rPr>
                <w:szCs w:val="20"/>
              </w:rPr>
              <w:t xml:space="preserve"> </w:t>
            </w:r>
          </w:p>
        </w:tc>
        <w:tc>
          <w:tcPr>
            <w:tcW w:w="3620" w:type="dxa"/>
            <w:shd w:val="clear" w:color="auto" w:fill="auto"/>
            <w:vAlign w:val="center"/>
          </w:tcPr>
          <w:p w14:paraId="4525F3F5" w14:textId="77777777" w:rsidR="00076B22" w:rsidRPr="00EB298A" w:rsidRDefault="00076B22" w:rsidP="00D558DA">
            <w:pPr>
              <w:rPr>
                <w:bCs/>
                <w:szCs w:val="20"/>
              </w:rPr>
            </w:pPr>
          </w:p>
        </w:tc>
        <w:tc>
          <w:tcPr>
            <w:tcW w:w="2825" w:type="dxa"/>
            <w:shd w:val="clear" w:color="auto" w:fill="auto"/>
            <w:vAlign w:val="center"/>
          </w:tcPr>
          <w:p w14:paraId="5C0CEA46" w14:textId="77777777" w:rsidR="00076B22" w:rsidRPr="00EB298A" w:rsidRDefault="00076B22" w:rsidP="00D558DA">
            <w:pPr>
              <w:jc w:val="center"/>
              <w:rPr>
                <w:b/>
                <w:szCs w:val="20"/>
              </w:rPr>
            </w:pPr>
          </w:p>
        </w:tc>
        <w:tc>
          <w:tcPr>
            <w:tcW w:w="1701" w:type="dxa"/>
          </w:tcPr>
          <w:p w14:paraId="76846B53" w14:textId="77777777" w:rsidR="00076B22" w:rsidRPr="00EB298A" w:rsidRDefault="00076B22" w:rsidP="00D558DA">
            <w:pPr>
              <w:jc w:val="center"/>
              <w:rPr>
                <w:b/>
                <w:szCs w:val="20"/>
              </w:rPr>
            </w:pPr>
            <w:r w:rsidRPr="007A0BD8">
              <w:rPr>
                <w:bCs/>
                <w:szCs w:val="20"/>
              </w:rPr>
              <w:t>Izmantojot KANS apziņošanas sistēmu</w:t>
            </w:r>
          </w:p>
        </w:tc>
        <w:tc>
          <w:tcPr>
            <w:tcW w:w="1559" w:type="dxa"/>
          </w:tcPr>
          <w:p w14:paraId="51163E92" w14:textId="77777777" w:rsidR="00076B22" w:rsidRPr="00EB298A" w:rsidRDefault="00076B22" w:rsidP="00D558DA">
            <w:pPr>
              <w:jc w:val="center"/>
              <w:rPr>
                <w:b/>
                <w:szCs w:val="20"/>
              </w:rPr>
            </w:pPr>
            <w:r>
              <w:rPr>
                <w:bCs/>
                <w:szCs w:val="20"/>
              </w:rPr>
              <w:t xml:space="preserve">ST/ </w:t>
            </w:r>
            <w:r w:rsidRPr="007A0BD8">
              <w:rPr>
                <w:bCs/>
                <w:szCs w:val="20"/>
              </w:rPr>
              <w:t>Uzņēmējs</w:t>
            </w:r>
          </w:p>
        </w:tc>
      </w:tr>
      <w:tr w:rsidR="00076B22" w:rsidRPr="00EB298A" w14:paraId="0F2B45AA" w14:textId="77777777" w:rsidTr="007F0F45">
        <w:trPr>
          <w:trHeight w:val="1086"/>
        </w:trPr>
        <w:tc>
          <w:tcPr>
            <w:tcW w:w="504" w:type="dxa"/>
            <w:shd w:val="clear" w:color="auto" w:fill="auto"/>
            <w:vAlign w:val="center"/>
          </w:tcPr>
          <w:p w14:paraId="773A42AF" w14:textId="77777777" w:rsidR="00076B22" w:rsidRPr="00EB298A" w:rsidRDefault="00076B22" w:rsidP="00D558DA">
            <w:pPr>
              <w:jc w:val="center"/>
              <w:rPr>
                <w:b/>
                <w:szCs w:val="20"/>
              </w:rPr>
            </w:pPr>
            <w:r w:rsidRPr="00EB298A">
              <w:rPr>
                <w:b/>
                <w:szCs w:val="20"/>
              </w:rPr>
              <w:t>2.</w:t>
            </w:r>
          </w:p>
        </w:tc>
        <w:tc>
          <w:tcPr>
            <w:tcW w:w="1588" w:type="dxa"/>
            <w:shd w:val="clear" w:color="auto" w:fill="auto"/>
            <w:vAlign w:val="center"/>
          </w:tcPr>
          <w:p w14:paraId="111D1CDA" w14:textId="77777777" w:rsidR="00076B22" w:rsidRPr="00EB298A" w:rsidRDefault="00076B22" w:rsidP="00D558DA">
            <w:pPr>
              <w:rPr>
                <w:szCs w:val="20"/>
              </w:rPr>
            </w:pPr>
            <w:r w:rsidRPr="00EB298A">
              <w:rPr>
                <w:b/>
                <w:szCs w:val="20"/>
              </w:rPr>
              <w:t>Aizsargjoslu likums:</w:t>
            </w:r>
          </w:p>
          <w:p w14:paraId="24E8929E" w14:textId="77777777" w:rsidR="00076B22" w:rsidRPr="00EB298A" w:rsidRDefault="00076B22" w:rsidP="00D558DA">
            <w:pPr>
              <w:rPr>
                <w:szCs w:val="20"/>
              </w:rPr>
            </w:pPr>
            <w:r w:rsidRPr="00EB298A">
              <w:rPr>
                <w:szCs w:val="20"/>
              </w:rPr>
              <w:t>– 38.pants (1) daļa.</w:t>
            </w:r>
          </w:p>
          <w:p w14:paraId="094D6C74" w14:textId="77777777" w:rsidR="00076B22" w:rsidRPr="00EB298A" w:rsidRDefault="00076B22" w:rsidP="00D558DA">
            <w:pPr>
              <w:rPr>
                <w:b/>
                <w:szCs w:val="20"/>
              </w:rPr>
            </w:pPr>
          </w:p>
        </w:tc>
        <w:tc>
          <w:tcPr>
            <w:tcW w:w="1948" w:type="dxa"/>
            <w:shd w:val="clear" w:color="auto" w:fill="auto"/>
            <w:vAlign w:val="center"/>
          </w:tcPr>
          <w:p w14:paraId="7A464254" w14:textId="77777777" w:rsidR="00076B22" w:rsidRPr="00EB298A" w:rsidRDefault="00076B22" w:rsidP="00D558DA">
            <w:pPr>
              <w:jc w:val="center"/>
              <w:rPr>
                <w:b/>
              </w:rPr>
            </w:pPr>
          </w:p>
        </w:tc>
        <w:tc>
          <w:tcPr>
            <w:tcW w:w="3620" w:type="dxa"/>
            <w:shd w:val="clear" w:color="auto" w:fill="auto"/>
            <w:vAlign w:val="center"/>
          </w:tcPr>
          <w:p w14:paraId="746B8673" w14:textId="77777777" w:rsidR="00076B22" w:rsidRPr="00EB298A" w:rsidRDefault="00076B22" w:rsidP="00D558DA">
            <w:pPr>
              <w:jc w:val="center"/>
              <w:rPr>
                <w:b/>
              </w:rPr>
            </w:pPr>
          </w:p>
        </w:tc>
        <w:tc>
          <w:tcPr>
            <w:tcW w:w="2825" w:type="dxa"/>
            <w:shd w:val="clear" w:color="auto" w:fill="auto"/>
            <w:vAlign w:val="center"/>
          </w:tcPr>
          <w:p w14:paraId="5C11E662" w14:textId="77777777" w:rsidR="00076B22" w:rsidRPr="00EB298A" w:rsidRDefault="00076B22" w:rsidP="00D558DA">
            <w:pPr>
              <w:rPr>
                <w:b/>
              </w:rPr>
            </w:pPr>
            <w:r w:rsidRPr="00EB298A">
              <w:rPr>
                <w:szCs w:val="20"/>
              </w:rPr>
              <w:t>Jebkuru saimniecisko darbību aizsargjoslās (aizsardzības zonās) ap kultūras pieminekļiem drīkst veikt tikai ar Valsts kultūras pieminekļu aizsardzības inspekcijas un kultūras pieminekļa īpašnieka atļauju.</w:t>
            </w:r>
          </w:p>
        </w:tc>
        <w:tc>
          <w:tcPr>
            <w:tcW w:w="1701" w:type="dxa"/>
          </w:tcPr>
          <w:p w14:paraId="35C01A24" w14:textId="77777777" w:rsidR="00076B22" w:rsidRPr="00EB298A" w:rsidRDefault="00076B22" w:rsidP="00D558DA">
            <w:pPr>
              <w:rPr>
                <w:szCs w:val="20"/>
              </w:rPr>
            </w:pPr>
            <w:r>
              <w:rPr>
                <w:szCs w:val="20"/>
              </w:rPr>
              <w:t>Informē ST atbildīgo par konstatēto KP</w:t>
            </w:r>
          </w:p>
        </w:tc>
        <w:tc>
          <w:tcPr>
            <w:tcW w:w="1559" w:type="dxa"/>
          </w:tcPr>
          <w:p w14:paraId="25B79712" w14:textId="77777777" w:rsidR="00076B22" w:rsidRPr="00EB298A" w:rsidRDefault="00076B22" w:rsidP="00D558DA">
            <w:pPr>
              <w:rPr>
                <w:szCs w:val="20"/>
              </w:rPr>
            </w:pPr>
            <w:r>
              <w:rPr>
                <w:szCs w:val="20"/>
              </w:rPr>
              <w:t>ST</w:t>
            </w:r>
          </w:p>
        </w:tc>
      </w:tr>
      <w:tr w:rsidR="00076B22" w:rsidRPr="00EB298A" w14:paraId="048BAE6D" w14:textId="77777777" w:rsidTr="007F0F45">
        <w:trPr>
          <w:trHeight w:val="1086"/>
        </w:trPr>
        <w:tc>
          <w:tcPr>
            <w:tcW w:w="504" w:type="dxa"/>
            <w:shd w:val="clear" w:color="auto" w:fill="auto"/>
            <w:vAlign w:val="center"/>
          </w:tcPr>
          <w:p w14:paraId="0A1C401C" w14:textId="77777777" w:rsidR="00076B22" w:rsidRPr="00EB298A" w:rsidRDefault="00076B22" w:rsidP="00D558DA">
            <w:pPr>
              <w:jc w:val="center"/>
              <w:rPr>
                <w:b/>
                <w:szCs w:val="20"/>
              </w:rPr>
            </w:pPr>
            <w:r w:rsidRPr="00EB298A">
              <w:rPr>
                <w:b/>
                <w:szCs w:val="20"/>
              </w:rPr>
              <w:t>3.</w:t>
            </w:r>
          </w:p>
        </w:tc>
        <w:tc>
          <w:tcPr>
            <w:tcW w:w="1588" w:type="dxa"/>
            <w:shd w:val="clear" w:color="auto" w:fill="FFFFFF" w:themeFill="background1"/>
            <w:vAlign w:val="center"/>
          </w:tcPr>
          <w:p w14:paraId="78D4323C" w14:textId="77777777" w:rsidR="00076B22" w:rsidRPr="00BA3004" w:rsidRDefault="00076B22" w:rsidP="00D558DA">
            <w:pPr>
              <w:rPr>
                <w:b/>
                <w:szCs w:val="20"/>
              </w:rPr>
            </w:pPr>
            <w:r w:rsidRPr="00BA3004">
              <w:rPr>
                <w:b/>
                <w:szCs w:val="20"/>
              </w:rPr>
              <w:t>Pašvaldību saistošie noteikumi</w:t>
            </w:r>
          </w:p>
        </w:tc>
        <w:tc>
          <w:tcPr>
            <w:tcW w:w="1948" w:type="dxa"/>
            <w:shd w:val="clear" w:color="auto" w:fill="auto"/>
            <w:vAlign w:val="center"/>
          </w:tcPr>
          <w:p w14:paraId="7F980D3F" w14:textId="77777777" w:rsidR="00076B22" w:rsidRPr="00BA3004" w:rsidRDefault="00076B22" w:rsidP="00D558DA">
            <w:pPr>
              <w:jc w:val="center"/>
              <w:rPr>
                <w:b/>
              </w:rPr>
            </w:pPr>
          </w:p>
        </w:tc>
        <w:tc>
          <w:tcPr>
            <w:tcW w:w="3620" w:type="dxa"/>
            <w:shd w:val="clear" w:color="auto" w:fill="auto"/>
            <w:vAlign w:val="center"/>
          </w:tcPr>
          <w:p w14:paraId="074127FF" w14:textId="77777777" w:rsidR="00076B22" w:rsidRPr="00BA3004" w:rsidRDefault="00076B22" w:rsidP="00D558DA">
            <w:pPr>
              <w:rPr>
                <w:b/>
              </w:rPr>
            </w:pPr>
            <w:r w:rsidRPr="00BA3004">
              <w:rPr>
                <w:bCs/>
                <w:szCs w:val="20"/>
              </w:rPr>
              <w:t>Darbi veicami saskaņā ar pašvaldību saistošajiem noteikumiem un izsniegtu atļauju</w:t>
            </w:r>
          </w:p>
        </w:tc>
        <w:tc>
          <w:tcPr>
            <w:tcW w:w="2825" w:type="dxa"/>
            <w:shd w:val="clear" w:color="auto" w:fill="auto"/>
            <w:vAlign w:val="center"/>
          </w:tcPr>
          <w:p w14:paraId="69A809B9" w14:textId="77777777" w:rsidR="00076B22" w:rsidRPr="00EB298A" w:rsidRDefault="00076B22" w:rsidP="00D558DA">
            <w:pPr>
              <w:rPr>
                <w:szCs w:val="20"/>
              </w:rPr>
            </w:pPr>
          </w:p>
        </w:tc>
        <w:tc>
          <w:tcPr>
            <w:tcW w:w="1701" w:type="dxa"/>
          </w:tcPr>
          <w:p w14:paraId="6E89DEDD" w14:textId="77777777" w:rsidR="00076B22" w:rsidRPr="00EB298A" w:rsidRDefault="00076B22" w:rsidP="00D558DA">
            <w:pPr>
              <w:rPr>
                <w:szCs w:val="20"/>
              </w:rPr>
            </w:pPr>
            <w:r w:rsidRPr="00EF045B">
              <w:rPr>
                <w:bCs/>
              </w:rPr>
              <w:t>Komunikācija ar pašvaldību atbildīgajiem</w:t>
            </w:r>
          </w:p>
        </w:tc>
        <w:tc>
          <w:tcPr>
            <w:tcW w:w="1559" w:type="dxa"/>
          </w:tcPr>
          <w:p w14:paraId="3A37AA43" w14:textId="77777777" w:rsidR="00076B22" w:rsidRPr="00EB298A" w:rsidRDefault="00076B22" w:rsidP="00D558DA">
            <w:pPr>
              <w:rPr>
                <w:szCs w:val="20"/>
              </w:rPr>
            </w:pPr>
            <w:r>
              <w:rPr>
                <w:szCs w:val="20"/>
              </w:rPr>
              <w:t>Uzņēmējs</w:t>
            </w:r>
          </w:p>
        </w:tc>
      </w:tr>
      <w:tr w:rsidR="00076B22" w:rsidRPr="00EB298A" w14:paraId="282871C8" w14:textId="77777777" w:rsidTr="007F0F45">
        <w:trPr>
          <w:trHeight w:val="2119"/>
        </w:trPr>
        <w:tc>
          <w:tcPr>
            <w:tcW w:w="504" w:type="dxa"/>
            <w:shd w:val="clear" w:color="auto" w:fill="auto"/>
            <w:vAlign w:val="center"/>
          </w:tcPr>
          <w:p w14:paraId="7DAF3627" w14:textId="77777777" w:rsidR="00076B22" w:rsidRPr="00EB298A" w:rsidRDefault="00076B22" w:rsidP="00D558DA">
            <w:pPr>
              <w:jc w:val="center"/>
              <w:rPr>
                <w:b/>
                <w:szCs w:val="20"/>
              </w:rPr>
            </w:pPr>
            <w:r w:rsidRPr="00EB298A">
              <w:rPr>
                <w:b/>
                <w:szCs w:val="20"/>
              </w:rPr>
              <w:t>4.</w:t>
            </w:r>
          </w:p>
        </w:tc>
        <w:tc>
          <w:tcPr>
            <w:tcW w:w="1588" w:type="dxa"/>
            <w:shd w:val="clear" w:color="auto" w:fill="auto"/>
            <w:vAlign w:val="center"/>
          </w:tcPr>
          <w:p w14:paraId="45BD7CF7" w14:textId="77777777" w:rsidR="00076B22" w:rsidRPr="00EB298A" w:rsidRDefault="00076B22" w:rsidP="00D558DA">
            <w:pPr>
              <w:rPr>
                <w:bCs/>
                <w:szCs w:val="20"/>
              </w:rPr>
            </w:pPr>
            <w:r w:rsidRPr="00EB298A">
              <w:rPr>
                <w:b/>
                <w:bCs/>
                <w:szCs w:val="20"/>
              </w:rPr>
              <w:t>MK 309:</w:t>
            </w:r>
            <w:r w:rsidRPr="00EB298A">
              <w:rPr>
                <w:szCs w:val="20"/>
              </w:rPr>
              <w:t xml:space="preserve"> </w:t>
            </w:r>
            <w:r w:rsidRPr="00EB298A">
              <w:rPr>
                <w:szCs w:val="20"/>
              </w:rPr>
              <w:br/>
            </w:r>
            <w:r w:rsidRPr="00EB298A">
              <w:rPr>
                <w:b/>
                <w:bCs/>
                <w:szCs w:val="20"/>
              </w:rPr>
              <w:t xml:space="preserve">“Noteikumi par koku ciršanu ārpus meža” </w:t>
            </w:r>
            <w:r w:rsidRPr="00EB298A">
              <w:rPr>
                <w:bCs/>
                <w:szCs w:val="20"/>
              </w:rPr>
              <w:t>sadaļa</w:t>
            </w:r>
            <w:r w:rsidRPr="00EB298A">
              <w:rPr>
                <w:b/>
                <w:bCs/>
                <w:szCs w:val="20"/>
              </w:rPr>
              <w:t xml:space="preserve"> </w:t>
            </w:r>
            <w:r w:rsidRPr="00EB298A">
              <w:rPr>
                <w:bCs/>
                <w:szCs w:val="20"/>
              </w:rPr>
              <w:t>II. Koku ciršana ārpus meža – 4 punkts.</w:t>
            </w:r>
          </w:p>
          <w:p w14:paraId="116FE0E2" w14:textId="77777777" w:rsidR="00076B22" w:rsidRPr="00EB298A" w:rsidRDefault="00076B22" w:rsidP="00D558DA">
            <w:pPr>
              <w:rPr>
                <w:b/>
                <w:szCs w:val="20"/>
              </w:rPr>
            </w:pPr>
          </w:p>
        </w:tc>
        <w:tc>
          <w:tcPr>
            <w:tcW w:w="1948" w:type="dxa"/>
            <w:shd w:val="clear" w:color="auto" w:fill="auto"/>
            <w:vAlign w:val="center"/>
          </w:tcPr>
          <w:p w14:paraId="0C12E6B7" w14:textId="77777777" w:rsidR="00076B22" w:rsidRPr="00EB298A" w:rsidRDefault="00076B22" w:rsidP="00D558DA">
            <w:pPr>
              <w:rPr>
                <w:b/>
                <w:szCs w:val="20"/>
              </w:rPr>
            </w:pPr>
          </w:p>
        </w:tc>
        <w:tc>
          <w:tcPr>
            <w:tcW w:w="3620" w:type="dxa"/>
            <w:shd w:val="clear" w:color="auto" w:fill="auto"/>
            <w:vAlign w:val="center"/>
          </w:tcPr>
          <w:p w14:paraId="4C29BF30" w14:textId="77777777" w:rsidR="00076B22" w:rsidRPr="00EB298A" w:rsidRDefault="00076B22" w:rsidP="00D558DA">
            <w:pPr>
              <w:rPr>
                <w:szCs w:val="20"/>
              </w:rPr>
            </w:pPr>
            <w:r w:rsidRPr="00EB298A">
              <w:rPr>
                <w:szCs w:val="20"/>
              </w:rPr>
              <w:t xml:space="preserve">4. Attiecīgās zemes īpašniekam vai tiesiskajam valdītājam </w:t>
            </w:r>
            <w:r w:rsidRPr="00EB298A">
              <w:rPr>
                <w:b/>
                <w:szCs w:val="20"/>
              </w:rPr>
              <w:t>nepieciešama vietējās pašvaldības atļauja</w:t>
            </w:r>
            <w:r w:rsidRPr="00EB298A">
              <w:rPr>
                <w:szCs w:val="20"/>
              </w:rPr>
              <w:t xml:space="preserve"> koku ciršanai ārpus meža, ja kokus cērt:</w:t>
            </w:r>
          </w:p>
          <w:p w14:paraId="789883ED" w14:textId="77777777" w:rsidR="00076B22" w:rsidRPr="00EB298A" w:rsidRDefault="00076B22" w:rsidP="00D558DA">
            <w:pPr>
              <w:rPr>
                <w:szCs w:val="20"/>
              </w:rPr>
            </w:pPr>
            <w:r w:rsidRPr="00EB298A">
              <w:rPr>
                <w:szCs w:val="20"/>
              </w:rPr>
              <w:t>4.1. pilsētas un ciema teritorijā;</w:t>
            </w:r>
          </w:p>
          <w:p w14:paraId="0E0A2618" w14:textId="77777777" w:rsidR="00076B22" w:rsidRPr="00EB298A" w:rsidRDefault="00076B22" w:rsidP="00D558DA">
            <w:pPr>
              <w:rPr>
                <w:szCs w:val="20"/>
              </w:rPr>
            </w:pPr>
            <w:r w:rsidRPr="00EB298A">
              <w:rPr>
                <w:szCs w:val="20"/>
              </w:rPr>
              <w:t xml:space="preserve">4.2. īpaši aizsargājamā dabas teritorijā, izņemot aizsargājamo ainavu apvidus, ja tie nav iedalīti funkcionālajās zonās, kā arī Ziemeļvidzemes biosfēras rezervātu un </w:t>
            </w:r>
            <w:r w:rsidRPr="00EB298A">
              <w:rPr>
                <w:szCs w:val="20"/>
              </w:rPr>
              <w:lastRenderedPageBreak/>
              <w:t>īpaši aizsargājamo dabas teritoriju neitrālo zonu;</w:t>
            </w:r>
          </w:p>
          <w:p w14:paraId="36641819" w14:textId="77777777" w:rsidR="00076B22" w:rsidRPr="00EB298A" w:rsidRDefault="00076B22" w:rsidP="00D558DA">
            <w:pPr>
              <w:rPr>
                <w:szCs w:val="20"/>
              </w:rPr>
            </w:pPr>
            <w:r w:rsidRPr="00EB298A">
              <w:rPr>
                <w:szCs w:val="20"/>
              </w:rPr>
              <w:t>4.3. teritorijā, kurā atrodas kultūras pieminekļi, un tās aizsargjoslā;</w:t>
            </w:r>
          </w:p>
          <w:p w14:paraId="38FD4575" w14:textId="77777777" w:rsidR="00076B22" w:rsidRPr="00EB298A" w:rsidRDefault="00076B22" w:rsidP="00D558DA">
            <w:pPr>
              <w:rPr>
                <w:szCs w:val="20"/>
              </w:rPr>
            </w:pPr>
            <w:r w:rsidRPr="00EB298A">
              <w:rPr>
                <w:szCs w:val="20"/>
              </w:rPr>
              <w:t>4.4. parkā;</w:t>
            </w:r>
          </w:p>
          <w:p w14:paraId="675E7331" w14:textId="77777777" w:rsidR="00076B22" w:rsidRPr="00EB298A" w:rsidRDefault="00076B22" w:rsidP="00D558DA">
            <w:pPr>
              <w:rPr>
                <w:szCs w:val="20"/>
              </w:rPr>
            </w:pPr>
            <w:r w:rsidRPr="00EB298A">
              <w:rPr>
                <w:szCs w:val="20"/>
              </w:rPr>
              <w:t>4.5. kapsētā;</w:t>
            </w:r>
          </w:p>
          <w:p w14:paraId="2D7608E7" w14:textId="77777777" w:rsidR="00076B22" w:rsidRPr="00EB298A" w:rsidRDefault="00076B22" w:rsidP="00D558DA">
            <w:pPr>
              <w:rPr>
                <w:szCs w:val="20"/>
              </w:rPr>
            </w:pPr>
            <w:r w:rsidRPr="00EB298A">
              <w:rPr>
                <w:szCs w:val="20"/>
              </w:rPr>
              <w:t>4.6. alejā (arī tad, ja tā atrodas ceļu zemes nodalījuma joslā);</w:t>
            </w:r>
          </w:p>
          <w:p w14:paraId="24404130" w14:textId="77777777" w:rsidR="00076B22" w:rsidRPr="00EB298A" w:rsidRDefault="00076B22" w:rsidP="00D558DA">
            <w:pPr>
              <w:rPr>
                <w:szCs w:val="20"/>
              </w:rPr>
            </w:pPr>
            <w:r w:rsidRPr="00EB298A">
              <w:rPr>
                <w:szCs w:val="20"/>
              </w:rPr>
              <w:t>4.7. gar valsts un pašvaldību ceļiem;</w:t>
            </w:r>
          </w:p>
          <w:p w14:paraId="50119BEA" w14:textId="77777777" w:rsidR="00076B22" w:rsidRPr="00EB298A" w:rsidRDefault="00076B22" w:rsidP="00D558DA">
            <w:pPr>
              <w:rPr>
                <w:b/>
              </w:rPr>
            </w:pPr>
            <w:r w:rsidRPr="00EB298A">
              <w:rPr>
                <w:szCs w:val="20"/>
              </w:rPr>
              <w:t xml:space="preserve">4.11. </w:t>
            </w:r>
            <w:r w:rsidRPr="00EB298A">
              <w:rPr>
                <w:rStyle w:val="apple-converted-space"/>
                <w:rFonts w:ascii="Arial" w:hAnsi="Arial" w:cs="Arial"/>
                <w:szCs w:val="20"/>
                <w:shd w:val="clear" w:color="auto" w:fill="FFFFFF"/>
              </w:rPr>
              <w:t> </w:t>
            </w:r>
            <w:r w:rsidRPr="00EB298A">
              <w:rPr>
                <w:szCs w:val="20"/>
              </w:rPr>
              <w:t>kad tie 1,3 metru augstumā no sakņu kakla sasnieguši apkārtmēru atbilstoši šo noteikumu</w:t>
            </w:r>
            <w:r w:rsidRPr="00EB298A">
              <w:rPr>
                <w:szCs w:val="20"/>
                <w:shd w:val="clear" w:color="auto" w:fill="FFFFFF"/>
              </w:rPr>
              <w:t xml:space="preserve"> </w:t>
            </w:r>
            <w:hyperlink r:id="rId21" w:anchor="piel1" w:tgtFrame="_blank" w:history="1">
              <w:r w:rsidRPr="00EB298A">
                <w:rPr>
                  <w:rStyle w:val="Hyperlink"/>
                  <w:szCs w:val="20"/>
                  <w:shd w:val="clear" w:color="auto" w:fill="FFFFFF"/>
                </w:rPr>
                <w:t>1.pielikumam</w:t>
              </w:r>
            </w:hyperlink>
            <w:r w:rsidRPr="00EB298A">
              <w:rPr>
                <w:szCs w:val="20"/>
                <w:shd w:val="clear" w:color="auto" w:fill="FFFFFF"/>
              </w:rPr>
              <w:t>.</w:t>
            </w:r>
          </w:p>
        </w:tc>
        <w:tc>
          <w:tcPr>
            <w:tcW w:w="2825" w:type="dxa"/>
            <w:shd w:val="clear" w:color="auto" w:fill="auto"/>
            <w:vAlign w:val="center"/>
          </w:tcPr>
          <w:p w14:paraId="4E9732CE" w14:textId="77777777" w:rsidR="00076B22" w:rsidRPr="00EB298A" w:rsidRDefault="00076B22" w:rsidP="00D558DA">
            <w:pPr>
              <w:jc w:val="center"/>
              <w:rPr>
                <w:b/>
              </w:rPr>
            </w:pPr>
          </w:p>
        </w:tc>
        <w:tc>
          <w:tcPr>
            <w:tcW w:w="1701" w:type="dxa"/>
          </w:tcPr>
          <w:p w14:paraId="1984D7AA" w14:textId="77777777" w:rsidR="00076B22" w:rsidRPr="00C80A71" w:rsidRDefault="00076B22" w:rsidP="00D558DA">
            <w:pPr>
              <w:rPr>
                <w:bCs/>
              </w:rPr>
            </w:pPr>
            <w:r w:rsidRPr="00C80A71">
              <w:rPr>
                <w:bCs/>
              </w:rPr>
              <w:t>Pieprasa vietējās pašvaldības atļauju koku nozāģēšanai ārpus aizsargjoslas</w:t>
            </w:r>
          </w:p>
        </w:tc>
        <w:tc>
          <w:tcPr>
            <w:tcW w:w="1559" w:type="dxa"/>
          </w:tcPr>
          <w:p w14:paraId="18524B88" w14:textId="77777777" w:rsidR="00076B22" w:rsidRPr="00C80A71" w:rsidRDefault="00076B22" w:rsidP="00D558DA">
            <w:pPr>
              <w:rPr>
                <w:bCs/>
              </w:rPr>
            </w:pPr>
            <w:r w:rsidRPr="00C80A71">
              <w:rPr>
                <w:bCs/>
              </w:rPr>
              <w:t>ST</w:t>
            </w:r>
          </w:p>
        </w:tc>
      </w:tr>
    </w:tbl>
    <w:p w14:paraId="75DA8E57" w14:textId="77777777" w:rsidR="00C63562" w:rsidRPr="00196408" w:rsidRDefault="00C63562" w:rsidP="00C63562">
      <w:pPr>
        <w:pStyle w:val="ListParagraph"/>
        <w:numPr>
          <w:ilvl w:val="0"/>
          <w:numId w:val="29"/>
        </w:numPr>
        <w:contextualSpacing w:val="0"/>
        <w:jc w:val="left"/>
        <w:rPr>
          <w:b/>
        </w:rPr>
        <w:sectPr w:rsidR="00C63562" w:rsidRPr="00196408" w:rsidSect="0089050C">
          <w:pgSz w:w="16838" w:h="11906" w:orient="landscape"/>
          <w:pgMar w:top="1134" w:right="1440" w:bottom="851" w:left="1440" w:header="708" w:footer="708" w:gutter="0"/>
          <w:cols w:space="708"/>
          <w:docGrid w:linePitch="360"/>
        </w:sectPr>
      </w:pPr>
    </w:p>
    <w:p w14:paraId="5C9399AA" w14:textId="3B9B3AA1" w:rsidR="00C63562" w:rsidRPr="00196408" w:rsidRDefault="00C63562" w:rsidP="00C63562">
      <w:pPr>
        <w:pStyle w:val="ListParagraph"/>
        <w:jc w:val="center"/>
        <w:rPr>
          <w:b/>
          <w:u w:val="single"/>
        </w:rPr>
      </w:pPr>
      <w:r w:rsidRPr="00196408">
        <w:rPr>
          <w:b/>
          <w:u w:val="single"/>
        </w:rPr>
        <w:lastRenderedPageBreak/>
        <w:t xml:space="preserve">Neplāna (izsludināts MBS, LBS) </w:t>
      </w:r>
      <w:r w:rsidRPr="00E11577">
        <w:rPr>
          <w:u w:val="single"/>
        </w:rPr>
        <w:t>0.4-</w:t>
      </w:r>
      <w:r w:rsidRPr="00196408">
        <w:rPr>
          <w:u w:val="single"/>
        </w:rPr>
        <w:t xml:space="preserve">20kV EPL </w:t>
      </w:r>
      <w:r w:rsidRPr="00196408">
        <w:rPr>
          <w:b/>
          <w:u w:val="single"/>
        </w:rPr>
        <w:t>TRASES</w:t>
      </w:r>
      <w:r w:rsidRPr="00196408">
        <w:rPr>
          <w:u w:val="single"/>
        </w:rPr>
        <w:t xml:space="preserve"> tīrīšanas darbi </w:t>
      </w:r>
      <w:r w:rsidRPr="00196408">
        <w:rPr>
          <w:b/>
          <w:u w:val="single"/>
        </w:rPr>
        <w:t>PILSĒTĀS</w:t>
      </w:r>
      <w:r w:rsidR="00076B22">
        <w:rPr>
          <w:b/>
          <w:u w:val="single"/>
        </w:rPr>
        <w:t xml:space="preserve"> informēšanu veic ST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1907"/>
      </w:tblGrid>
      <w:tr w:rsidR="00C63562" w:rsidRPr="004B0DA5" w14:paraId="455ACBE8" w14:textId="77777777" w:rsidTr="0089050C">
        <w:trPr>
          <w:trHeight w:val="432"/>
        </w:trPr>
        <w:tc>
          <w:tcPr>
            <w:tcW w:w="534" w:type="dxa"/>
            <w:shd w:val="clear" w:color="auto" w:fill="auto"/>
            <w:vAlign w:val="center"/>
          </w:tcPr>
          <w:p w14:paraId="257AE48D" w14:textId="77777777" w:rsidR="00C63562" w:rsidRPr="00814BF5" w:rsidRDefault="00C63562" w:rsidP="0089050C">
            <w:pPr>
              <w:jc w:val="center"/>
              <w:rPr>
                <w:b/>
                <w:szCs w:val="20"/>
              </w:rPr>
            </w:pPr>
            <w:r w:rsidRPr="00814BF5">
              <w:rPr>
                <w:b/>
                <w:szCs w:val="20"/>
              </w:rPr>
              <w:t>N°</w:t>
            </w:r>
          </w:p>
        </w:tc>
        <w:tc>
          <w:tcPr>
            <w:tcW w:w="14033" w:type="dxa"/>
            <w:gridSpan w:val="2"/>
            <w:shd w:val="clear" w:color="auto" w:fill="auto"/>
            <w:vAlign w:val="center"/>
          </w:tcPr>
          <w:p w14:paraId="769ECE3C" w14:textId="77777777" w:rsidR="00C63562" w:rsidRPr="00814BF5" w:rsidRDefault="00C63562" w:rsidP="0089050C">
            <w:pPr>
              <w:jc w:val="center"/>
              <w:rPr>
                <w:b/>
                <w:szCs w:val="20"/>
              </w:rPr>
            </w:pPr>
            <w:r w:rsidRPr="00814BF5">
              <w:rPr>
                <w:b/>
                <w:szCs w:val="20"/>
              </w:rPr>
              <w:t>Reglamentējošie normatīvie akti</w:t>
            </w:r>
          </w:p>
        </w:tc>
      </w:tr>
      <w:tr w:rsidR="00C63562" w:rsidRPr="004B0DA5" w14:paraId="0238D721" w14:textId="77777777" w:rsidTr="0089050C">
        <w:trPr>
          <w:trHeight w:val="410"/>
        </w:trPr>
        <w:tc>
          <w:tcPr>
            <w:tcW w:w="534" w:type="dxa"/>
            <w:shd w:val="clear" w:color="auto" w:fill="auto"/>
            <w:vAlign w:val="center"/>
          </w:tcPr>
          <w:p w14:paraId="474D63B7" w14:textId="77777777" w:rsidR="00C63562" w:rsidRPr="00814BF5" w:rsidRDefault="00C63562" w:rsidP="0089050C">
            <w:pPr>
              <w:jc w:val="center"/>
              <w:rPr>
                <w:b/>
                <w:szCs w:val="20"/>
              </w:rPr>
            </w:pPr>
            <w:r w:rsidRPr="00814BF5">
              <w:rPr>
                <w:b/>
                <w:szCs w:val="20"/>
              </w:rPr>
              <w:t>1.</w:t>
            </w:r>
          </w:p>
        </w:tc>
        <w:tc>
          <w:tcPr>
            <w:tcW w:w="2126" w:type="dxa"/>
            <w:shd w:val="clear" w:color="auto" w:fill="auto"/>
            <w:vAlign w:val="center"/>
          </w:tcPr>
          <w:p w14:paraId="7EF7348D" w14:textId="77777777" w:rsidR="00C63562" w:rsidRPr="00814BF5" w:rsidRDefault="00C63562" w:rsidP="0089050C">
            <w:pPr>
              <w:rPr>
                <w:szCs w:val="20"/>
              </w:rPr>
            </w:pPr>
            <w:r w:rsidRPr="00814BF5">
              <w:rPr>
                <w:b/>
                <w:szCs w:val="20"/>
              </w:rPr>
              <w:t>Aizsargjoslu likums:</w:t>
            </w:r>
            <w:r w:rsidRPr="00814BF5">
              <w:rPr>
                <w:szCs w:val="20"/>
              </w:rPr>
              <w:t xml:space="preserve"> – 35.pants (2) daļa.</w:t>
            </w:r>
          </w:p>
        </w:tc>
        <w:tc>
          <w:tcPr>
            <w:tcW w:w="11907" w:type="dxa"/>
            <w:shd w:val="clear" w:color="auto" w:fill="auto"/>
            <w:vAlign w:val="center"/>
          </w:tcPr>
          <w:p w14:paraId="6CA7F397" w14:textId="77777777" w:rsidR="00C63562" w:rsidRPr="00814BF5" w:rsidRDefault="00C63562" w:rsidP="0089050C">
            <w:pPr>
              <w:jc w:val="center"/>
              <w:rPr>
                <w:b/>
                <w:szCs w:val="20"/>
              </w:rPr>
            </w:pPr>
            <w:r w:rsidRPr="00814BF5">
              <w:rPr>
                <w:szCs w:val="20"/>
              </w:rPr>
              <w:t xml:space="preserve">Avāriju novēršanas vai to seku likvidēšanas darbus, kurus var veikt jebkurā laikā </w:t>
            </w:r>
            <w:r w:rsidRPr="00814BF5">
              <w:rPr>
                <w:b/>
                <w:szCs w:val="20"/>
              </w:rPr>
              <w:t>bez brīdinājuma.</w:t>
            </w:r>
          </w:p>
        </w:tc>
      </w:tr>
      <w:tr w:rsidR="00C63562" w:rsidRPr="004B0DA5" w14:paraId="1A7291D7" w14:textId="77777777" w:rsidTr="0089050C">
        <w:trPr>
          <w:trHeight w:val="515"/>
        </w:trPr>
        <w:tc>
          <w:tcPr>
            <w:tcW w:w="534" w:type="dxa"/>
            <w:shd w:val="clear" w:color="auto" w:fill="auto"/>
            <w:vAlign w:val="center"/>
          </w:tcPr>
          <w:p w14:paraId="59A1B66C" w14:textId="77777777" w:rsidR="00C63562" w:rsidRPr="00814BF5" w:rsidRDefault="00C63562" w:rsidP="0089050C">
            <w:pPr>
              <w:jc w:val="center"/>
              <w:rPr>
                <w:b/>
              </w:rPr>
            </w:pPr>
            <w:r w:rsidRPr="00814BF5">
              <w:rPr>
                <w:b/>
              </w:rPr>
              <w:t>2.</w:t>
            </w:r>
          </w:p>
        </w:tc>
        <w:tc>
          <w:tcPr>
            <w:tcW w:w="2126" w:type="dxa"/>
            <w:shd w:val="clear" w:color="auto" w:fill="auto"/>
            <w:vAlign w:val="center"/>
          </w:tcPr>
          <w:p w14:paraId="2BE0383C" w14:textId="77777777" w:rsidR="00C63562" w:rsidRPr="00814BF5" w:rsidRDefault="00C63562" w:rsidP="0089050C">
            <w:pPr>
              <w:rPr>
                <w:szCs w:val="20"/>
              </w:rPr>
            </w:pPr>
            <w:r w:rsidRPr="00814BF5">
              <w:rPr>
                <w:b/>
                <w:szCs w:val="20"/>
              </w:rPr>
              <w:t>Aizsargjoslu likums:</w:t>
            </w:r>
          </w:p>
          <w:p w14:paraId="53DA2EF6" w14:textId="77777777" w:rsidR="00C63562" w:rsidRPr="0020418B" w:rsidRDefault="00C63562" w:rsidP="0089050C">
            <w:pPr>
              <w:rPr>
                <w:szCs w:val="20"/>
              </w:rPr>
            </w:pPr>
            <w:r w:rsidRPr="00814BF5">
              <w:rPr>
                <w:szCs w:val="20"/>
              </w:rPr>
              <w:t>– 38.pants (1) daļa.</w:t>
            </w:r>
          </w:p>
        </w:tc>
        <w:tc>
          <w:tcPr>
            <w:tcW w:w="11907" w:type="dxa"/>
            <w:shd w:val="clear" w:color="auto" w:fill="auto"/>
            <w:vAlign w:val="center"/>
          </w:tcPr>
          <w:p w14:paraId="7448730C" w14:textId="77777777" w:rsidR="00C63562" w:rsidRPr="00814BF5" w:rsidRDefault="00C63562" w:rsidP="0089050C">
            <w:pPr>
              <w:rPr>
                <w:b/>
              </w:rPr>
            </w:pPr>
            <w:r w:rsidRPr="00814BF5">
              <w:rPr>
                <w:szCs w:val="20"/>
              </w:rPr>
              <w:t>Jebkuru saimniecisko darbību aizsargjoslās (aizsardzības zonās) ap kultūras pieminekļiem drīkst veikt tikai ar Valsts kultūras pieminekļu aizsardzības inspekcijas un kultūras pieminekļa īpašnieka atļauju.</w:t>
            </w:r>
          </w:p>
        </w:tc>
      </w:tr>
      <w:tr w:rsidR="00C63562" w:rsidRPr="004B0DA5" w14:paraId="33DB2DD5" w14:textId="77777777" w:rsidTr="0089050C">
        <w:trPr>
          <w:trHeight w:val="977"/>
        </w:trPr>
        <w:tc>
          <w:tcPr>
            <w:tcW w:w="534" w:type="dxa"/>
            <w:shd w:val="clear" w:color="auto" w:fill="auto"/>
            <w:vAlign w:val="center"/>
          </w:tcPr>
          <w:p w14:paraId="3851AFF6" w14:textId="77777777" w:rsidR="00C63562" w:rsidRPr="00814BF5" w:rsidRDefault="00C63562" w:rsidP="0089050C">
            <w:pPr>
              <w:jc w:val="center"/>
              <w:rPr>
                <w:b/>
              </w:rPr>
            </w:pPr>
            <w:r w:rsidRPr="00814BF5">
              <w:rPr>
                <w:b/>
              </w:rPr>
              <w:t>3.</w:t>
            </w:r>
          </w:p>
        </w:tc>
        <w:tc>
          <w:tcPr>
            <w:tcW w:w="2126" w:type="dxa"/>
            <w:shd w:val="clear" w:color="auto" w:fill="auto"/>
            <w:vAlign w:val="center"/>
          </w:tcPr>
          <w:p w14:paraId="30D83574" w14:textId="002862C6" w:rsidR="00C63562" w:rsidRPr="0020418B" w:rsidRDefault="00C63562" w:rsidP="0089050C">
            <w:pPr>
              <w:rPr>
                <w:bCs/>
                <w:szCs w:val="20"/>
              </w:rPr>
            </w:pPr>
            <w:r w:rsidRPr="00814BF5">
              <w:rPr>
                <w:b/>
                <w:bCs/>
                <w:szCs w:val="20"/>
              </w:rPr>
              <w:t>MK 309:</w:t>
            </w:r>
            <w:r w:rsidRPr="00814BF5">
              <w:rPr>
                <w:szCs w:val="20"/>
              </w:rPr>
              <w:t xml:space="preserve"> </w:t>
            </w:r>
            <w:r w:rsidRPr="00814BF5">
              <w:rPr>
                <w:szCs w:val="20"/>
              </w:rPr>
              <w:br/>
            </w:r>
            <w:r w:rsidR="00A14A6E">
              <w:rPr>
                <w:b/>
                <w:bCs/>
                <w:szCs w:val="20"/>
              </w:rPr>
              <w:t>"</w:t>
            </w:r>
            <w:r w:rsidRPr="00814BF5">
              <w:rPr>
                <w:b/>
                <w:bCs/>
                <w:szCs w:val="20"/>
              </w:rPr>
              <w:t>Noteikumi par koku ciršanu ārpus meža</w:t>
            </w:r>
            <w:r w:rsidR="00A14A6E">
              <w:rPr>
                <w:b/>
                <w:bCs/>
                <w:szCs w:val="20"/>
              </w:rPr>
              <w:t>"</w:t>
            </w:r>
            <w:r w:rsidRPr="00814BF5">
              <w:rPr>
                <w:b/>
                <w:bCs/>
                <w:szCs w:val="20"/>
              </w:rPr>
              <w:t xml:space="preserve"> </w:t>
            </w:r>
            <w:r w:rsidRPr="00814BF5">
              <w:rPr>
                <w:bCs/>
                <w:szCs w:val="20"/>
              </w:rPr>
              <w:t>sadaļa</w:t>
            </w:r>
            <w:r w:rsidRPr="00814BF5">
              <w:rPr>
                <w:b/>
                <w:bCs/>
                <w:szCs w:val="20"/>
              </w:rPr>
              <w:t xml:space="preserve"> </w:t>
            </w:r>
            <w:r w:rsidRPr="00814BF5">
              <w:rPr>
                <w:bCs/>
                <w:szCs w:val="20"/>
              </w:rPr>
              <w:t>II. Koku ciršana ārpus meža – 5 punkts.</w:t>
            </w:r>
          </w:p>
        </w:tc>
        <w:tc>
          <w:tcPr>
            <w:tcW w:w="11907" w:type="dxa"/>
            <w:shd w:val="clear" w:color="auto" w:fill="auto"/>
            <w:vAlign w:val="center"/>
          </w:tcPr>
          <w:p w14:paraId="718768BF" w14:textId="77777777" w:rsidR="00C63562" w:rsidRPr="00814BF5" w:rsidRDefault="00C63562" w:rsidP="0089050C">
            <w:pPr>
              <w:rPr>
                <w:b/>
                <w:szCs w:val="20"/>
              </w:rPr>
            </w:pPr>
            <w:r w:rsidRPr="00814BF5">
              <w:rPr>
                <w:b/>
                <w:szCs w:val="20"/>
              </w:rPr>
              <w:t>Bez vietējās pašvaldības atļaujas koku ciršanai ārpus meža atļauts cirst:</w:t>
            </w:r>
          </w:p>
          <w:p w14:paraId="72CA5DC5" w14:textId="77777777" w:rsidR="00C63562" w:rsidRPr="00814BF5" w:rsidRDefault="00C63562" w:rsidP="0089050C">
            <w:pPr>
              <w:rPr>
                <w:szCs w:val="20"/>
              </w:rPr>
            </w:pPr>
            <w:r w:rsidRPr="00814BF5">
              <w:rPr>
                <w:szCs w:val="20"/>
              </w:rPr>
              <w:t>5.4. kokus ārkārtējā situācijā, kas izsludināta atbilstoši normatīvajiem aktiem par nacionālo drošību;</w:t>
            </w:r>
          </w:p>
          <w:p w14:paraId="587C4E78" w14:textId="77777777" w:rsidR="00C63562" w:rsidRPr="0020418B" w:rsidRDefault="00C63562" w:rsidP="0089050C">
            <w:pPr>
              <w:rPr>
                <w:szCs w:val="20"/>
              </w:rPr>
            </w:pPr>
            <w:r w:rsidRPr="00814BF5">
              <w:rPr>
                <w:szCs w:val="20"/>
              </w:rPr>
              <w:t>5.5. kokus, kuri apdraud infrastruktūras darbību, cilvēka veselību, dzīvību vai īpašumu, ja pirms darbu veikšanas ir notikusi situācijas fotofiksācija un informēta vietējā pašvaldība;</w:t>
            </w:r>
          </w:p>
        </w:tc>
      </w:tr>
    </w:tbl>
    <w:p w14:paraId="7A7A0EDB" w14:textId="77777777" w:rsidR="00C63562" w:rsidRPr="00196408" w:rsidRDefault="00C63562" w:rsidP="00C63562">
      <w:pPr>
        <w:pStyle w:val="ListParagraph"/>
        <w:numPr>
          <w:ilvl w:val="0"/>
          <w:numId w:val="29"/>
        </w:numPr>
        <w:contextualSpacing w:val="0"/>
        <w:jc w:val="left"/>
        <w:rPr>
          <w:b/>
        </w:rPr>
        <w:sectPr w:rsidR="00C63562" w:rsidRPr="00196408" w:rsidSect="0089050C">
          <w:pgSz w:w="16838" w:h="11906" w:orient="landscape"/>
          <w:pgMar w:top="1134" w:right="1440" w:bottom="851" w:left="1440" w:header="708" w:footer="708" w:gutter="0"/>
          <w:cols w:space="708"/>
          <w:docGrid w:linePitch="360"/>
        </w:sectPr>
      </w:pPr>
    </w:p>
    <w:p w14:paraId="3798D687" w14:textId="77777777" w:rsidR="00C63562" w:rsidRPr="00196408" w:rsidRDefault="00C63562" w:rsidP="00C63562">
      <w:pPr>
        <w:pStyle w:val="ListParagraph"/>
        <w:jc w:val="center"/>
        <w:rPr>
          <w:b/>
          <w:u w:val="single"/>
        </w:rPr>
      </w:pPr>
      <w:r w:rsidRPr="00196408">
        <w:rPr>
          <w:b/>
          <w:u w:val="single"/>
        </w:rPr>
        <w:lastRenderedPageBreak/>
        <w:t>Plānveida</w:t>
      </w:r>
      <w:r w:rsidRPr="00196408">
        <w:rPr>
          <w:u w:val="single"/>
        </w:rPr>
        <w:t xml:space="preserve"> </w:t>
      </w:r>
      <w:r>
        <w:rPr>
          <w:u w:val="single"/>
        </w:rPr>
        <w:t>0.4-</w:t>
      </w:r>
      <w:r w:rsidRPr="00196408">
        <w:rPr>
          <w:u w:val="single"/>
        </w:rPr>
        <w:t xml:space="preserve">20kV EPL ĀRPUS </w:t>
      </w:r>
      <w:r w:rsidRPr="00196408">
        <w:rPr>
          <w:b/>
          <w:u w:val="single"/>
        </w:rPr>
        <w:t>TRASES</w:t>
      </w:r>
      <w:r w:rsidRPr="00196408">
        <w:rPr>
          <w:u w:val="single"/>
        </w:rPr>
        <w:t xml:space="preserve"> augošo apdraudošo koku zāģēšana aizsargjoslā ĀRPUS PILSĒTĀM UN CIEMIEM</w:t>
      </w:r>
    </w:p>
    <w:p w14:paraId="1696019F" w14:textId="4042E96A" w:rsidR="0014257C" w:rsidRDefault="0014257C">
      <w:pPr>
        <w:spacing w:after="200"/>
        <w:jc w:val="left"/>
        <w:rPr>
          <w:rFonts w:cstheme="minorBidi"/>
          <w:b/>
          <w:sz w:val="24"/>
          <w:szCs w:val="22"/>
          <w:u w:val="single"/>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6124"/>
        <w:gridCol w:w="2835"/>
        <w:gridCol w:w="1417"/>
        <w:gridCol w:w="1701"/>
      </w:tblGrid>
      <w:tr w:rsidR="0014257C" w:rsidRPr="00EB298A" w14:paraId="3584FCEC" w14:textId="77777777" w:rsidTr="0014657B">
        <w:trPr>
          <w:trHeight w:val="149"/>
        </w:trPr>
        <w:tc>
          <w:tcPr>
            <w:tcW w:w="534" w:type="dxa"/>
            <w:shd w:val="clear" w:color="auto" w:fill="auto"/>
            <w:vAlign w:val="center"/>
          </w:tcPr>
          <w:p w14:paraId="13C8F121" w14:textId="77777777" w:rsidR="0014257C" w:rsidRPr="00EB298A" w:rsidRDefault="0014257C" w:rsidP="00D558DA">
            <w:pPr>
              <w:jc w:val="center"/>
              <w:rPr>
                <w:b/>
                <w:szCs w:val="20"/>
              </w:rPr>
            </w:pPr>
            <w:bookmarkStart w:id="12" w:name="_Hlk154675849"/>
            <w:r w:rsidRPr="00EB298A">
              <w:rPr>
                <w:b/>
                <w:szCs w:val="20"/>
              </w:rPr>
              <w:t>N°</w:t>
            </w:r>
          </w:p>
        </w:tc>
        <w:tc>
          <w:tcPr>
            <w:tcW w:w="2126" w:type="dxa"/>
            <w:shd w:val="clear" w:color="auto" w:fill="auto"/>
            <w:vAlign w:val="center"/>
          </w:tcPr>
          <w:p w14:paraId="1ED73397" w14:textId="77777777" w:rsidR="0014257C" w:rsidRPr="00EB298A" w:rsidRDefault="0014257C" w:rsidP="00D558DA">
            <w:pPr>
              <w:jc w:val="center"/>
              <w:rPr>
                <w:b/>
                <w:szCs w:val="20"/>
              </w:rPr>
            </w:pPr>
            <w:r w:rsidRPr="00EB298A">
              <w:rPr>
                <w:b/>
                <w:szCs w:val="20"/>
              </w:rPr>
              <w:t>Reglamentējošie normatīvie akti</w:t>
            </w:r>
          </w:p>
        </w:tc>
        <w:tc>
          <w:tcPr>
            <w:tcW w:w="6124" w:type="dxa"/>
            <w:shd w:val="clear" w:color="auto" w:fill="auto"/>
            <w:vAlign w:val="center"/>
          </w:tcPr>
          <w:p w14:paraId="40E2EEF6" w14:textId="77777777" w:rsidR="0014257C" w:rsidRPr="00EB298A" w:rsidRDefault="0014257C" w:rsidP="00D558DA">
            <w:pPr>
              <w:jc w:val="center"/>
              <w:rPr>
                <w:b/>
                <w:szCs w:val="20"/>
              </w:rPr>
            </w:pPr>
            <w:r w:rsidRPr="00EB298A">
              <w:rPr>
                <w:b/>
                <w:szCs w:val="20"/>
              </w:rPr>
              <w:t>Meža/zemes īpašnieks</w:t>
            </w:r>
          </w:p>
        </w:tc>
        <w:tc>
          <w:tcPr>
            <w:tcW w:w="2835" w:type="dxa"/>
            <w:shd w:val="clear" w:color="auto" w:fill="auto"/>
            <w:vAlign w:val="center"/>
          </w:tcPr>
          <w:p w14:paraId="5CF63BAA" w14:textId="77777777" w:rsidR="0014257C" w:rsidRPr="00EB298A" w:rsidRDefault="0014257C" w:rsidP="00D558DA">
            <w:pPr>
              <w:jc w:val="center"/>
              <w:rPr>
                <w:b/>
                <w:szCs w:val="20"/>
              </w:rPr>
            </w:pPr>
            <w:r w:rsidRPr="00EB298A">
              <w:rPr>
                <w:b/>
                <w:szCs w:val="20"/>
              </w:rPr>
              <w:t>Īpaši aizsargājamas dabas teritorijas pārvaldes institūcija</w:t>
            </w:r>
          </w:p>
        </w:tc>
        <w:tc>
          <w:tcPr>
            <w:tcW w:w="1417" w:type="dxa"/>
          </w:tcPr>
          <w:p w14:paraId="6D5BE2F7" w14:textId="77777777" w:rsidR="0014257C" w:rsidRPr="00EB298A" w:rsidRDefault="0014257C" w:rsidP="00D558DA">
            <w:pPr>
              <w:jc w:val="center"/>
              <w:rPr>
                <w:b/>
                <w:szCs w:val="20"/>
              </w:rPr>
            </w:pPr>
            <w:r>
              <w:rPr>
                <w:b/>
                <w:szCs w:val="20"/>
              </w:rPr>
              <w:t>Apziņošanas veids</w:t>
            </w:r>
          </w:p>
        </w:tc>
        <w:tc>
          <w:tcPr>
            <w:tcW w:w="1701" w:type="dxa"/>
          </w:tcPr>
          <w:p w14:paraId="791F0162" w14:textId="77777777" w:rsidR="0014257C" w:rsidRPr="00EB298A" w:rsidRDefault="0014257C" w:rsidP="00D558DA">
            <w:pPr>
              <w:jc w:val="center"/>
              <w:rPr>
                <w:b/>
                <w:szCs w:val="20"/>
              </w:rPr>
            </w:pPr>
            <w:r>
              <w:rPr>
                <w:b/>
                <w:szCs w:val="20"/>
              </w:rPr>
              <w:t>Atbildība</w:t>
            </w:r>
          </w:p>
        </w:tc>
      </w:tr>
      <w:tr w:rsidR="0014257C" w:rsidRPr="00EB298A" w14:paraId="44579820" w14:textId="77777777" w:rsidTr="0014657B">
        <w:trPr>
          <w:trHeight w:val="1118"/>
        </w:trPr>
        <w:tc>
          <w:tcPr>
            <w:tcW w:w="534" w:type="dxa"/>
            <w:shd w:val="clear" w:color="auto" w:fill="auto"/>
            <w:vAlign w:val="center"/>
          </w:tcPr>
          <w:p w14:paraId="49E7A800" w14:textId="77777777" w:rsidR="0014257C" w:rsidRPr="00EB298A" w:rsidRDefault="0014257C" w:rsidP="00D558DA">
            <w:pPr>
              <w:jc w:val="center"/>
              <w:rPr>
                <w:b/>
                <w:szCs w:val="20"/>
              </w:rPr>
            </w:pPr>
            <w:r w:rsidRPr="00EB298A">
              <w:rPr>
                <w:b/>
                <w:szCs w:val="20"/>
              </w:rPr>
              <w:t>1.</w:t>
            </w:r>
          </w:p>
        </w:tc>
        <w:tc>
          <w:tcPr>
            <w:tcW w:w="2126" w:type="dxa"/>
            <w:shd w:val="clear" w:color="auto" w:fill="auto"/>
            <w:vAlign w:val="center"/>
          </w:tcPr>
          <w:p w14:paraId="5724DFAA" w14:textId="77777777" w:rsidR="0014257C" w:rsidRPr="00EB298A" w:rsidRDefault="0014257C" w:rsidP="00D558DA">
            <w:pPr>
              <w:rPr>
                <w:szCs w:val="20"/>
              </w:rPr>
            </w:pPr>
            <w:r w:rsidRPr="00EB298A">
              <w:rPr>
                <w:b/>
                <w:szCs w:val="20"/>
              </w:rPr>
              <w:t>Aizsargjoslu likums:</w:t>
            </w:r>
            <w:r w:rsidRPr="00EB298A">
              <w:rPr>
                <w:szCs w:val="20"/>
              </w:rPr>
              <w:t xml:space="preserve"> </w:t>
            </w:r>
            <w:r w:rsidRPr="00EB298A">
              <w:rPr>
                <w:b/>
                <w:bCs/>
                <w:szCs w:val="20"/>
              </w:rPr>
              <w:t xml:space="preserve">61.pants. </w:t>
            </w:r>
            <w:r w:rsidRPr="00EB298A">
              <w:rPr>
                <w:szCs w:val="20"/>
              </w:rPr>
              <w:t>– (5), (10) daļa.</w:t>
            </w:r>
          </w:p>
          <w:p w14:paraId="3CA56A87" w14:textId="77777777" w:rsidR="0014257C" w:rsidRPr="00EB298A" w:rsidRDefault="0014257C" w:rsidP="00D558DA">
            <w:pPr>
              <w:rPr>
                <w:szCs w:val="20"/>
              </w:rPr>
            </w:pPr>
          </w:p>
          <w:p w14:paraId="30F49ADB" w14:textId="77777777" w:rsidR="0014257C" w:rsidRPr="00EB298A" w:rsidRDefault="0014257C" w:rsidP="00D558DA">
            <w:pPr>
              <w:rPr>
                <w:szCs w:val="20"/>
              </w:rPr>
            </w:pPr>
          </w:p>
          <w:p w14:paraId="32E586EC" w14:textId="77777777" w:rsidR="0014257C" w:rsidRPr="00EB298A" w:rsidRDefault="0014257C" w:rsidP="00D558DA">
            <w:pPr>
              <w:rPr>
                <w:szCs w:val="20"/>
              </w:rPr>
            </w:pPr>
          </w:p>
        </w:tc>
        <w:tc>
          <w:tcPr>
            <w:tcW w:w="6124" w:type="dxa"/>
            <w:shd w:val="clear" w:color="auto" w:fill="auto"/>
            <w:vAlign w:val="center"/>
          </w:tcPr>
          <w:p w14:paraId="2A75CA87" w14:textId="77777777" w:rsidR="0014257C" w:rsidRPr="00EB298A" w:rsidRDefault="0014257C" w:rsidP="00D558DA">
            <w:pPr>
              <w:ind w:firstLine="300"/>
              <w:rPr>
                <w:szCs w:val="20"/>
              </w:rPr>
            </w:pPr>
            <w:r w:rsidRPr="00EB298A">
              <w:rPr>
                <w:szCs w:val="20"/>
              </w:rPr>
              <w:t xml:space="preserve">(5) Elektrisko tīklu gaisvadu līniju aizsargjoslās ārpus elektrolīniju trasēm, elektronisko sakaru tīklu gaisvadu līniju un radiosakaru līniju torņu un antenu mastu atsaišu aizsargjoslās apzāģē augošu koku zarus vai vainagus, lai nepieļautu šo koku vai zaru uzkrišanu uz objekta, un saskaņā ar attiecīgā objekta aizsargjoslas noteikšanas </w:t>
            </w:r>
            <w:r w:rsidRPr="00111403">
              <w:rPr>
                <w:b/>
                <w:bCs/>
                <w:i/>
                <w:iCs/>
                <w:szCs w:val="20"/>
              </w:rPr>
              <w:t>metodiku izcērt tikai tos kokus, kuri var apdraudēt objektu</w:t>
            </w:r>
            <w:r w:rsidRPr="00EB298A">
              <w:rPr>
                <w:szCs w:val="20"/>
              </w:rPr>
              <w:t>. Par potenciāli apdraudošiem kokiem uzskatāmi koki, kuri atrodas elektrisko tīklu gaisvadu līniju, elektronisko sakaru tīklu gaisvadu līniju un radiosakaru līniju torņu un antenu mastu atsaišu aizsargjoslās un kuri ir augstāki par attālumu no koka sakņu kakla līdz gaisvadu līnijas malējam vadam, ja pastāv vismaz viens no šādiem nosacījumiem:</w:t>
            </w:r>
          </w:p>
          <w:p w14:paraId="03E758C4" w14:textId="77777777" w:rsidR="0014257C" w:rsidRPr="00EB298A" w:rsidRDefault="0014257C" w:rsidP="00D558DA">
            <w:pPr>
              <w:ind w:firstLine="300"/>
              <w:rPr>
                <w:szCs w:val="20"/>
              </w:rPr>
            </w:pPr>
            <w:r w:rsidRPr="00EB298A">
              <w:rPr>
                <w:szCs w:val="20"/>
              </w:rPr>
              <w:t>1) koki ir pastāvīgi novirzījušies no vertikālās ass uz gaisvadu līniju pusi vairāk par 15 grādiem;</w:t>
            </w:r>
          </w:p>
          <w:p w14:paraId="5D4501C3" w14:textId="77777777" w:rsidR="0014257C" w:rsidRPr="00EB298A" w:rsidRDefault="0014257C" w:rsidP="00D558DA">
            <w:pPr>
              <w:ind w:firstLine="300"/>
              <w:rPr>
                <w:szCs w:val="20"/>
              </w:rPr>
            </w:pPr>
            <w:r w:rsidRPr="00EB298A">
              <w:rPr>
                <w:szCs w:val="20"/>
              </w:rPr>
              <w:t>2) koki ir ar redzamām trupes pazīmēm;</w:t>
            </w:r>
          </w:p>
          <w:p w14:paraId="3B617646" w14:textId="77777777" w:rsidR="0014257C" w:rsidRPr="00EB298A" w:rsidRDefault="0014257C" w:rsidP="00D558DA">
            <w:pPr>
              <w:ind w:firstLine="300"/>
              <w:rPr>
                <w:szCs w:val="20"/>
              </w:rPr>
            </w:pPr>
            <w:r w:rsidRPr="00EB298A">
              <w:rPr>
                <w:szCs w:val="20"/>
              </w:rPr>
              <w:t>3) lapu koka stumbra diametrs 1,3 metru augstumā virs sakņu kakla ir mazāks par 1/100 no koka augstuma;</w:t>
            </w:r>
          </w:p>
          <w:p w14:paraId="25032C81" w14:textId="77777777" w:rsidR="0014257C" w:rsidRPr="00EB298A" w:rsidRDefault="0014257C" w:rsidP="00D558DA">
            <w:pPr>
              <w:ind w:firstLine="300"/>
              <w:rPr>
                <w:szCs w:val="20"/>
              </w:rPr>
            </w:pPr>
            <w:r w:rsidRPr="00EB298A">
              <w:rPr>
                <w:szCs w:val="20"/>
              </w:rPr>
              <w:t>4) koki blakus elektrisko tīklu gaisvadu līnijas trasei aug nenocirstā meža joslā, kuras platums ir mazāks par 30 metriem;</w:t>
            </w:r>
          </w:p>
          <w:p w14:paraId="05CF18E0" w14:textId="77777777" w:rsidR="0014257C" w:rsidRPr="00EB298A" w:rsidRDefault="0014257C" w:rsidP="00D558DA">
            <w:pPr>
              <w:ind w:firstLine="300"/>
              <w:rPr>
                <w:szCs w:val="20"/>
              </w:rPr>
            </w:pPr>
            <w:r w:rsidRPr="00EB298A">
              <w:rPr>
                <w:szCs w:val="20"/>
              </w:rPr>
              <w:t>5) lapu kokiem ir nesimetrisks vainags (lielākā daļa zaru aug virzienā uz līnijas vadiem) vai mehāniski bojāta sakņu sistēma;</w:t>
            </w:r>
          </w:p>
          <w:p w14:paraId="74F9EBD7" w14:textId="77777777" w:rsidR="0014257C" w:rsidRPr="00EB298A" w:rsidRDefault="0014257C" w:rsidP="00D558DA">
            <w:pPr>
              <w:ind w:firstLine="300"/>
              <w:rPr>
                <w:szCs w:val="20"/>
              </w:rPr>
            </w:pPr>
            <w:r w:rsidRPr="00EB298A">
              <w:rPr>
                <w:szCs w:val="20"/>
              </w:rPr>
              <w:t>6) lapu koku attālums no zaru galiem līdz malējam vadam elektrisko tīklu gaisvadu līnijās, kuru spriegums nepārsniedz 1 kilovoltu, ir mazāks par četriem metriem;</w:t>
            </w:r>
          </w:p>
          <w:p w14:paraId="32D9863A" w14:textId="77777777" w:rsidR="0014257C" w:rsidRPr="00EB298A" w:rsidRDefault="0014257C" w:rsidP="00D558DA">
            <w:pPr>
              <w:ind w:firstLine="300"/>
              <w:rPr>
                <w:szCs w:val="20"/>
              </w:rPr>
            </w:pPr>
            <w:r w:rsidRPr="00EB298A">
              <w:rPr>
                <w:szCs w:val="20"/>
              </w:rPr>
              <w:t>7) bebru grauzti koki.</w:t>
            </w:r>
          </w:p>
          <w:p w14:paraId="5DFF20EE" w14:textId="77777777" w:rsidR="0014257C" w:rsidRPr="00EB298A" w:rsidRDefault="0014257C" w:rsidP="00D558DA">
            <w:pPr>
              <w:ind w:firstLine="300"/>
              <w:rPr>
                <w:szCs w:val="20"/>
              </w:rPr>
            </w:pPr>
            <w:r w:rsidRPr="00EB298A">
              <w:rPr>
                <w:szCs w:val="20"/>
              </w:rPr>
              <w:lastRenderedPageBreak/>
              <w:t>(10</w:t>
            </w:r>
            <w:r w:rsidRPr="00EB298A">
              <w:rPr>
                <w:szCs w:val="20"/>
                <w:vertAlign w:val="superscript"/>
              </w:rPr>
              <w:t>1</w:t>
            </w:r>
            <w:r w:rsidRPr="00EB298A">
              <w:rPr>
                <w:szCs w:val="20"/>
              </w:rPr>
              <w:t>) Aizsargjoslās ārpus gaisvadu elektrolīniju trasēm noteiktas šādas prasības:</w:t>
            </w:r>
          </w:p>
          <w:p w14:paraId="1F9F3DB4" w14:textId="77777777" w:rsidR="0014257C" w:rsidRPr="00EB298A" w:rsidRDefault="0014257C" w:rsidP="00D558DA">
            <w:pPr>
              <w:ind w:firstLine="300"/>
              <w:rPr>
                <w:szCs w:val="20"/>
              </w:rPr>
            </w:pPr>
            <w:r w:rsidRPr="00EB298A">
              <w:rPr>
                <w:szCs w:val="20"/>
              </w:rPr>
              <w:t>1) zemes īpašnieks vai tiesiskais valdītājs kokus audzē tā, lai tie potenciāli neapdraudētu infrastruktūras darbību. Ja mežaudzes augstums saskaņā ar Meža valsts reģistra datiem ir lielāks par attālumu no līnijas ass līdz trases malai, mežaudze uzskatāma par infrastruktūru potenciāli apdraudošu un meža īpašniekam vai tiesiskajam valdītājam ir tiesības izcirst tajā augošos kokus;</w:t>
            </w:r>
          </w:p>
          <w:p w14:paraId="3B0EE3CE" w14:textId="77777777" w:rsidR="0014257C" w:rsidRPr="00EB298A" w:rsidRDefault="0014257C" w:rsidP="00D558DA">
            <w:pPr>
              <w:ind w:firstLine="300"/>
              <w:rPr>
                <w:szCs w:val="20"/>
              </w:rPr>
            </w:pPr>
            <w:r w:rsidRPr="00EB298A">
              <w:rPr>
                <w:szCs w:val="20"/>
              </w:rPr>
              <w:t>2) objekta īpašnieks vai tiesiskais valdītājs saskaņā ar attiecīgā objekta aizsargjoslas noteikšanas metodiku ir tiesīgs cirst tikai tos kokus, kurus nav nocirtis zemes īpašnieks vai tiesiskais valdītājs un kuri saskaņā ar šā panta piekto daļu ir potenciāli apdraudoši koki;</w:t>
            </w:r>
          </w:p>
          <w:p w14:paraId="45461F44" w14:textId="77777777" w:rsidR="0014257C" w:rsidRPr="00EB298A" w:rsidRDefault="0014257C" w:rsidP="00D558DA">
            <w:pPr>
              <w:ind w:firstLine="300"/>
              <w:rPr>
                <w:szCs w:val="20"/>
              </w:rPr>
            </w:pPr>
            <w:r w:rsidRPr="00EB298A">
              <w:rPr>
                <w:szCs w:val="20"/>
              </w:rPr>
              <w:t xml:space="preserve">3) objekta īpašnieks, tiesiskais valdītājs vai viņa pilnvarota persona </w:t>
            </w:r>
            <w:r w:rsidRPr="00EB298A">
              <w:rPr>
                <w:b/>
                <w:szCs w:val="20"/>
              </w:rPr>
              <w:t>mēnesi pirms koku ciršanas uzsākšanas nosūta par to rakstveida informāciju zemes īpašniekam vai tiesiskajam valdītājam</w:t>
            </w:r>
            <w:r w:rsidRPr="00EB298A">
              <w:rPr>
                <w:szCs w:val="20"/>
              </w:rPr>
              <w:t xml:space="preserve"> un par koku ciršanas uzsākšanu elektrisko tīklu gaisvadu līniju aizsargjoslās ārpus elektrolīniju trasēm paziņo Valsts meža dienestam;</w:t>
            </w:r>
          </w:p>
        </w:tc>
        <w:tc>
          <w:tcPr>
            <w:tcW w:w="2835" w:type="dxa"/>
            <w:shd w:val="clear" w:color="auto" w:fill="auto"/>
            <w:vAlign w:val="center"/>
          </w:tcPr>
          <w:p w14:paraId="2E2A4DD8" w14:textId="77777777" w:rsidR="0014257C" w:rsidRPr="00EB298A" w:rsidRDefault="0014257C" w:rsidP="00D558DA">
            <w:pPr>
              <w:ind w:firstLine="300"/>
              <w:rPr>
                <w:b/>
                <w:szCs w:val="20"/>
              </w:rPr>
            </w:pPr>
          </w:p>
        </w:tc>
        <w:tc>
          <w:tcPr>
            <w:tcW w:w="1417" w:type="dxa"/>
          </w:tcPr>
          <w:p w14:paraId="27F91EA7" w14:textId="77777777" w:rsidR="0014257C" w:rsidRPr="00EB298A" w:rsidRDefault="0014257C" w:rsidP="00D558DA">
            <w:pPr>
              <w:ind w:firstLine="300"/>
              <w:rPr>
                <w:szCs w:val="20"/>
              </w:rPr>
            </w:pPr>
            <w:r w:rsidRPr="007A0BD8">
              <w:rPr>
                <w:bCs/>
                <w:szCs w:val="20"/>
              </w:rPr>
              <w:t>Izmantojot KANS apziņošanas sistēmu</w:t>
            </w:r>
            <w:r>
              <w:rPr>
                <w:bCs/>
                <w:szCs w:val="20"/>
              </w:rPr>
              <w:t>, norādot darba veidu</w:t>
            </w:r>
          </w:p>
        </w:tc>
        <w:tc>
          <w:tcPr>
            <w:tcW w:w="1701" w:type="dxa"/>
          </w:tcPr>
          <w:p w14:paraId="1B19B593" w14:textId="77777777" w:rsidR="0014257C" w:rsidRPr="00EB298A" w:rsidRDefault="0014257C" w:rsidP="00D558DA">
            <w:pPr>
              <w:ind w:firstLine="300"/>
              <w:rPr>
                <w:szCs w:val="20"/>
              </w:rPr>
            </w:pPr>
            <w:r>
              <w:rPr>
                <w:szCs w:val="20"/>
              </w:rPr>
              <w:t>Uzņēmējs</w:t>
            </w:r>
          </w:p>
        </w:tc>
      </w:tr>
      <w:tr w:rsidR="0014257C" w:rsidRPr="00EB298A" w14:paraId="06B88987" w14:textId="77777777" w:rsidTr="0014657B">
        <w:trPr>
          <w:trHeight w:val="1137"/>
        </w:trPr>
        <w:tc>
          <w:tcPr>
            <w:tcW w:w="534" w:type="dxa"/>
            <w:shd w:val="clear" w:color="auto" w:fill="auto"/>
            <w:vAlign w:val="center"/>
          </w:tcPr>
          <w:p w14:paraId="6F73E7A7" w14:textId="77777777" w:rsidR="0014257C" w:rsidRPr="00EB298A" w:rsidRDefault="0014257C" w:rsidP="00D558DA">
            <w:pPr>
              <w:jc w:val="center"/>
              <w:rPr>
                <w:b/>
                <w:szCs w:val="20"/>
              </w:rPr>
            </w:pPr>
            <w:r w:rsidRPr="00EB298A">
              <w:rPr>
                <w:b/>
                <w:szCs w:val="20"/>
              </w:rPr>
              <w:t>2.</w:t>
            </w:r>
          </w:p>
        </w:tc>
        <w:tc>
          <w:tcPr>
            <w:tcW w:w="2126" w:type="dxa"/>
            <w:shd w:val="clear" w:color="auto" w:fill="auto"/>
            <w:vAlign w:val="center"/>
          </w:tcPr>
          <w:p w14:paraId="4C8ADE50" w14:textId="77777777" w:rsidR="0014257C" w:rsidRPr="00EB298A" w:rsidRDefault="0014257C" w:rsidP="00D558DA">
            <w:pPr>
              <w:rPr>
                <w:b/>
                <w:szCs w:val="20"/>
              </w:rPr>
            </w:pPr>
            <w:r w:rsidRPr="00EB298A">
              <w:rPr>
                <w:b/>
                <w:szCs w:val="20"/>
              </w:rPr>
              <w:t>MK 982:</w:t>
            </w:r>
          </w:p>
          <w:p w14:paraId="067F8B97" w14:textId="77777777" w:rsidR="0014257C" w:rsidRPr="00EB298A" w:rsidRDefault="0014257C" w:rsidP="00D558DA">
            <w:pPr>
              <w:rPr>
                <w:bCs/>
                <w:szCs w:val="20"/>
              </w:rPr>
            </w:pPr>
            <w:r w:rsidRPr="00EB298A">
              <w:rPr>
                <w:bCs/>
                <w:szCs w:val="20"/>
              </w:rPr>
              <w:t>2.1. Komunikāciju un objektu ekspluatācijas un drošības prasības</w:t>
            </w:r>
          </w:p>
          <w:p w14:paraId="661AE23D" w14:textId="77777777" w:rsidR="0014257C" w:rsidRPr="00EB298A" w:rsidRDefault="0014257C" w:rsidP="00D558DA">
            <w:pPr>
              <w:rPr>
                <w:b/>
                <w:szCs w:val="20"/>
              </w:rPr>
            </w:pPr>
            <w:r w:rsidRPr="00EB298A">
              <w:rPr>
                <w:b/>
                <w:szCs w:val="20"/>
              </w:rPr>
              <w:t>3.</w:t>
            </w:r>
            <w:r w:rsidRPr="00EB298A">
              <w:rPr>
                <w:b/>
                <w:szCs w:val="20"/>
                <w:vertAlign w:val="superscript"/>
              </w:rPr>
              <w:t xml:space="preserve"> </w:t>
            </w:r>
            <w:r w:rsidRPr="00EB298A">
              <w:rPr>
                <w:b/>
                <w:szCs w:val="20"/>
              </w:rPr>
              <w:t>punkts</w:t>
            </w:r>
          </w:p>
        </w:tc>
        <w:tc>
          <w:tcPr>
            <w:tcW w:w="6124" w:type="dxa"/>
            <w:shd w:val="clear" w:color="auto" w:fill="auto"/>
            <w:vAlign w:val="center"/>
          </w:tcPr>
          <w:p w14:paraId="30663BD1" w14:textId="77777777" w:rsidR="0014257C" w:rsidRPr="00EB298A" w:rsidRDefault="0014257C" w:rsidP="00D558DA">
            <w:pPr>
              <w:ind w:firstLine="300"/>
              <w:rPr>
                <w:szCs w:val="20"/>
              </w:rPr>
            </w:pPr>
            <w:r w:rsidRPr="00EB298A">
              <w:rPr>
                <w:szCs w:val="20"/>
              </w:rPr>
              <w:t>3.</w:t>
            </w:r>
            <w:r w:rsidRPr="00EB298A">
              <w:rPr>
                <w:szCs w:val="20"/>
                <w:vertAlign w:val="superscript"/>
              </w:rPr>
              <w:t>2</w:t>
            </w:r>
            <w:r w:rsidRPr="00EB298A">
              <w:rPr>
                <w:szCs w:val="20"/>
              </w:rPr>
              <w:t xml:space="preserve"> Aizsargjoslā nocirstie koki, krūmi un zari ir zemes īpašnieka vai tiesiskā valdītāja īpašums atbilstoši </w:t>
            </w:r>
            <w:hyperlink r:id="rId22" w:tgtFrame="_blank" w:history="1">
              <w:r w:rsidRPr="00EB298A">
                <w:rPr>
                  <w:szCs w:val="20"/>
                </w:rPr>
                <w:t>Civillikumā</w:t>
              </w:r>
            </w:hyperlink>
            <w:r w:rsidRPr="00EB298A">
              <w:rPr>
                <w:szCs w:val="20"/>
              </w:rPr>
              <w:t xml:space="preserve"> noteiktajam.</w:t>
            </w:r>
          </w:p>
          <w:p w14:paraId="5D118BDA" w14:textId="77777777" w:rsidR="0014257C" w:rsidRPr="00EB298A" w:rsidRDefault="0014257C" w:rsidP="00D558DA">
            <w:pPr>
              <w:rPr>
                <w:vanish/>
                <w:szCs w:val="20"/>
              </w:rPr>
            </w:pPr>
            <w:r w:rsidRPr="00EB298A">
              <w:rPr>
                <w:vanish/>
                <w:szCs w:val="20"/>
              </w:rPr>
              <w:t>6</w:t>
            </w:r>
          </w:p>
          <w:p w14:paraId="052F1C9D" w14:textId="77777777" w:rsidR="0014257C" w:rsidRPr="00EB298A" w:rsidRDefault="0014257C" w:rsidP="00D558DA">
            <w:pPr>
              <w:ind w:firstLine="300"/>
              <w:rPr>
                <w:szCs w:val="20"/>
              </w:rPr>
            </w:pPr>
            <w:r w:rsidRPr="00EB298A">
              <w:rPr>
                <w:szCs w:val="20"/>
              </w:rPr>
              <w:t>3.</w:t>
            </w:r>
            <w:r w:rsidRPr="00EB298A">
              <w:rPr>
                <w:szCs w:val="20"/>
                <w:vertAlign w:val="superscript"/>
              </w:rPr>
              <w:t>3</w:t>
            </w:r>
            <w:r w:rsidRPr="00EB298A">
              <w:rPr>
                <w:szCs w:val="20"/>
              </w:rPr>
              <w:t xml:space="preserve"> Ja zemes īpašnieks vai tiesiskais valdītājs </w:t>
            </w:r>
            <w:r w:rsidRPr="00EB298A">
              <w:rPr>
                <w:b/>
                <w:szCs w:val="20"/>
              </w:rPr>
              <w:t>15 dienu laikā</w:t>
            </w:r>
            <w:r w:rsidRPr="00EB298A">
              <w:rPr>
                <w:szCs w:val="20"/>
              </w:rPr>
              <w:t xml:space="preserve"> pēc informēšanas par trases tīrīšanas darbu veikšanu nav paudis savu gribu rīkoties ar nocirstajiem krūmiem, elektrisko tīklu īpašnieks vai valdītājs ar tiem rīkojas pēc saviem ieskatiem (atstājot tos trasē vai sasmalcinot), uzturot trasi tādā stāvoklī, kas nodrošina elektrolīnijas drošu ekspluatāciju.</w:t>
            </w:r>
          </w:p>
          <w:p w14:paraId="7B697485" w14:textId="77777777" w:rsidR="0014257C" w:rsidRPr="00EB298A" w:rsidRDefault="0014257C" w:rsidP="00D558DA">
            <w:pPr>
              <w:rPr>
                <w:vanish/>
                <w:szCs w:val="20"/>
              </w:rPr>
            </w:pPr>
            <w:r w:rsidRPr="00EB298A">
              <w:rPr>
                <w:vanish/>
                <w:szCs w:val="20"/>
              </w:rPr>
              <w:t>7</w:t>
            </w:r>
          </w:p>
          <w:p w14:paraId="17A80915" w14:textId="77777777" w:rsidR="0014257C" w:rsidRPr="00EB298A" w:rsidRDefault="0014257C" w:rsidP="00D558DA">
            <w:pPr>
              <w:rPr>
                <w:vanish/>
                <w:szCs w:val="20"/>
              </w:rPr>
            </w:pPr>
            <w:r w:rsidRPr="00EB298A">
              <w:rPr>
                <w:vanish/>
                <w:szCs w:val="20"/>
              </w:rPr>
              <w:t>8</w:t>
            </w:r>
          </w:p>
          <w:p w14:paraId="24711A5C"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Ja saskaņā ar </w:t>
            </w:r>
            <w:hyperlink r:id="rId23" w:tgtFrame="_blank" w:history="1">
              <w:r w:rsidRPr="00EB298A">
                <w:rPr>
                  <w:szCs w:val="20"/>
                </w:rPr>
                <w:t>Aizsargjoslu likuma</w:t>
              </w:r>
            </w:hyperlink>
            <w:r w:rsidRPr="00EB298A">
              <w:rPr>
                <w:szCs w:val="20"/>
              </w:rPr>
              <w:t xml:space="preserve"> 61.panta desmito un 10.</w:t>
            </w:r>
            <w:r w:rsidRPr="00EB298A">
              <w:rPr>
                <w:szCs w:val="20"/>
                <w:vertAlign w:val="superscript"/>
              </w:rPr>
              <w:t>1</w:t>
            </w:r>
            <w:r w:rsidRPr="00EB298A">
              <w:rPr>
                <w:szCs w:val="20"/>
              </w:rPr>
              <w:t xml:space="preserve"> daļu kokus aizsargjoslā cērt elektrisko tīklu īpašnieks vai valdītājs:</w:t>
            </w:r>
          </w:p>
          <w:p w14:paraId="220D09F3"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1. pirms </w:t>
            </w:r>
            <w:hyperlink r:id="rId24" w:tgtFrame="_blank" w:history="1">
              <w:r w:rsidRPr="00EB298A">
                <w:rPr>
                  <w:szCs w:val="20"/>
                </w:rPr>
                <w:t>Aizsargjoslu likuma</w:t>
              </w:r>
            </w:hyperlink>
            <w:r w:rsidRPr="00EB298A">
              <w:rPr>
                <w:szCs w:val="20"/>
              </w:rPr>
              <w:t xml:space="preserve"> 61.panta piektajā daļā noteikto potenciāli apdraudošo koku nociršanas tos iezīmē ar labi redzamām zīmēm;</w:t>
            </w:r>
          </w:p>
          <w:p w14:paraId="6943708A"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2. nozāģētos kokus, nebojājot kokmateriālu kvalitāti, atzaro un atstāj </w:t>
            </w:r>
            <w:proofErr w:type="spellStart"/>
            <w:r w:rsidRPr="00EB298A">
              <w:rPr>
                <w:szCs w:val="20"/>
              </w:rPr>
              <w:t>nesagarumotus</w:t>
            </w:r>
            <w:proofErr w:type="spellEnd"/>
            <w:r w:rsidRPr="00EB298A">
              <w:rPr>
                <w:szCs w:val="20"/>
              </w:rPr>
              <w:t xml:space="preserve"> elektrolīniju trases pēdējā metrā (gar trases malu), ja </w:t>
            </w:r>
            <w:r w:rsidRPr="00EB298A">
              <w:rPr>
                <w:szCs w:val="20"/>
              </w:rPr>
              <w:lastRenderedPageBreak/>
              <w:t>zemes īpašnieks vai tiesiskais valdītājs un elektrisko tīklu īpašnieks vai valdītājs nav vienojušies citādi (5.pielikums);</w:t>
            </w:r>
          </w:p>
          <w:p w14:paraId="5B413FFD"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3. nebojā mežaudzes kokus, ko atstāj nenocirstus;</w:t>
            </w:r>
          </w:p>
          <w:p w14:paraId="7140AF4A"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4. kokus un krūmus zāģē tā, lai koku un krūmu celmi nebūtu augstāki par 10 cm;</w:t>
            </w:r>
          </w:p>
          <w:p w14:paraId="599196AD"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5. augošu koku zarus zāģē tā, lai nebojātu koka stumbra daļu;</w:t>
            </w:r>
          </w:p>
          <w:p w14:paraId="414E6129"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6. nozāģētos kokus, koku zarus un krūmus neatstāj iegāztus mežaudzē;</w:t>
            </w:r>
          </w:p>
          <w:p w14:paraId="76F23476"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7. zarus zāģē līdz ar stumbru, neatstājot nenozāģētus zaru stumbeņus;</w:t>
            </w:r>
          </w:p>
          <w:p w14:paraId="44D39983" w14:textId="77777777" w:rsidR="0014257C" w:rsidRPr="00EB298A" w:rsidRDefault="0014257C" w:rsidP="00D558DA">
            <w:pPr>
              <w:ind w:firstLine="300"/>
              <w:rPr>
                <w:szCs w:val="20"/>
              </w:rPr>
            </w:pPr>
            <w:r w:rsidRPr="00EB298A">
              <w:rPr>
                <w:szCs w:val="20"/>
              </w:rPr>
              <w:t>3.</w:t>
            </w:r>
            <w:r w:rsidRPr="00EB298A">
              <w:rPr>
                <w:szCs w:val="20"/>
                <w:vertAlign w:val="superscript"/>
              </w:rPr>
              <w:t>5</w:t>
            </w:r>
            <w:r w:rsidRPr="00EB298A">
              <w:rPr>
                <w:szCs w:val="20"/>
              </w:rPr>
              <w:t xml:space="preserve"> 8. nozāģētos kokus neapkrauj ar zariem.</w:t>
            </w:r>
          </w:p>
          <w:p w14:paraId="04B5202B" w14:textId="77777777" w:rsidR="0014257C" w:rsidRPr="00EB298A" w:rsidRDefault="0014257C" w:rsidP="00D558DA">
            <w:pPr>
              <w:rPr>
                <w:vanish/>
                <w:szCs w:val="20"/>
              </w:rPr>
            </w:pPr>
            <w:r w:rsidRPr="00EB298A">
              <w:rPr>
                <w:vanish/>
                <w:szCs w:val="20"/>
              </w:rPr>
              <w:t>9</w:t>
            </w:r>
          </w:p>
          <w:p w14:paraId="339FC27A" w14:textId="77777777" w:rsidR="0014257C" w:rsidRPr="00EB298A" w:rsidRDefault="0014257C" w:rsidP="00D558DA">
            <w:pPr>
              <w:ind w:firstLine="300"/>
              <w:rPr>
                <w:szCs w:val="20"/>
              </w:rPr>
            </w:pPr>
            <w:r w:rsidRPr="00EB298A">
              <w:rPr>
                <w:szCs w:val="20"/>
              </w:rPr>
              <w:t>3.</w:t>
            </w:r>
            <w:r w:rsidRPr="00EB298A">
              <w:rPr>
                <w:szCs w:val="20"/>
                <w:vertAlign w:val="superscript"/>
              </w:rPr>
              <w:t>6</w:t>
            </w:r>
            <w:r w:rsidRPr="00EB298A">
              <w:rPr>
                <w:szCs w:val="20"/>
              </w:rPr>
              <w:t xml:space="preserve"> Īpaši aizsargājamu koku (dižkoku) zarus apzāģē </w:t>
            </w:r>
            <w:proofErr w:type="spellStart"/>
            <w:r w:rsidRPr="00EB298A">
              <w:rPr>
                <w:szCs w:val="20"/>
              </w:rPr>
              <w:t>kokkopis</w:t>
            </w:r>
            <w:proofErr w:type="spellEnd"/>
            <w:r w:rsidRPr="00EB298A">
              <w:rPr>
                <w:szCs w:val="20"/>
              </w:rPr>
              <w:t xml:space="preserve"> – </w:t>
            </w:r>
            <w:proofErr w:type="spellStart"/>
            <w:r w:rsidRPr="00EB298A">
              <w:rPr>
                <w:szCs w:val="20"/>
              </w:rPr>
              <w:t>arborists</w:t>
            </w:r>
            <w:proofErr w:type="spellEnd"/>
            <w:r w:rsidRPr="00EB298A">
              <w:rPr>
                <w:szCs w:val="20"/>
              </w:rPr>
              <w:t>.</w:t>
            </w:r>
          </w:p>
          <w:p w14:paraId="12F48649" w14:textId="77777777" w:rsidR="0014257C" w:rsidRPr="00EB298A" w:rsidRDefault="0014257C" w:rsidP="00D558DA">
            <w:pPr>
              <w:rPr>
                <w:vanish/>
                <w:szCs w:val="20"/>
              </w:rPr>
            </w:pPr>
            <w:r w:rsidRPr="00EB298A">
              <w:rPr>
                <w:vanish/>
                <w:szCs w:val="20"/>
              </w:rPr>
              <w:t>10</w:t>
            </w:r>
          </w:p>
          <w:p w14:paraId="49D04854" w14:textId="77777777" w:rsidR="0014257C" w:rsidRPr="00EB298A" w:rsidRDefault="0014257C" w:rsidP="00D558DA">
            <w:pPr>
              <w:ind w:firstLine="300"/>
              <w:rPr>
                <w:szCs w:val="20"/>
              </w:rPr>
            </w:pPr>
            <w:r w:rsidRPr="00EB298A">
              <w:rPr>
                <w:szCs w:val="20"/>
              </w:rPr>
              <w:t>3.</w:t>
            </w:r>
            <w:r w:rsidRPr="00EB298A">
              <w:rPr>
                <w:szCs w:val="20"/>
                <w:vertAlign w:val="superscript"/>
              </w:rPr>
              <w:t>7</w:t>
            </w:r>
            <w:r w:rsidRPr="00EB298A">
              <w:rPr>
                <w:szCs w:val="20"/>
              </w:rPr>
              <w:t xml:space="preserve"> Elektrisko tīklu īpašnieks vai valdītājs, veicot plānveida </w:t>
            </w:r>
            <w:hyperlink r:id="rId25" w:tgtFrame="_blank" w:history="1">
              <w:r w:rsidRPr="00EB298A">
                <w:rPr>
                  <w:szCs w:val="20"/>
                </w:rPr>
                <w:t>Aizsargjoslu likuma</w:t>
              </w:r>
            </w:hyperlink>
            <w:r w:rsidRPr="00EB298A">
              <w:rPr>
                <w:szCs w:val="20"/>
              </w:rPr>
              <w:t xml:space="preserve"> 61.panta piektajā daļā minēto potenciāli apdraudošo koku ciršanu ārpus elektrolīnijas trases, par koku ciršanu un to turpmāko izmantošanu informē zemes īpašnieku vai tiesisko valdītāju, nosūtot īpašniekam (tiesiskajam valdītājam) informāciju par potenciāli apdraudošo koku ciršanu (5.pielikums), kā arī informē pašvaldību, kuras darbības teritorijā atrodas īpašums, kurā tiks cirsti potenciāli apdraudošie koki.</w:t>
            </w:r>
          </w:p>
          <w:p w14:paraId="5673A5FE" w14:textId="77777777" w:rsidR="0014257C" w:rsidRPr="00EB298A" w:rsidRDefault="0014257C" w:rsidP="00D558DA">
            <w:pPr>
              <w:rPr>
                <w:vanish/>
                <w:szCs w:val="20"/>
              </w:rPr>
            </w:pPr>
            <w:r w:rsidRPr="00EB298A">
              <w:rPr>
                <w:vanish/>
                <w:szCs w:val="20"/>
              </w:rPr>
              <w:t>11</w:t>
            </w:r>
          </w:p>
          <w:p w14:paraId="2DB3D532" w14:textId="77777777" w:rsidR="0014257C" w:rsidRPr="00EB298A" w:rsidRDefault="0014257C" w:rsidP="00D558DA">
            <w:pPr>
              <w:ind w:firstLine="300"/>
              <w:rPr>
                <w:szCs w:val="20"/>
              </w:rPr>
            </w:pPr>
            <w:r w:rsidRPr="00EB298A">
              <w:rPr>
                <w:szCs w:val="20"/>
              </w:rPr>
              <w:t>3.</w:t>
            </w:r>
            <w:r w:rsidRPr="00EB298A">
              <w:rPr>
                <w:szCs w:val="20"/>
                <w:vertAlign w:val="superscript"/>
              </w:rPr>
              <w:t>8</w:t>
            </w:r>
            <w:r w:rsidRPr="00EB298A">
              <w:rPr>
                <w:szCs w:val="20"/>
              </w:rPr>
              <w:t xml:space="preserve"> Zemes īpašniekam vai tiesiskajam valdītājam informācijas vēstulē norādītajā laikā, bet ne agrāk kā </w:t>
            </w:r>
            <w:r w:rsidRPr="00EB298A">
              <w:rPr>
                <w:b/>
                <w:szCs w:val="20"/>
              </w:rPr>
              <w:t>15 dienu</w:t>
            </w:r>
            <w:r w:rsidRPr="00EB298A">
              <w:rPr>
                <w:szCs w:val="20"/>
              </w:rPr>
              <w:t xml:space="preserve"> laikā pēc informācijas nosūtīšanas par potenciāli apdraudošo koku ciršanu jāierodas attiecīgajā zemes īpašumā, lai vienotos par </w:t>
            </w:r>
            <w:hyperlink r:id="rId26" w:tgtFrame="_blank" w:history="1">
              <w:r w:rsidRPr="00EB298A">
                <w:rPr>
                  <w:szCs w:val="20"/>
                </w:rPr>
                <w:t>Aizsargjoslu likuma</w:t>
              </w:r>
            </w:hyperlink>
            <w:r w:rsidRPr="00EB298A">
              <w:rPr>
                <w:szCs w:val="20"/>
              </w:rPr>
              <w:t xml:space="preserve"> 61.pantā minēto potenciāli apdraudošo koku </w:t>
            </w:r>
            <w:proofErr w:type="spellStart"/>
            <w:r w:rsidRPr="00EB298A">
              <w:rPr>
                <w:szCs w:val="20"/>
              </w:rPr>
              <w:t>sagarumošanas</w:t>
            </w:r>
            <w:proofErr w:type="spellEnd"/>
            <w:r w:rsidRPr="00EB298A">
              <w:rPr>
                <w:szCs w:val="20"/>
              </w:rPr>
              <w:t xml:space="preserve"> vai izvietošanas (nokraušanas) kārtību. Elektrisko tīklu īpašnieks vai valdītājs un zemes īpašnieks vai tiesiskais valdītājs var vienoties par citu ierašanās laiku un vietu vai citu šo noteikumu </w:t>
            </w:r>
            <w:hyperlink r:id="rId27" w:anchor="piel5" w:history="1">
              <w:r w:rsidRPr="00EB298A">
                <w:rPr>
                  <w:szCs w:val="20"/>
                </w:rPr>
                <w:t>5.pielikumā</w:t>
              </w:r>
            </w:hyperlink>
            <w:r w:rsidRPr="00EB298A">
              <w:rPr>
                <w:szCs w:val="20"/>
              </w:rPr>
              <w:t xml:space="preserve"> norādītās informācijas saskaņošanas veidu (telefoniski, elektroniski), zemes īpašniekam vai tiesiskajam valdītājam </w:t>
            </w:r>
            <w:r w:rsidRPr="00EB298A">
              <w:rPr>
                <w:szCs w:val="20"/>
              </w:rPr>
              <w:lastRenderedPageBreak/>
              <w:t>sazinoties ar elektrisko tīklu īpašnieku vai valdītāju pa informācijas vēstulē norādīto tālruņa numuru vai elektroniskā pasta adresi.</w:t>
            </w:r>
          </w:p>
          <w:p w14:paraId="6706A36C" w14:textId="77777777" w:rsidR="0014257C" w:rsidRPr="00EB298A" w:rsidRDefault="0014257C" w:rsidP="00D558DA">
            <w:pPr>
              <w:rPr>
                <w:vanish/>
                <w:szCs w:val="20"/>
              </w:rPr>
            </w:pPr>
            <w:r w:rsidRPr="00EB298A">
              <w:rPr>
                <w:vanish/>
                <w:szCs w:val="20"/>
              </w:rPr>
              <w:t>12</w:t>
            </w:r>
          </w:p>
          <w:p w14:paraId="04B85249" w14:textId="77777777" w:rsidR="0014257C" w:rsidRPr="00EB298A" w:rsidRDefault="0014257C" w:rsidP="00D558DA">
            <w:pPr>
              <w:ind w:firstLine="300"/>
              <w:rPr>
                <w:szCs w:val="20"/>
              </w:rPr>
            </w:pPr>
            <w:r w:rsidRPr="00EB298A">
              <w:rPr>
                <w:szCs w:val="20"/>
              </w:rPr>
              <w:t>3.</w:t>
            </w:r>
            <w:r w:rsidRPr="00EB298A">
              <w:rPr>
                <w:szCs w:val="20"/>
                <w:vertAlign w:val="superscript"/>
              </w:rPr>
              <w:t>9</w:t>
            </w:r>
            <w:r w:rsidRPr="00EB298A">
              <w:rPr>
                <w:szCs w:val="20"/>
              </w:rPr>
              <w:t xml:space="preserve"> Ja </w:t>
            </w:r>
            <w:r w:rsidRPr="00EB298A">
              <w:rPr>
                <w:b/>
                <w:szCs w:val="20"/>
              </w:rPr>
              <w:t>30 dienu laikā</w:t>
            </w:r>
            <w:r w:rsidRPr="00EB298A">
              <w:rPr>
                <w:szCs w:val="20"/>
              </w:rPr>
              <w:t xml:space="preserve"> pēc informācijas par potenciāli apdraudošo koku ciršanu nosūtīšanas no zemes īpašnieka vai tiesiskā valdītāja nav saņemta atbilde par koku ciršanu, apstrādi un izvietošanu atbilstoši šo noteikumu </w:t>
            </w:r>
            <w:hyperlink r:id="rId28" w:anchor="piel5" w:history="1">
              <w:r w:rsidRPr="00EB298A">
                <w:rPr>
                  <w:szCs w:val="20"/>
                </w:rPr>
                <w:t>5.pielikumam</w:t>
              </w:r>
            </w:hyperlink>
            <w:r w:rsidRPr="00EB298A">
              <w:rPr>
                <w:szCs w:val="20"/>
              </w:rPr>
              <w:t xml:space="preserve"> vai viņš nav sniedzis 5.pielikumā norādīto informāciju, kokus atļauts nocirst bez saskaņošanas ar zemes īpašnieku vai tiesisko valdītāju.</w:t>
            </w:r>
          </w:p>
          <w:p w14:paraId="2E396B26" w14:textId="77777777" w:rsidR="0014257C" w:rsidRPr="00EB298A" w:rsidRDefault="0014257C" w:rsidP="00D558DA">
            <w:pPr>
              <w:rPr>
                <w:vanish/>
                <w:szCs w:val="20"/>
              </w:rPr>
            </w:pPr>
            <w:r w:rsidRPr="00EB298A">
              <w:rPr>
                <w:vanish/>
                <w:szCs w:val="20"/>
              </w:rPr>
              <w:t>13</w:t>
            </w:r>
          </w:p>
          <w:p w14:paraId="6BD06638" w14:textId="77777777" w:rsidR="0014257C" w:rsidRPr="00EB298A" w:rsidRDefault="0014257C" w:rsidP="00D558DA">
            <w:pPr>
              <w:ind w:firstLine="300"/>
              <w:rPr>
                <w:szCs w:val="20"/>
              </w:rPr>
            </w:pPr>
            <w:r w:rsidRPr="00EB298A">
              <w:rPr>
                <w:szCs w:val="20"/>
              </w:rPr>
              <w:t>3.</w:t>
            </w:r>
            <w:r w:rsidRPr="00EB298A">
              <w:rPr>
                <w:szCs w:val="20"/>
                <w:vertAlign w:val="superscript"/>
              </w:rPr>
              <w:t>10</w:t>
            </w:r>
            <w:r w:rsidRPr="00EB298A">
              <w:rPr>
                <w:szCs w:val="20"/>
              </w:rPr>
              <w:t xml:space="preserve"> Šajos noteikumos minētās informācijas vēstules tiek sūtītas uz personas deklarētās dzīvesvietas adresi, ja zemes īpašnieks vai tiesiskais valdītājs nav rakstiski vienojies ar elektrotīklu īpašnieku vai valdītāju par citu adresi vai elektronisku saziņu.</w:t>
            </w:r>
          </w:p>
        </w:tc>
        <w:tc>
          <w:tcPr>
            <w:tcW w:w="2835" w:type="dxa"/>
            <w:shd w:val="clear" w:color="auto" w:fill="auto"/>
            <w:vAlign w:val="center"/>
          </w:tcPr>
          <w:p w14:paraId="34EE753F" w14:textId="77777777" w:rsidR="0014257C" w:rsidRPr="00EB298A" w:rsidRDefault="0014257C" w:rsidP="00D558DA">
            <w:pPr>
              <w:jc w:val="center"/>
              <w:rPr>
                <w:b/>
              </w:rPr>
            </w:pPr>
          </w:p>
        </w:tc>
        <w:tc>
          <w:tcPr>
            <w:tcW w:w="1417" w:type="dxa"/>
          </w:tcPr>
          <w:p w14:paraId="3B14B1F3" w14:textId="77777777" w:rsidR="0014257C" w:rsidRPr="00EB298A" w:rsidRDefault="0014257C" w:rsidP="00D558DA">
            <w:pPr>
              <w:jc w:val="center"/>
              <w:rPr>
                <w:b/>
              </w:rPr>
            </w:pPr>
          </w:p>
        </w:tc>
        <w:tc>
          <w:tcPr>
            <w:tcW w:w="1701" w:type="dxa"/>
          </w:tcPr>
          <w:p w14:paraId="23FB9CBB" w14:textId="77777777" w:rsidR="0014257C" w:rsidRPr="00EB298A" w:rsidRDefault="0014257C" w:rsidP="00D558DA">
            <w:pPr>
              <w:jc w:val="center"/>
              <w:rPr>
                <w:b/>
              </w:rPr>
            </w:pPr>
            <w:r>
              <w:rPr>
                <w:b/>
              </w:rPr>
              <w:t>Uzņēmējs</w:t>
            </w:r>
          </w:p>
        </w:tc>
      </w:tr>
      <w:tr w:rsidR="0014257C" w:rsidRPr="00EB298A" w14:paraId="7A20FE08" w14:textId="77777777" w:rsidTr="0014657B">
        <w:trPr>
          <w:trHeight w:val="6397"/>
        </w:trPr>
        <w:tc>
          <w:tcPr>
            <w:tcW w:w="534" w:type="dxa"/>
            <w:shd w:val="clear" w:color="auto" w:fill="auto"/>
            <w:vAlign w:val="center"/>
          </w:tcPr>
          <w:p w14:paraId="7080C07B" w14:textId="334771AB" w:rsidR="0014257C" w:rsidRPr="00EB298A" w:rsidRDefault="0014257C" w:rsidP="00D558DA">
            <w:pPr>
              <w:jc w:val="center"/>
              <w:rPr>
                <w:b/>
                <w:szCs w:val="20"/>
              </w:rPr>
            </w:pPr>
            <w:r>
              <w:rPr>
                <w:b/>
                <w:szCs w:val="20"/>
              </w:rPr>
              <w:lastRenderedPageBreak/>
              <w:t>3.</w:t>
            </w:r>
          </w:p>
        </w:tc>
        <w:tc>
          <w:tcPr>
            <w:tcW w:w="2126" w:type="dxa"/>
            <w:shd w:val="clear" w:color="auto" w:fill="auto"/>
            <w:vAlign w:val="center"/>
          </w:tcPr>
          <w:p w14:paraId="1665109E" w14:textId="77777777" w:rsidR="0014257C" w:rsidRPr="00EB298A" w:rsidRDefault="0014257C" w:rsidP="00D558DA">
            <w:pPr>
              <w:rPr>
                <w:szCs w:val="20"/>
              </w:rPr>
            </w:pPr>
            <w:r w:rsidRPr="00EB298A">
              <w:rPr>
                <w:b/>
                <w:szCs w:val="20"/>
              </w:rPr>
              <w:t>Aizsargjoslu likums:</w:t>
            </w:r>
            <w:r w:rsidRPr="00EB298A">
              <w:rPr>
                <w:szCs w:val="20"/>
              </w:rPr>
              <w:t xml:space="preserve"> </w:t>
            </w:r>
            <w:r w:rsidRPr="00EB298A">
              <w:rPr>
                <w:b/>
                <w:bCs/>
                <w:szCs w:val="20"/>
              </w:rPr>
              <w:t xml:space="preserve">61.pants. </w:t>
            </w:r>
            <w:r w:rsidRPr="00EB298A">
              <w:rPr>
                <w:szCs w:val="20"/>
              </w:rPr>
              <w:t>– (5), (10) daļa.</w:t>
            </w:r>
          </w:p>
          <w:p w14:paraId="3E3B4076" w14:textId="77777777" w:rsidR="0014257C" w:rsidRPr="00EB298A" w:rsidRDefault="0014257C" w:rsidP="00D558DA">
            <w:pPr>
              <w:rPr>
                <w:b/>
                <w:szCs w:val="20"/>
              </w:rPr>
            </w:pPr>
          </w:p>
        </w:tc>
        <w:tc>
          <w:tcPr>
            <w:tcW w:w="6124" w:type="dxa"/>
            <w:shd w:val="clear" w:color="auto" w:fill="auto"/>
            <w:vAlign w:val="center"/>
          </w:tcPr>
          <w:p w14:paraId="0224B827" w14:textId="77777777" w:rsidR="0014257C" w:rsidRPr="00EB298A" w:rsidRDefault="0014257C" w:rsidP="00D558DA">
            <w:pPr>
              <w:ind w:firstLine="300"/>
              <w:rPr>
                <w:szCs w:val="20"/>
              </w:rPr>
            </w:pPr>
          </w:p>
        </w:tc>
        <w:tc>
          <w:tcPr>
            <w:tcW w:w="2835" w:type="dxa"/>
            <w:shd w:val="clear" w:color="auto" w:fill="auto"/>
            <w:vAlign w:val="center"/>
          </w:tcPr>
          <w:p w14:paraId="55B95601" w14:textId="77777777" w:rsidR="0014257C" w:rsidRPr="00EB298A" w:rsidRDefault="0014257C" w:rsidP="00D558DA">
            <w:pPr>
              <w:ind w:firstLine="300"/>
              <w:rPr>
                <w:szCs w:val="20"/>
              </w:rPr>
            </w:pPr>
            <w:r w:rsidRPr="00EB298A">
              <w:rPr>
                <w:szCs w:val="20"/>
              </w:rPr>
              <w:t>5) persona — objekta īpašnieks, tiesiskais valdītājs vai viņa pilnvarota persona, meža īpašnieks vai tiesiskais valdītājs —, kas veiks koku ciršanu īpaši aizsargājamā dabas teritorijā vai mikroliegumā, izņemot Ziemeļvidzemes biosfēras rezervāta ainavu aizsardzības zonu un neitrālo zonu, plānotajai darbībai saņem Dabas aizsardzības pārvaldes rakstveida atļauju;</w:t>
            </w:r>
          </w:p>
          <w:p w14:paraId="42255A27" w14:textId="77777777" w:rsidR="0014257C" w:rsidRPr="00EB298A" w:rsidRDefault="0014257C" w:rsidP="00D558DA">
            <w:pPr>
              <w:ind w:firstLine="300"/>
              <w:rPr>
                <w:szCs w:val="20"/>
              </w:rPr>
            </w:pPr>
            <w:r w:rsidRPr="00EB298A">
              <w:rPr>
                <w:szCs w:val="20"/>
              </w:rPr>
              <w:t>6) Dabas aizsardzības pārvalde koku ciršanu izvērtē atbilstoši normatīvo aktu prasībām par īpaši aizsargājamo dabas teritoriju un mikroliegumu aizsardzību un izmantošanu.</w:t>
            </w:r>
          </w:p>
          <w:p w14:paraId="2E006954" w14:textId="77777777" w:rsidR="0014257C" w:rsidRPr="00EB298A" w:rsidRDefault="0014257C" w:rsidP="00D558DA">
            <w:pPr>
              <w:jc w:val="center"/>
              <w:rPr>
                <w:b/>
              </w:rPr>
            </w:pPr>
          </w:p>
        </w:tc>
        <w:tc>
          <w:tcPr>
            <w:tcW w:w="1417" w:type="dxa"/>
          </w:tcPr>
          <w:p w14:paraId="60D58937" w14:textId="77777777" w:rsidR="0014257C" w:rsidRPr="00EB298A" w:rsidRDefault="0014257C" w:rsidP="00D558DA">
            <w:pPr>
              <w:jc w:val="center"/>
              <w:rPr>
                <w:b/>
              </w:rPr>
            </w:pPr>
          </w:p>
        </w:tc>
        <w:tc>
          <w:tcPr>
            <w:tcW w:w="1701" w:type="dxa"/>
          </w:tcPr>
          <w:p w14:paraId="7AFDEAAE" w14:textId="77777777" w:rsidR="0014257C" w:rsidRPr="00EB298A" w:rsidRDefault="0014257C" w:rsidP="00D558DA">
            <w:pPr>
              <w:jc w:val="center"/>
              <w:rPr>
                <w:b/>
              </w:rPr>
            </w:pPr>
            <w:r>
              <w:rPr>
                <w:b/>
              </w:rPr>
              <w:t>ST</w:t>
            </w:r>
          </w:p>
        </w:tc>
      </w:tr>
      <w:tr w:rsidR="0014257C" w:rsidRPr="00EB298A" w14:paraId="0BA2E83B" w14:textId="77777777" w:rsidTr="0014657B">
        <w:trPr>
          <w:trHeight w:val="246"/>
        </w:trPr>
        <w:tc>
          <w:tcPr>
            <w:tcW w:w="534" w:type="dxa"/>
            <w:shd w:val="clear" w:color="auto" w:fill="auto"/>
            <w:vAlign w:val="center"/>
          </w:tcPr>
          <w:p w14:paraId="5EBE7D9A" w14:textId="726C5C51" w:rsidR="0014257C" w:rsidRPr="00EB298A" w:rsidRDefault="0014257C" w:rsidP="00D558DA">
            <w:pPr>
              <w:jc w:val="center"/>
              <w:rPr>
                <w:b/>
                <w:szCs w:val="20"/>
              </w:rPr>
            </w:pPr>
            <w:r>
              <w:rPr>
                <w:b/>
                <w:szCs w:val="20"/>
              </w:rPr>
              <w:t>4</w:t>
            </w:r>
            <w:r w:rsidRPr="00EB298A">
              <w:rPr>
                <w:b/>
                <w:szCs w:val="20"/>
              </w:rPr>
              <w:t>.</w:t>
            </w:r>
          </w:p>
        </w:tc>
        <w:tc>
          <w:tcPr>
            <w:tcW w:w="2126" w:type="dxa"/>
            <w:shd w:val="clear" w:color="auto" w:fill="auto"/>
            <w:vAlign w:val="center"/>
          </w:tcPr>
          <w:p w14:paraId="4CE57129" w14:textId="77777777" w:rsidR="0014257C" w:rsidRPr="00EB298A" w:rsidRDefault="0014257C" w:rsidP="00D558DA">
            <w:pPr>
              <w:rPr>
                <w:b/>
                <w:szCs w:val="20"/>
              </w:rPr>
            </w:pPr>
            <w:r w:rsidRPr="00EB298A">
              <w:rPr>
                <w:b/>
                <w:szCs w:val="20"/>
              </w:rPr>
              <w:t>Meža likums:</w:t>
            </w:r>
          </w:p>
          <w:p w14:paraId="1933012C" w14:textId="77777777" w:rsidR="0014257C" w:rsidRPr="00EB298A" w:rsidRDefault="0014257C" w:rsidP="00D558DA">
            <w:pPr>
              <w:rPr>
                <w:szCs w:val="20"/>
              </w:rPr>
            </w:pPr>
            <w:r w:rsidRPr="00EB298A">
              <w:rPr>
                <w:bCs/>
                <w:szCs w:val="20"/>
              </w:rPr>
              <w:t>-12.pants (5) daļa.</w:t>
            </w:r>
          </w:p>
        </w:tc>
        <w:tc>
          <w:tcPr>
            <w:tcW w:w="8959" w:type="dxa"/>
            <w:gridSpan w:val="2"/>
            <w:shd w:val="clear" w:color="auto" w:fill="auto"/>
            <w:vAlign w:val="center"/>
          </w:tcPr>
          <w:p w14:paraId="54C0AF34" w14:textId="77777777" w:rsidR="0014257C" w:rsidRPr="00EB298A" w:rsidRDefault="0014257C" w:rsidP="00D558DA">
            <w:pPr>
              <w:rPr>
                <w:b/>
              </w:rPr>
            </w:pPr>
            <w:r w:rsidRPr="00EB298A">
              <w:rPr>
                <w:szCs w:val="20"/>
              </w:rPr>
              <w:t>Aizliegts nocirst kokus, kas sasnieguši normatīvajos aktos par īpaši aizsargājamām dabas teritorijām noteikto īpaši aizsargājamo koku — dižkoku — izmēru.</w:t>
            </w:r>
          </w:p>
        </w:tc>
        <w:tc>
          <w:tcPr>
            <w:tcW w:w="1417" w:type="dxa"/>
          </w:tcPr>
          <w:p w14:paraId="7F0E3CE5" w14:textId="77777777" w:rsidR="0014257C" w:rsidRPr="00EB298A" w:rsidRDefault="0014257C" w:rsidP="00D558DA">
            <w:pPr>
              <w:rPr>
                <w:szCs w:val="20"/>
              </w:rPr>
            </w:pPr>
          </w:p>
        </w:tc>
        <w:tc>
          <w:tcPr>
            <w:tcW w:w="1701" w:type="dxa"/>
          </w:tcPr>
          <w:p w14:paraId="604329AE" w14:textId="77777777" w:rsidR="0014257C" w:rsidRPr="00EB298A" w:rsidRDefault="0014257C" w:rsidP="00D558DA">
            <w:pPr>
              <w:rPr>
                <w:szCs w:val="20"/>
              </w:rPr>
            </w:pPr>
            <w:r>
              <w:rPr>
                <w:szCs w:val="20"/>
              </w:rPr>
              <w:t>Uzņēmējs</w:t>
            </w:r>
          </w:p>
        </w:tc>
      </w:tr>
      <w:bookmarkEnd w:id="12"/>
    </w:tbl>
    <w:p w14:paraId="1C45BB9A" w14:textId="358A52C4" w:rsidR="00C52599" w:rsidRDefault="00C52599">
      <w:pPr>
        <w:spacing w:after="200"/>
        <w:jc w:val="left"/>
        <w:rPr>
          <w:rFonts w:cstheme="minorBidi"/>
          <w:b/>
          <w:sz w:val="24"/>
          <w:szCs w:val="22"/>
          <w:u w:val="single"/>
        </w:rPr>
      </w:pPr>
    </w:p>
    <w:p w14:paraId="435B5D02" w14:textId="77777777" w:rsidR="00C63562" w:rsidRDefault="00C63562" w:rsidP="00C63562">
      <w:pPr>
        <w:pStyle w:val="ListParagraph"/>
        <w:jc w:val="center"/>
        <w:rPr>
          <w:b/>
          <w:u w:val="single"/>
        </w:rPr>
      </w:pPr>
    </w:p>
    <w:p w14:paraId="28AB70BD" w14:textId="50F3BC60" w:rsidR="00C63562" w:rsidRPr="00196408" w:rsidRDefault="00C63562" w:rsidP="00C63562">
      <w:pPr>
        <w:pStyle w:val="ListParagraph"/>
        <w:jc w:val="center"/>
        <w:rPr>
          <w:b/>
          <w:u w:val="single"/>
        </w:rPr>
      </w:pPr>
      <w:r w:rsidRPr="00196408">
        <w:rPr>
          <w:b/>
          <w:u w:val="single"/>
        </w:rPr>
        <w:t>Neplāna (izsludināts MBS)</w:t>
      </w:r>
      <w:r w:rsidRPr="00196408">
        <w:rPr>
          <w:u w:val="single"/>
        </w:rPr>
        <w:t xml:space="preserve"> </w:t>
      </w:r>
      <w:r>
        <w:rPr>
          <w:u w:val="single"/>
        </w:rPr>
        <w:t>0.4-</w:t>
      </w:r>
      <w:r w:rsidRPr="00196408">
        <w:rPr>
          <w:u w:val="single"/>
        </w:rPr>
        <w:t xml:space="preserve">20kV EPL ĀRPUS </w:t>
      </w:r>
      <w:r w:rsidRPr="00196408">
        <w:rPr>
          <w:b/>
          <w:u w:val="single"/>
        </w:rPr>
        <w:t>TRASES</w:t>
      </w:r>
      <w:r w:rsidRPr="00196408">
        <w:rPr>
          <w:u w:val="single"/>
        </w:rPr>
        <w:t xml:space="preserve"> augošo apdraudošo koku zāģēšana aizsargjoslā ĀRPUS PILSĒTĀM UN CIEMIEM</w:t>
      </w:r>
      <w:r w:rsidR="00D55B0E">
        <w:rPr>
          <w:u w:val="single"/>
        </w:rPr>
        <w:t xml:space="preserve"> informēšanu veic ST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1340"/>
      </w:tblGrid>
      <w:tr w:rsidR="00C63562" w:rsidRPr="004B0DA5" w14:paraId="5D4DFC86" w14:textId="77777777" w:rsidTr="0089050C">
        <w:trPr>
          <w:trHeight w:val="286"/>
        </w:trPr>
        <w:tc>
          <w:tcPr>
            <w:tcW w:w="534" w:type="dxa"/>
            <w:shd w:val="clear" w:color="auto" w:fill="auto"/>
            <w:vAlign w:val="center"/>
          </w:tcPr>
          <w:p w14:paraId="5410D4DB" w14:textId="77777777" w:rsidR="00C63562" w:rsidRPr="00814BF5" w:rsidRDefault="00C63562" w:rsidP="0089050C">
            <w:pPr>
              <w:jc w:val="center"/>
              <w:rPr>
                <w:b/>
                <w:szCs w:val="20"/>
              </w:rPr>
            </w:pPr>
            <w:r w:rsidRPr="00814BF5">
              <w:rPr>
                <w:b/>
                <w:szCs w:val="20"/>
              </w:rPr>
              <w:t>N°</w:t>
            </w:r>
          </w:p>
        </w:tc>
        <w:tc>
          <w:tcPr>
            <w:tcW w:w="14033" w:type="dxa"/>
            <w:gridSpan w:val="2"/>
            <w:shd w:val="clear" w:color="auto" w:fill="auto"/>
            <w:vAlign w:val="center"/>
          </w:tcPr>
          <w:p w14:paraId="24C2B95D" w14:textId="77777777" w:rsidR="00C63562" w:rsidRPr="00814BF5" w:rsidRDefault="00C63562" w:rsidP="0089050C">
            <w:pPr>
              <w:jc w:val="center"/>
              <w:rPr>
                <w:b/>
              </w:rPr>
            </w:pPr>
            <w:r w:rsidRPr="00814BF5">
              <w:rPr>
                <w:b/>
              </w:rPr>
              <w:t>Reglamentējošie normatīvie akti</w:t>
            </w:r>
          </w:p>
        </w:tc>
      </w:tr>
      <w:tr w:rsidR="00C63562" w:rsidRPr="004B0DA5" w14:paraId="7A2DE18B" w14:textId="77777777" w:rsidTr="0089050C">
        <w:trPr>
          <w:trHeight w:val="769"/>
        </w:trPr>
        <w:tc>
          <w:tcPr>
            <w:tcW w:w="534" w:type="dxa"/>
            <w:shd w:val="clear" w:color="auto" w:fill="auto"/>
            <w:vAlign w:val="center"/>
          </w:tcPr>
          <w:p w14:paraId="13DD956C" w14:textId="77777777" w:rsidR="00C63562" w:rsidRPr="00814BF5" w:rsidRDefault="00C63562" w:rsidP="0089050C">
            <w:pPr>
              <w:jc w:val="center"/>
              <w:rPr>
                <w:b/>
                <w:szCs w:val="20"/>
              </w:rPr>
            </w:pPr>
            <w:r w:rsidRPr="00814BF5">
              <w:rPr>
                <w:b/>
                <w:szCs w:val="20"/>
              </w:rPr>
              <w:lastRenderedPageBreak/>
              <w:t>1.</w:t>
            </w:r>
          </w:p>
        </w:tc>
        <w:tc>
          <w:tcPr>
            <w:tcW w:w="2693" w:type="dxa"/>
            <w:shd w:val="clear" w:color="auto" w:fill="auto"/>
            <w:vAlign w:val="center"/>
          </w:tcPr>
          <w:p w14:paraId="36BA0390" w14:textId="77777777" w:rsidR="00C63562" w:rsidRPr="00814BF5" w:rsidRDefault="00C63562" w:rsidP="0089050C">
            <w:pPr>
              <w:rPr>
                <w:szCs w:val="20"/>
              </w:rPr>
            </w:pPr>
            <w:r w:rsidRPr="00814BF5">
              <w:rPr>
                <w:b/>
                <w:szCs w:val="20"/>
              </w:rPr>
              <w:t>Aizsargjoslu likums:</w:t>
            </w:r>
            <w:r w:rsidRPr="00814BF5">
              <w:rPr>
                <w:szCs w:val="20"/>
              </w:rPr>
              <w:t xml:space="preserve"> </w:t>
            </w:r>
            <w:r w:rsidRPr="00814BF5">
              <w:rPr>
                <w:b/>
                <w:bCs/>
                <w:szCs w:val="20"/>
              </w:rPr>
              <w:t xml:space="preserve">61.pants. </w:t>
            </w:r>
            <w:r w:rsidRPr="00814BF5">
              <w:rPr>
                <w:szCs w:val="20"/>
              </w:rPr>
              <w:t>– (10²) daļa.</w:t>
            </w:r>
          </w:p>
          <w:p w14:paraId="19276F0D" w14:textId="77777777" w:rsidR="00C63562" w:rsidRPr="00814BF5" w:rsidRDefault="00C63562" w:rsidP="0089050C">
            <w:pPr>
              <w:rPr>
                <w:szCs w:val="20"/>
              </w:rPr>
            </w:pPr>
          </w:p>
          <w:p w14:paraId="18DC00FE" w14:textId="77777777" w:rsidR="00C63562" w:rsidRPr="00814BF5" w:rsidRDefault="00C63562" w:rsidP="0089050C">
            <w:pPr>
              <w:rPr>
                <w:szCs w:val="20"/>
              </w:rPr>
            </w:pPr>
          </w:p>
        </w:tc>
        <w:tc>
          <w:tcPr>
            <w:tcW w:w="11340" w:type="dxa"/>
            <w:shd w:val="clear" w:color="auto" w:fill="auto"/>
            <w:vAlign w:val="center"/>
          </w:tcPr>
          <w:p w14:paraId="4B1EDDC0" w14:textId="77777777" w:rsidR="00C63562" w:rsidRPr="009379D4" w:rsidRDefault="00C63562" w:rsidP="0089050C">
            <w:pPr>
              <w:ind w:firstLine="300"/>
              <w:rPr>
                <w:szCs w:val="20"/>
              </w:rPr>
            </w:pPr>
            <w:r w:rsidRPr="004B0DA5">
              <w:t>(</w:t>
            </w:r>
            <w:r w:rsidRPr="00814BF5">
              <w:rPr>
                <w:szCs w:val="20"/>
              </w:rPr>
              <w:t>10</w:t>
            </w:r>
            <w:r w:rsidRPr="00814BF5">
              <w:rPr>
                <w:szCs w:val="20"/>
                <w:vertAlign w:val="superscript"/>
              </w:rPr>
              <w:t>2</w:t>
            </w:r>
            <w:r w:rsidRPr="00814BF5">
              <w:rPr>
                <w:szCs w:val="20"/>
              </w:rPr>
              <w:t>) Ja koku ciršana nepieciešama ārkārtējās situācijās vai situācijās, kad koki uzkrituši uz objekta vai noliekušies tādā mērā, ka tie vai to zari traucē objekta darbību, koku ciršanu var sākt pēc mutvārdu paziņojuma sniegšanas Valsts meža dienestam, Dabas aizsardzības pārvaldei, ja darbība veicama īpaši aizsargājamā dabas teritorijā, izņemot Ziemeļvidzemes biosfēras rezervāta ainavu aizsardzības un neitrālo zonu. Objekta īpašnieks vai valdītājs nedēļas laikā pēc koku nociršanas informē par to zemes īpašnieku vai tiesisko valdītāju.</w:t>
            </w:r>
          </w:p>
        </w:tc>
      </w:tr>
      <w:tr w:rsidR="00C63562" w:rsidRPr="004B0DA5" w14:paraId="75395C05" w14:textId="77777777" w:rsidTr="0089050C">
        <w:trPr>
          <w:trHeight w:val="1188"/>
        </w:trPr>
        <w:tc>
          <w:tcPr>
            <w:tcW w:w="534" w:type="dxa"/>
            <w:shd w:val="clear" w:color="auto" w:fill="auto"/>
            <w:vAlign w:val="center"/>
          </w:tcPr>
          <w:p w14:paraId="4D3286AF" w14:textId="77777777" w:rsidR="00C63562" w:rsidRPr="00814BF5" w:rsidRDefault="00C63562" w:rsidP="0089050C">
            <w:pPr>
              <w:jc w:val="center"/>
              <w:rPr>
                <w:b/>
                <w:szCs w:val="20"/>
              </w:rPr>
            </w:pPr>
            <w:r w:rsidRPr="00814BF5">
              <w:rPr>
                <w:b/>
                <w:szCs w:val="20"/>
              </w:rPr>
              <w:t>2.</w:t>
            </w:r>
          </w:p>
        </w:tc>
        <w:tc>
          <w:tcPr>
            <w:tcW w:w="2693" w:type="dxa"/>
            <w:shd w:val="clear" w:color="auto" w:fill="auto"/>
            <w:vAlign w:val="center"/>
          </w:tcPr>
          <w:p w14:paraId="2665C4B6" w14:textId="77777777" w:rsidR="00C63562" w:rsidRPr="00814BF5" w:rsidRDefault="00C63562" w:rsidP="0089050C">
            <w:pPr>
              <w:rPr>
                <w:b/>
                <w:szCs w:val="20"/>
              </w:rPr>
            </w:pPr>
            <w:r w:rsidRPr="00814BF5">
              <w:rPr>
                <w:b/>
                <w:szCs w:val="20"/>
              </w:rPr>
              <w:t>MK 982:</w:t>
            </w:r>
          </w:p>
          <w:p w14:paraId="29384B7E" w14:textId="77777777" w:rsidR="00C63562" w:rsidRPr="00814BF5" w:rsidRDefault="00C63562" w:rsidP="0089050C">
            <w:pPr>
              <w:rPr>
                <w:bCs/>
                <w:szCs w:val="20"/>
              </w:rPr>
            </w:pPr>
            <w:r w:rsidRPr="00814BF5">
              <w:rPr>
                <w:bCs/>
                <w:szCs w:val="20"/>
              </w:rPr>
              <w:t>2.1. Komunikāciju un objektu ekspluatācijas un drošības prasības</w:t>
            </w:r>
          </w:p>
          <w:p w14:paraId="6FB4DE49" w14:textId="77777777" w:rsidR="00C63562" w:rsidRPr="00814BF5" w:rsidRDefault="00C63562" w:rsidP="0089050C">
            <w:pPr>
              <w:rPr>
                <w:szCs w:val="20"/>
              </w:rPr>
            </w:pPr>
            <w:r w:rsidRPr="00814BF5">
              <w:rPr>
                <w:b/>
                <w:szCs w:val="20"/>
              </w:rPr>
              <w:t>3.</w:t>
            </w:r>
            <w:r w:rsidRPr="00814BF5">
              <w:rPr>
                <w:b/>
                <w:szCs w:val="20"/>
                <w:vertAlign w:val="superscript"/>
              </w:rPr>
              <w:t xml:space="preserve"> </w:t>
            </w:r>
            <w:r w:rsidRPr="00814BF5">
              <w:rPr>
                <w:b/>
                <w:szCs w:val="20"/>
              </w:rPr>
              <w:t>punkts</w:t>
            </w:r>
            <w:r w:rsidRPr="00814BF5">
              <w:rPr>
                <w:szCs w:val="20"/>
              </w:rPr>
              <w:t xml:space="preserve"> </w:t>
            </w:r>
          </w:p>
        </w:tc>
        <w:tc>
          <w:tcPr>
            <w:tcW w:w="11340" w:type="dxa"/>
            <w:shd w:val="clear" w:color="auto" w:fill="auto"/>
            <w:vAlign w:val="center"/>
          </w:tcPr>
          <w:p w14:paraId="08C09B99" w14:textId="77777777" w:rsidR="00C63562" w:rsidRPr="00814BF5" w:rsidRDefault="00C63562" w:rsidP="0089050C">
            <w:pPr>
              <w:ind w:firstLine="300"/>
              <w:rPr>
                <w:szCs w:val="20"/>
              </w:rPr>
            </w:pPr>
            <w:r w:rsidRPr="00814BF5">
              <w:rPr>
                <w:szCs w:val="20"/>
              </w:rPr>
              <w:t>3.</w:t>
            </w:r>
            <w:r w:rsidRPr="00814BF5">
              <w:rPr>
                <w:szCs w:val="20"/>
                <w:vertAlign w:val="superscript"/>
              </w:rPr>
              <w:t>11</w:t>
            </w:r>
            <w:r w:rsidRPr="00814BF5">
              <w:rPr>
                <w:szCs w:val="20"/>
              </w:rPr>
              <w:t xml:space="preserve"> Normatīvajos aktos noteiktajā kārtībā izsludinātā ārkārtējā situācijā vai tad, ja koki uzkrituši uz objekta vai noliekušies tā, ka tie vai to zari traucē objekta darbību, kokus cērt elektrisko tīklu īpašnieks vai valdītājs Meža likuma 12.panta trešās daļas 1. un 2.punktā noteiktajā kārtībā.</w:t>
            </w:r>
          </w:p>
          <w:p w14:paraId="601DE079" w14:textId="77777777" w:rsidR="00C63562" w:rsidRPr="00814BF5" w:rsidRDefault="00C63562" w:rsidP="0089050C">
            <w:pPr>
              <w:ind w:firstLine="300"/>
              <w:rPr>
                <w:b/>
                <w:szCs w:val="20"/>
              </w:rPr>
            </w:pPr>
          </w:p>
        </w:tc>
      </w:tr>
      <w:tr w:rsidR="00C63562" w:rsidRPr="004B0DA5" w14:paraId="732ABC00" w14:textId="77777777" w:rsidTr="0089050C">
        <w:trPr>
          <w:trHeight w:val="1118"/>
        </w:trPr>
        <w:tc>
          <w:tcPr>
            <w:tcW w:w="534" w:type="dxa"/>
            <w:shd w:val="clear" w:color="auto" w:fill="auto"/>
            <w:vAlign w:val="center"/>
          </w:tcPr>
          <w:p w14:paraId="348C1265" w14:textId="4F857387" w:rsidR="00C63562" w:rsidRPr="00814BF5" w:rsidRDefault="00A14A6E" w:rsidP="0089050C">
            <w:pPr>
              <w:jc w:val="center"/>
              <w:rPr>
                <w:b/>
                <w:szCs w:val="20"/>
              </w:rPr>
            </w:pPr>
            <w:r>
              <w:rPr>
                <w:b/>
                <w:szCs w:val="20"/>
              </w:rPr>
              <w:t>3.</w:t>
            </w:r>
          </w:p>
        </w:tc>
        <w:tc>
          <w:tcPr>
            <w:tcW w:w="2693" w:type="dxa"/>
            <w:shd w:val="clear" w:color="auto" w:fill="auto"/>
            <w:vAlign w:val="center"/>
          </w:tcPr>
          <w:p w14:paraId="7CAA79CA" w14:textId="77777777" w:rsidR="00C63562" w:rsidRPr="00814BF5" w:rsidRDefault="00C63562" w:rsidP="0089050C">
            <w:pPr>
              <w:rPr>
                <w:b/>
                <w:szCs w:val="20"/>
              </w:rPr>
            </w:pPr>
            <w:r w:rsidRPr="00814BF5">
              <w:rPr>
                <w:b/>
                <w:szCs w:val="20"/>
              </w:rPr>
              <w:t>Meža likums:</w:t>
            </w:r>
          </w:p>
          <w:p w14:paraId="330F3711" w14:textId="77777777" w:rsidR="00C63562" w:rsidRPr="00814BF5" w:rsidRDefault="00C63562" w:rsidP="0089050C">
            <w:pPr>
              <w:spacing w:line="360" w:lineRule="auto"/>
              <w:ind w:firstLine="300"/>
              <w:rPr>
                <w:b/>
                <w:szCs w:val="20"/>
              </w:rPr>
            </w:pPr>
            <w:r w:rsidRPr="00814BF5">
              <w:rPr>
                <w:b/>
                <w:szCs w:val="20"/>
              </w:rPr>
              <w:t>12.pants (3) daļas 1), 2) punkti.</w:t>
            </w:r>
          </w:p>
        </w:tc>
        <w:tc>
          <w:tcPr>
            <w:tcW w:w="11340" w:type="dxa"/>
            <w:shd w:val="clear" w:color="auto" w:fill="auto"/>
            <w:vAlign w:val="center"/>
          </w:tcPr>
          <w:p w14:paraId="69C0443D" w14:textId="77777777" w:rsidR="00C63562" w:rsidRPr="00814BF5" w:rsidRDefault="00C63562" w:rsidP="0089050C">
            <w:pPr>
              <w:ind w:firstLine="300"/>
              <w:rPr>
                <w:szCs w:val="20"/>
              </w:rPr>
            </w:pPr>
            <w:r w:rsidRPr="00814BF5">
              <w:rPr>
                <w:szCs w:val="20"/>
              </w:rPr>
              <w:t>1) ja koku ciršana nepieciešama ārkārtējās situācijās:</w:t>
            </w:r>
          </w:p>
          <w:p w14:paraId="1006D9CA" w14:textId="77777777" w:rsidR="00C63562" w:rsidRPr="00814BF5" w:rsidRDefault="00C63562" w:rsidP="0089050C">
            <w:pPr>
              <w:ind w:firstLine="300"/>
              <w:rPr>
                <w:szCs w:val="20"/>
              </w:rPr>
            </w:pPr>
            <w:r w:rsidRPr="00814BF5">
              <w:rPr>
                <w:szCs w:val="20"/>
              </w:rPr>
              <w:t>a) koku ciršanu var sākt pēc mutvārdu paziņojuma sniegšanas Valsts meža dienestam un Dabas aizsardzības pārvaldei, ja darbība veicama īpaši aizsargājamā dabas teritorijā, izņemot Ziemeļvidzemes biosfēras rezervāta ainavu aizsardzības zonu un neitrālo zonu,</w:t>
            </w:r>
          </w:p>
          <w:p w14:paraId="71DDD6FF" w14:textId="77777777" w:rsidR="00C63562" w:rsidRPr="00814BF5" w:rsidRDefault="00C63562" w:rsidP="0089050C">
            <w:pPr>
              <w:ind w:firstLine="300"/>
              <w:rPr>
                <w:szCs w:val="20"/>
              </w:rPr>
            </w:pPr>
            <w:r w:rsidRPr="00814BF5">
              <w:rPr>
                <w:szCs w:val="20"/>
              </w:rPr>
              <w:t>b) ārkārtējās situācijas seku likvidētājs nedēļas laikā pēc koku ciršanas informē meža īpašnieku vai tiesisko valdītāju;</w:t>
            </w:r>
          </w:p>
          <w:p w14:paraId="668DF2D0" w14:textId="77777777" w:rsidR="00C63562" w:rsidRPr="00814BF5" w:rsidRDefault="00C63562" w:rsidP="0089050C">
            <w:pPr>
              <w:ind w:firstLine="300"/>
              <w:rPr>
                <w:szCs w:val="20"/>
              </w:rPr>
            </w:pPr>
            <w:r w:rsidRPr="00814BF5">
              <w:rPr>
                <w:szCs w:val="20"/>
              </w:rPr>
              <w:t>2) ja koku ciršana nepieciešama situācijās, kad koki ir uzkrituši uz infrastruktūras vai noliekušies tādā mērā, ka tie vai to zari traucē infrastruktūras darbību:</w:t>
            </w:r>
          </w:p>
          <w:p w14:paraId="6EA91144" w14:textId="77777777" w:rsidR="00C63562" w:rsidRPr="00814BF5" w:rsidRDefault="00C63562" w:rsidP="0089050C">
            <w:pPr>
              <w:ind w:firstLine="300"/>
              <w:rPr>
                <w:szCs w:val="20"/>
              </w:rPr>
            </w:pPr>
            <w:r w:rsidRPr="00814BF5">
              <w:rPr>
                <w:szCs w:val="20"/>
              </w:rPr>
              <w:t>a) koku ciršanu var sākt pēc mutvārdu paziņojuma sniegšanas Valsts meža dienestam un Dabas aizsardzības pārvaldei, ja darbība veicama īpaši aizsargājamā dabas teritorijā, izņemot Ziemeļvidzemes biosfēras rezervāta ainavu aizsardzības zonu un neitrālo zonu,</w:t>
            </w:r>
          </w:p>
          <w:p w14:paraId="670859A2" w14:textId="77777777" w:rsidR="00C63562" w:rsidRPr="00814BF5" w:rsidRDefault="00C63562" w:rsidP="0089050C">
            <w:pPr>
              <w:ind w:firstLine="300"/>
              <w:rPr>
                <w:szCs w:val="20"/>
              </w:rPr>
            </w:pPr>
            <w:r w:rsidRPr="00814BF5">
              <w:rPr>
                <w:szCs w:val="20"/>
              </w:rPr>
              <w:t>b) avārijas situācijas novērsējs nedēļas laikā pēc koku ciršanas informē meža īpašnieku vai tiesisko valdītāju;</w:t>
            </w:r>
          </w:p>
          <w:p w14:paraId="46638679" w14:textId="77777777" w:rsidR="00C63562" w:rsidRPr="00814BF5" w:rsidRDefault="00C63562" w:rsidP="0089050C">
            <w:pPr>
              <w:ind w:firstLine="300"/>
              <w:rPr>
                <w:szCs w:val="20"/>
              </w:rPr>
            </w:pPr>
            <w:r w:rsidRPr="00814BF5">
              <w:rPr>
                <w:szCs w:val="20"/>
              </w:rPr>
              <w:t xml:space="preserve">3) ja koku ciršana nepieciešama ekspluatācijas aizsargjoslās situācijās, kad koki potenciāli var apdraudēt infrastruktūras darbību, kokus cērt saskaņā ar </w:t>
            </w:r>
            <w:hyperlink r:id="rId29" w:tgtFrame="_blank" w:history="1">
              <w:r w:rsidRPr="00814BF5">
                <w:rPr>
                  <w:szCs w:val="20"/>
                </w:rPr>
                <w:t>Aizsargjoslu likumā</w:t>
              </w:r>
            </w:hyperlink>
            <w:r w:rsidRPr="00814BF5">
              <w:rPr>
                <w:szCs w:val="20"/>
              </w:rPr>
              <w:t xml:space="preserve"> un attiecīgā objekta aizsargjoslas noteikšanas metodikā norādīto kārtību.</w:t>
            </w:r>
          </w:p>
        </w:tc>
      </w:tr>
    </w:tbl>
    <w:p w14:paraId="497B495B" w14:textId="52302E33" w:rsidR="00C63562" w:rsidRDefault="00C63562" w:rsidP="00C63562">
      <w:pPr>
        <w:ind w:left="426"/>
      </w:pPr>
    </w:p>
    <w:p w14:paraId="1D6949E0" w14:textId="6B43C6B4" w:rsidR="00A14A6E" w:rsidRDefault="00A14A6E" w:rsidP="00C63562">
      <w:pPr>
        <w:ind w:left="426"/>
      </w:pPr>
    </w:p>
    <w:p w14:paraId="222AC74D" w14:textId="5E2C9BA1" w:rsidR="00A14A6E" w:rsidRDefault="00A14A6E" w:rsidP="00C63562">
      <w:pPr>
        <w:ind w:left="426"/>
      </w:pPr>
    </w:p>
    <w:p w14:paraId="705B5457" w14:textId="77777777" w:rsidR="00A14A6E" w:rsidRDefault="00A14A6E" w:rsidP="00C63562">
      <w:pPr>
        <w:ind w:left="426"/>
      </w:pPr>
    </w:p>
    <w:p w14:paraId="1E5037FF" w14:textId="77777777" w:rsidR="00A14A6E" w:rsidRDefault="00A14A6E" w:rsidP="00C63562">
      <w:pPr>
        <w:numPr>
          <w:ilvl w:val="0"/>
          <w:numId w:val="29"/>
        </w:numPr>
        <w:tabs>
          <w:tab w:val="clear" w:pos="720"/>
        </w:tabs>
        <w:spacing w:after="0" w:line="240" w:lineRule="auto"/>
        <w:ind w:left="993" w:hanging="567"/>
        <w:jc w:val="left"/>
        <w:rPr>
          <w:sz w:val="24"/>
        </w:rPr>
        <w:sectPr w:rsidR="00A14A6E" w:rsidSect="0089050C">
          <w:pgSz w:w="16838" w:h="11906" w:orient="landscape"/>
          <w:pgMar w:top="1134" w:right="1259" w:bottom="992" w:left="1440" w:header="709" w:footer="709" w:gutter="0"/>
          <w:cols w:space="708"/>
          <w:docGrid w:linePitch="360"/>
        </w:sectPr>
      </w:pPr>
    </w:p>
    <w:p w14:paraId="19B9FD8E" w14:textId="0FCCEFBB" w:rsidR="00C63562" w:rsidRPr="008E2EAF" w:rsidRDefault="00C63562" w:rsidP="00C63562">
      <w:pPr>
        <w:numPr>
          <w:ilvl w:val="0"/>
          <w:numId w:val="29"/>
        </w:numPr>
        <w:tabs>
          <w:tab w:val="clear" w:pos="720"/>
        </w:tabs>
        <w:spacing w:after="0" w:line="240" w:lineRule="auto"/>
        <w:ind w:left="993" w:hanging="567"/>
        <w:jc w:val="left"/>
        <w:rPr>
          <w:sz w:val="24"/>
        </w:rPr>
      </w:pPr>
      <w:r w:rsidRPr="008E2EAF">
        <w:rPr>
          <w:sz w:val="24"/>
        </w:rPr>
        <w:lastRenderedPageBreak/>
        <w:t>Uzņēmējs nodrošina darbu izpildi objektā ar darbaspēku, mehānismiem, transportu, darbarīkiem</w:t>
      </w:r>
      <w:r w:rsidR="00A14A6E">
        <w:rPr>
          <w:sz w:val="24"/>
        </w:rPr>
        <w:t>.</w:t>
      </w:r>
    </w:p>
    <w:p w14:paraId="0F40EDBB" w14:textId="77777777" w:rsidR="00C63562" w:rsidRPr="008E2EAF" w:rsidRDefault="00C63562" w:rsidP="00C63562">
      <w:pPr>
        <w:numPr>
          <w:ilvl w:val="0"/>
          <w:numId w:val="29"/>
        </w:numPr>
        <w:tabs>
          <w:tab w:val="clear" w:pos="720"/>
        </w:tabs>
        <w:spacing w:after="0" w:line="240" w:lineRule="auto"/>
        <w:ind w:left="993" w:hanging="567"/>
        <w:rPr>
          <w:sz w:val="24"/>
        </w:rPr>
      </w:pPr>
      <w:r w:rsidRPr="008E2EAF">
        <w:rPr>
          <w:sz w:val="24"/>
        </w:rPr>
        <w:t>Uzņēmējs atlīdzina izdevumus zemes īpašniekiem, pašvaldībām, kas saistīti ar īpašuma vai mantas postījumiem (ja tādi bijuši).</w:t>
      </w:r>
    </w:p>
    <w:p w14:paraId="48ECDACD" w14:textId="77777777" w:rsidR="00C63562" w:rsidRPr="008E2EAF" w:rsidRDefault="00C63562" w:rsidP="00C63562">
      <w:pPr>
        <w:numPr>
          <w:ilvl w:val="0"/>
          <w:numId w:val="29"/>
        </w:numPr>
        <w:tabs>
          <w:tab w:val="clear" w:pos="720"/>
        </w:tabs>
        <w:spacing w:after="0" w:line="240" w:lineRule="auto"/>
        <w:ind w:left="993" w:hanging="567"/>
        <w:rPr>
          <w:sz w:val="24"/>
        </w:rPr>
      </w:pPr>
      <w:r w:rsidRPr="008E2EAF">
        <w:rPr>
          <w:sz w:val="24"/>
          <w:u w:val="single"/>
        </w:rPr>
        <w:t>Nozāģēto zaru/krūmu 100% aizvākšana</w:t>
      </w:r>
      <w:r w:rsidRPr="008E2EAF">
        <w:rPr>
          <w:sz w:val="24"/>
        </w:rPr>
        <w:t xml:space="preserve"> no elektrolīnijas trases ir jāveic:</w:t>
      </w:r>
    </w:p>
    <w:p w14:paraId="4192C955" w14:textId="77777777" w:rsidR="00C63562" w:rsidRPr="00D215A9" w:rsidRDefault="00C63562" w:rsidP="00A14A6E">
      <w:pPr>
        <w:pStyle w:val="ListParagraph"/>
        <w:numPr>
          <w:ilvl w:val="1"/>
          <w:numId w:val="29"/>
        </w:numPr>
        <w:tabs>
          <w:tab w:val="clear" w:pos="750"/>
          <w:tab w:val="num" w:pos="1134"/>
        </w:tabs>
        <w:ind w:left="993" w:hanging="426"/>
        <w:contextualSpacing w:val="0"/>
        <w:jc w:val="left"/>
      </w:pPr>
      <w:r>
        <w:t>Pašvaldību nozīmes objektos (pilsēta, ciemats, kapi, parki, dārzkopības u.c.)</w:t>
      </w:r>
      <w:r w:rsidRPr="00D215A9">
        <w:t>;</w:t>
      </w:r>
    </w:p>
    <w:p w14:paraId="37429A12" w14:textId="77777777" w:rsidR="00C63562" w:rsidRDefault="00C63562" w:rsidP="00A14A6E">
      <w:pPr>
        <w:pStyle w:val="ListParagraph"/>
        <w:numPr>
          <w:ilvl w:val="1"/>
          <w:numId w:val="29"/>
        </w:numPr>
        <w:tabs>
          <w:tab w:val="clear" w:pos="750"/>
          <w:tab w:val="num" w:pos="1134"/>
        </w:tabs>
        <w:ind w:left="993" w:hanging="426"/>
        <w:contextualSpacing w:val="0"/>
      </w:pPr>
      <w:r>
        <w:t>Gar valsts galvenajiem autoceļiem (A), kur attālums no ceļa ass ir mazāks par 100m;</w:t>
      </w:r>
    </w:p>
    <w:p w14:paraId="111D765D" w14:textId="77777777" w:rsidR="00C63562" w:rsidRDefault="00C63562" w:rsidP="00A14A6E">
      <w:pPr>
        <w:pStyle w:val="ListParagraph"/>
        <w:numPr>
          <w:ilvl w:val="1"/>
          <w:numId w:val="29"/>
        </w:numPr>
        <w:tabs>
          <w:tab w:val="clear" w:pos="750"/>
          <w:tab w:val="num" w:pos="1134"/>
        </w:tabs>
        <w:ind w:left="993" w:hanging="426"/>
        <w:contextualSpacing w:val="0"/>
      </w:pPr>
      <w:r>
        <w:t>Gar valsts reģionālajiem autoceļiem (P), kur attālums no ceļa ass ir mazāks par 60m;</w:t>
      </w:r>
    </w:p>
    <w:p w14:paraId="32528EC0" w14:textId="77777777" w:rsidR="00C63562" w:rsidRDefault="00C63562" w:rsidP="00A14A6E">
      <w:pPr>
        <w:pStyle w:val="ListParagraph"/>
        <w:numPr>
          <w:ilvl w:val="1"/>
          <w:numId w:val="29"/>
        </w:numPr>
        <w:tabs>
          <w:tab w:val="clear" w:pos="750"/>
          <w:tab w:val="num" w:pos="1134"/>
        </w:tabs>
        <w:ind w:left="993" w:hanging="426"/>
        <w:contextualSpacing w:val="0"/>
      </w:pPr>
      <w:r>
        <w:t>Gar valsts vietējiem un pašvaldību autoceļiem (V), kur attālums no ceļa ass ir mazāks par 30m.</w:t>
      </w:r>
    </w:p>
    <w:p w14:paraId="0B89F5CD" w14:textId="6A553659" w:rsidR="00C63562" w:rsidRPr="00F41FFF" w:rsidRDefault="00C63562" w:rsidP="00A14A6E">
      <w:pPr>
        <w:pStyle w:val="ListParagraph"/>
        <w:numPr>
          <w:ilvl w:val="0"/>
          <w:numId w:val="29"/>
        </w:numPr>
        <w:contextualSpacing w:val="0"/>
        <w:rPr>
          <w:b/>
          <w:u w:val="single"/>
        </w:rPr>
      </w:pPr>
      <w:r w:rsidRPr="00F41FFF">
        <w:rPr>
          <w:bCs/>
        </w:rPr>
        <w:t>Pirms darbu uz</w:t>
      </w:r>
      <w:r>
        <w:rPr>
          <w:bCs/>
        </w:rPr>
        <w:t xml:space="preserve">sākšanas </w:t>
      </w:r>
      <w:r w:rsidR="00D55B0E">
        <w:rPr>
          <w:bCs/>
        </w:rPr>
        <w:t xml:space="preserve">jāpārliecinās vai faili Sagatave un </w:t>
      </w:r>
      <w:proofErr w:type="spellStart"/>
      <w:r w:rsidR="00D55B0E">
        <w:rPr>
          <w:bCs/>
        </w:rPr>
        <w:t>KANS_apziņošanas</w:t>
      </w:r>
      <w:proofErr w:type="spellEnd"/>
      <w:r w:rsidR="00D55B0E">
        <w:rPr>
          <w:bCs/>
        </w:rPr>
        <w:t xml:space="preserve"> atskaite par zemes īpašnieku brīdināšanu </w:t>
      </w:r>
      <w:proofErr w:type="spellStart"/>
      <w:r>
        <w:rPr>
          <w:bCs/>
        </w:rPr>
        <w:t>Kviksteps</w:t>
      </w:r>
      <w:proofErr w:type="spellEnd"/>
      <w:r>
        <w:rPr>
          <w:bCs/>
        </w:rPr>
        <w:t xml:space="preserve"> sistēmā </w:t>
      </w:r>
      <w:r w:rsidR="00D55B0E">
        <w:rPr>
          <w:bCs/>
        </w:rPr>
        <w:t>pievienoti korekti.</w:t>
      </w:r>
    </w:p>
    <w:p w14:paraId="46A77E68" w14:textId="29AAA390" w:rsidR="00C63562" w:rsidRPr="00F41FFF" w:rsidRDefault="00C63562" w:rsidP="00A14A6E">
      <w:pPr>
        <w:pStyle w:val="ListParagraph"/>
        <w:numPr>
          <w:ilvl w:val="0"/>
          <w:numId w:val="29"/>
        </w:numPr>
        <w:contextualSpacing w:val="0"/>
        <w:rPr>
          <w:b/>
          <w:u w:val="single"/>
        </w:rPr>
      </w:pPr>
      <w:r>
        <w:rPr>
          <w:bCs/>
        </w:rPr>
        <w:t xml:space="preserve">Nododot objektu </w:t>
      </w:r>
      <w:proofErr w:type="spellStart"/>
      <w:r>
        <w:rPr>
          <w:bCs/>
        </w:rPr>
        <w:t>Kviksteps</w:t>
      </w:r>
      <w:proofErr w:type="spellEnd"/>
      <w:r>
        <w:rPr>
          <w:bCs/>
        </w:rPr>
        <w:t xml:space="preserve"> sistēmā pie attiecīgā darbu pieteikuma ir jāpievieno </w:t>
      </w:r>
      <w:proofErr w:type="spellStart"/>
      <w:r>
        <w:rPr>
          <w:bCs/>
        </w:rPr>
        <w:t>izpildokumentācija</w:t>
      </w:r>
      <w:proofErr w:type="spellEnd"/>
      <w:r>
        <w:rPr>
          <w:bCs/>
        </w:rPr>
        <w:t xml:space="preserve"> par veiktajiem darbiem: </w:t>
      </w:r>
      <w:proofErr w:type="spellStart"/>
      <w:r>
        <w:rPr>
          <w:bCs/>
        </w:rPr>
        <w:t>Izpildshēma</w:t>
      </w:r>
      <w:proofErr w:type="spellEnd"/>
      <w:r>
        <w:rPr>
          <w:bCs/>
        </w:rPr>
        <w:t xml:space="preserve">, saskaņojumi. </w:t>
      </w:r>
      <w:proofErr w:type="spellStart"/>
      <w:r>
        <w:rPr>
          <w:bCs/>
        </w:rPr>
        <w:t>Izpildshēmā</w:t>
      </w:r>
      <w:proofErr w:type="spellEnd"/>
      <w:r>
        <w:rPr>
          <w:bCs/>
        </w:rPr>
        <w:t xml:space="preserve"> tīrītajos līnijas posmos jāizmanto šādi apzīmējumi: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096"/>
        <w:gridCol w:w="2126"/>
      </w:tblGrid>
      <w:tr w:rsidR="00C63562" w:rsidRPr="00FA1523" w14:paraId="141E0B10" w14:textId="77777777" w:rsidTr="0089050C">
        <w:trPr>
          <w:jc w:val="center"/>
        </w:trPr>
        <w:tc>
          <w:tcPr>
            <w:tcW w:w="562" w:type="dxa"/>
            <w:shd w:val="clear" w:color="auto" w:fill="auto"/>
          </w:tcPr>
          <w:p w14:paraId="22A939D2" w14:textId="77777777" w:rsidR="00C63562" w:rsidRPr="00FA1523" w:rsidRDefault="00C63562" w:rsidP="0089050C">
            <w:pPr>
              <w:jc w:val="center"/>
              <w:rPr>
                <w:rFonts w:eastAsia="Calibri"/>
                <w:b/>
              </w:rPr>
            </w:pPr>
            <w:r w:rsidRPr="00FA1523">
              <w:rPr>
                <w:rFonts w:eastAsia="Calibri"/>
                <w:b/>
              </w:rPr>
              <w:t>N</w:t>
            </w:r>
            <w:r>
              <w:rPr>
                <w:rFonts w:eastAsia="Calibri"/>
                <w:b/>
              </w:rPr>
              <w:t>r.</w:t>
            </w:r>
          </w:p>
        </w:tc>
        <w:tc>
          <w:tcPr>
            <w:tcW w:w="6096" w:type="dxa"/>
            <w:shd w:val="clear" w:color="auto" w:fill="auto"/>
          </w:tcPr>
          <w:p w14:paraId="511BDF31" w14:textId="77777777" w:rsidR="00C63562" w:rsidRPr="00FA1523" w:rsidRDefault="00C63562" w:rsidP="0089050C">
            <w:pPr>
              <w:jc w:val="center"/>
              <w:rPr>
                <w:rFonts w:eastAsia="Calibri"/>
                <w:b/>
              </w:rPr>
            </w:pPr>
            <w:r w:rsidRPr="00FA1523">
              <w:rPr>
                <w:rFonts w:eastAsia="Calibri"/>
                <w:b/>
              </w:rPr>
              <w:t>Tīrīšanas veids/izmaksu pozīcija</w:t>
            </w:r>
          </w:p>
        </w:tc>
        <w:tc>
          <w:tcPr>
            <w:tcW w:w="2126" w:type="dxa"/>
            <w:shd w:val="clear" w:color="auto" w:fill="auto"/>
          </w:tcPr>
          <w:p w14:paraId="354E3397" w14:textId="77777777" w:rsidR="00C63562" w:rsidRPr="00FA1523" w:rsidRDefault="00C63562" w:rsidP="0089050C">
            <w:pPr>
              <w:jc w:val="center"/>
              <w:rPr>
                <w:rFonts w:eastAsia="Calibri"/>
                <w:b/>
              </w:rPr>
            </w:pPr>
            <w:r w:rsidRPr="00FA1523">
              <w:rPr>
                <w:rFonts w:eastAsia="Calibri"/>
                <w:b/>
              </w:rPr>
              <w:t>Saīsinājums</w:t>
            </w:r>
          </w:p>
        </w:tc>
      </w:tr>
      <w:tr w:rsidR="00C63562" w:rsidRPr="00FA1523" w14:paraId="1B4B7825" w14:textId="77777777" w:rsidTr="0089050C">
        <w:trPr>
          <w:jc w:val="center"/>
        </w:trPr>
        <w:tc>
          <w:tcPr>
            <w:tcW w:w="562" w:type="dxa"/>
            <w:shd w:val="clear" w:color="auto" w:fill="auto"/>
          </w:tcPr>
          <w:p w14:paraId="5F9B2B2B" w14:textId="77777777" w:rsidR="00C63562" w:rsidRPr="00FA1523" w:rsidRDefault="00C63562" w:rsidP="0089050C">
            <w:pPr>
              <w:rPr>
                <w:rFonts w:eastAsia="Calibri"/>
              </w:rPr>
            </w:pPr>
            <w:r w:rsidRPr="00FA1523">
              <w:rPr>
                <w:rFonts w:eastAsia="Calibri"/>
              </w:rPr>
              <w:t>1</w:t>
            </w:r>
          </w:p>
        </w:tc>
        <w:tc>
          <w:tcPr>
            <w:tcW w:w="6096" w:type="dxa"/>
            <w:shd w:val="clear" w:color="auto" w:fill="auto"/>
          </w:tcPr>
          <w:p w14:paraId="5ED3FFF7" w14:textId="77777777" w:rsidR="00C63562" w:rsidRPr="00FA1523" w:rsidRDefault="00C63562" w:rsidP="0089050C">
            <w:pPr>
              <w:rPr>
                <w:rFonts w:eastAsia="Calibri"/>
              </w:rPr>
            </w:pPr>
            <w:r w:rsidRPr="002B6DDC">
              <w:rPr>
                <w:rFonts w:eastAsia="Calibri"/>
              </w:rPr>
              <w:t>Trases attīrīšana - AR ZARU UTILIZĀCIJU</w:t>
            </w:r>
          </w:p>
        </w:tc>
        <w:tc>
          <w:tcPr>
            <w:tcW w:w="2126" w:type="dxa"/>
            <w:shd w:val="clear" w:color="auto" w:fill="auto"/>
          </w:tcPr>
          <w:p w14:paraId="060F7D6D" w14:textId="77777777" w:rsidR="00C63562" w:rsidRPr="00FA1523" w:rsidRDefault="00C63562" w:rsidP="0089050C">
            <w:pPr>
              <w:jc w:val="center"/>
              <w:rPr>
                <w:rFonts w:eastAsia="Calibri"/>
              </w:rPr>
            </w:pPr>
            <w:r w:rsidRPr="00FA1523">
              <w:rPr>
                <w:rFonts w:eastAsia="Calibri"/>
                <w:b/>
              </w:rPr>
              <w:t xml:space="preserve">V ar </w:t>
            </w:r>
            <w:proofErr w:type="spellStart"/>
            <w:r w:rsidRPr="00FA1523">
              <w:rPr>
                <w:rFonts w:eastAsia="Calibri"/>
                <w:b/>
              </w:rPr>
              <w:t>ut</w:t>
            </w:r>
            <w:proofErr w:type="spellEnd"/>
            <w:r w:rsidRPr="00FA1523">
              <w:rPr>
                <w:rFonts w:eastAsia="Calibri"/>
                <w:b/>
              </w:rPr>
              <w:t>. (m²)</w:t>
            </w:r>
          </w:p>
        </w:tc>
      </w:tr>
      <w:tr w:rsidR="00C63562" w:rsidRPr="00FA1523" w14:paraId="4E3FB004" w14:textId="77777777" w:rsidTr="0089050C">
        <w:trPr>
          <w:jc w:val="center"/>
        </w:trPr>
        <w:tc>
          <w:tcPr>
            <w:tcW w:w="562" w:type="dxa"/>
            <w:shd w:val="clear" w:color="auto" w:fill="auto"/>
          </w:tcPr>
          <w:p w14:paraId="394CEA19" w14:textId="77777777" w:rsidR="00C63562" w:rsidRPr="00FA1523" w:rsidRDefault="00C63562" w:rsidP="0089050C">
            <w:pPr>
              <w:rPr>
                <w:rFonts w:eastAsia="Calibri"/>
              </w:rPr>
            </w:pPr>
            <w:r w:rsidRPr="00FA1523">
              <w:rPr>
                <w:rFonts w:eastAsia="Calibri"/>
              </w:rPr>
              <w:t>2</w:t>
            </w:r>
          </w:p>
        </w:tc>
        <w:tc>
          <w:tcPr>
            <w:tcW w:w="6096" w:type="dxa"/>
            <w:shd w:val="clear" w:color="auto" w:fill="auto"/>
          </w:tcPr>
          <w:p w14:paraId="56BDA5EF" w14:textId="77777777" w:rsidR="00C63562" w:rsidRPr="00FA1523" w:rsidRDefault="00C63562" w:rsidP="0089050C">
            <w:pPr>
              <w:rPr>
                <w:rFonts w:eastAsia="Calibri"/>
              </w:rPr>
            </w:pPr>
            <w:r w:rsidRPr="002B6DDC">
              <w:rPr>
                <w:rFonts w:eastAsia="Calibri"/>
              </w:rPr>
              <w:t>Trases attīrīšana - BEZ ZARU UTILIZĀCIJAS</w:t>
            </w:r>
          </w:p>
        </w:tc>
        <w:tc>
          <w:tcPr>
            <w:tcW w:w="2126" w:type="dxa"/>
            <w:shd w:val="clear" w:color="auto" w:fill="auto"/>
          </w:tcPr>
          <w:p w14:paraId="4493AE65" w14:textId="77777777" w:rsidR="00C63562" w:rsidRPr="00FA1523" w:rsidRDefault="00C63562" w:rsidP="0089050C">
            <w:pPr>
              <w:pStyle w:val="ListParagraph"/>
              <w:keepNext/>
              <w:keepLines/>
              <w:tabs>
                <w:tab w:val="left" w:pos="0"/>
              </w:tabs>
              <w:autoSpaceDE w:val="0"/>
              <w:autoSpaceDN w:val="0"/>
              <w:adjustRightInd w:val="0"/>
              <w:ind w:left="360"/>
              <w:jc w:val="center"/>
              <w:rPr>
                <w:b/>
              </w:rPr>
            </w:pPr>
            <w:r w:rsidRPr="00FA1523">
              <w:rPr>
                <w:b/>
              </w:rPr>
              <w:t>V bez ut.(m²)</w:t>
            </w:r>
          </w:p>
          <w:p w14:paraId="70963A18" w14:textId="77777777" w:rsidR="00C63562" w:rsidRPr="00FA1523" w:rsidRDefault="00C63562" w:rsidP="0089050C">
            <w:pPr>
              <w:jc w:val="center"/>
              <w:rPr>
                <w:rFonts w:eastAsia="Calibri"/>
              </w:rPr>
            </w:pPr>
          </w:p>
        </w:tc>
      </w:tr>
      <w:tr w:rsidR="00C63562" w:rsidRPr="00FA1523" w14:paraId="4691F247" w14:textId="77777777" w:rsidTr="0089050C">
        <w:trPr>
          <w:jc w:val="center"/>
        </w:trPr>
        <w:tc>
          <w:tcPr>
            <w:tcW w:w="562" w:type="dxa"/>
            <w:shd w:val="clear" w:color="auto" w:fill="auto"/>
          </w:tcPr>
          <w:p w14:paraId="7C5068AF" w14:textId="77777777" w:rsidR="00C63562" w:rsidRPr="00FA1523" w:rsidRDefault="00C63562" w:rsidP="0089050C">
            <w:pPr>
              <w:rPr>
                <w:rFonts w:eastAsia="Calibri"/>
              </w:rPr>
            </w:pPr>
            <w:r w:rsidRPr="00FA1523">
              <w:rPr>
                <w:rFonts w:eastAsia="Calibri"/>
              </w:rPr>
              <w:t>3</w:t>
            </w:r>
          </w:p>
        </w:tc>
        <w:tc>
          <w:tcPr>
            <w:tcW w:w="6096" w:type="dxa"/>
            <w:shd w:val="clear" w:color="auto" w:fill="auto"/>
          </w:tcPr>
          <w:p w14:paraId="33CCFC9C" w14:textId="77777777" w:rsidR="00C63562" w:rsidRPr="00CA506F" w:rsidRDefault="00C63562" w:rsidP="0089050C">
            <w:pPr>
              <w:rPr>
                <w:rFonts w:eastAsia="Calibri"/>
                <w:bCs/>
              </w:rPr>
            </w:pPr>
            <w:r w:rsidRPr="00F41FFF">
              <w:rPr>
                <w:bCs/>
              </w:rPr>
              <w:t>Trases attīrīšana bez vertikālās zaru apzāģēšanas – AR ZARU UTILIZĀCIJU</w:t>
            </w:r>
          </w:p>
        </w:tc>
        <w:tc>
          <w:tcPr>
            <w:tcW w:w="2126" w:type="dxa"/>
            <w:shd w:val="clear" w:color="auto" w:fill="auto"/>
          </w:tcPr>
          <w:p w14:paraId="5A03AA09" w14:textId="77777777" w:rsidR="00C63562" w:rsidRPr="00FA1523" w:rsidRDefault="00C63562" w:rsidP="0089050C">
            <w:pPr>
              <w:pStyle w:val="ListParagraph"/>
              <w:keepNext/>
              <w:keepLines/>
              <w:autoSpaceDE w:val="0"/>
              <w:autoSpaceDN w:val="0"/>
              <w:adjustRightInd w:val="0"/>
              <w:ind w:left="360"/>
              <w:jc w:val="center"/>
            </w:pPr>
            <w:r w:rsidRPr="00FA1523">
              <w:rPr>
                <w:b/>
              </w:rPr>
              <w:t xml:space="preserve">H ar </w:t>
            </w:r>
            <w:proofErr w:type="spellStart"/>
            <w:r w:rsidRPr="00FA1523">
              <w:rPr>
                <w:b/>
              </w:rPr>
              <w:t>ut</w:t>
            </w:r>
            <w:proofErr w:type="spellEnd"/>
            <w:r w:rsidRPr="00FA1523">
              <w:rPr>
                <w:b/>
              </w:rPr>
              <w:t>. (m²)</w:t>
            </w:r>
          </w:p>
          <w:p w14:paraId="599F1267" w14:textId="77777777" w:rsidR="00C63562" w:rsidRPr="00FA1523" w:rsidRDefault="00C63562" w:rsidP="0089050C">
            <w:pPr>
              <w:jc w:val="center"/>
              <w:rPr>
                <w:rFonts w:eastAsia="Calibri"/>
              </w:rPr>
            </w:pPr>
          </w:p>
        </w:tc>
      </w:tr>
      <w:tr w:rsidR="00C63562" w:rsidRPr="00FA1523" w14:paraId="37BD3460" w14:textId="77777777" w:rsidTr="0089050C">
        <w:trPr>
          <w:jc w:val="center"/>
        </w:trPr>
        <w:tc>
          <w:tcPr>
            <w:tcW w:w="562" w:type="dxa"/>
            <w:shd w:val="clear" w:color="auto" w:fill="auto"/>
          </w:tcPr>
          <w:p w14:paraId="6808671B" w14:textId="77777777" w:rsidR="00C63562" w:rsidRPr="00FA1523" w:rsidRDefault="00C63562" w:rsidP="0089050C">
            <w:pPr>
              <w:rPr>
                <w:rFonts w:eastAsia="Calibri"/>
              </w:rPr>
            </w:pPr>
            <w:r w:rsidRPr="00FA1523">
              <w:rPr>
                <w:rFonts w:eastAsia="Calibri"/>
              </w:rPr>
              <w:t>4</w:t>
            </w:r>
          </w:p>
        </w:tc>
        <w:tc>
          <w:tcPr>
            <w:tcW w:w="6096" w:type="dxa"/>
            <w:shd w:val="clear" w:color="auto" w:fill="auto"/>
          </w:tcPr>
          <w:p w14:paraId="2568646E" w14:textId="77777777" w:rsidR="00C63562" w:rsidRPr="00CA506F" w:rsidRDefault="00C63562" w:rsidP="0089050C">
            <w:pPr>
              <w:rPr>
                <w:rFonts w:eastAsia="Calibri"/>
                <w:bCs/>
              </w:rPr>
            </w:pPr>
            <w:r w:rsidRPr="00F41FFF">
              <w:rPr>
                <w:bCs/>
              </w:rPr>
              <w:t>Trases attīrīšana bez vertikālās zaru apzāģēšanas – BEZ ZARU UTILIZĀCIJAS</w:t>
            </w:r>
          </w:p>
        </w:tc>
        <w:tc>
          <w:tcPr>
            <w:tcW w:w="2126" w:type="dxa"/>
            <w:shd w:val="clear" w:color="auto" w:fill="auto"/>
          </w:tcPr>
          <w:p w14:paraId="30E19FD6" w14:textId="77777777" w:rsidR="00C63562" w:rsidRPr="00FA1523" w:rsidRDefault="00C63562" w:rsidP="0089050C">
            <w:pPr>
              <w:pStyle w:val="ListParagraph"/>
              <w:keepNext/>
              <w:keepLines/>
              <w:autoSpaceDE w:val="0"/>
              <w:autoSpaceDN w:val="0"/>
              <w:adjustRightInd w:val="0"/>
              <w:ind w:left="360"/>
              <w:rPr>
                <w:b/>
              </w:rPr>
            </w:pPr>
            <w:r w:rsidRPr="00FA1523">
              <w:rPr>
                <w:b/>
              </w:rPr>
              <w:t xml:space="preserve">H bez </w:t>
            </w:r>
            <w:proofErr w:type="spellStart"/>
            <w:r w:rsidRPr="00FA1523">
              <w:rPr>
                <w:b/>
              </w:rPr>
              <w:t>ut</w:t>
            </w:r>
            <w:proofErr w:type="spellEnd"/>
            <w:r w:rsidRPr="00FA1523">
              <w:rPr>
                <w:b/>
              </w:rPr>
              <w:t>. (m²)</w:t>
            </w:r>
          </w:p>
          <w:p w14:paraId="5ABDA058" w14:textId="77777777" w:rsidR="00C63562" w:rsidRPr="00FA1523" w:rsidRDefault="00C63562" w:rsidP="0089050C">
            <w:pPr>
              <w:jc w:val="center"/>
              <w:rPr>
                <w:rFonts w:eastAsia="Calibri"/>
              </w:rPr>
            </w:pPr>
          </w:p>
        </w:tc>
      </w:tr>
      <w:tr w:rsidR="00C63562" w:rsidRPr="00FA1523" w14:paraId="6D921876" w14:textId="77777777" w:rsidTr="0089050C">
        <w:trPr>
          <w:jc w:val="center"/>
        </w:trPr>
        <w:tc>
          <w:tcPr>
            <w:tcW w:w="562" w:type="dxa"/>
            <w:shd w:val="clear" w:color="auto" w:fill="auto"/>
          </w:tcPr>
          <w:p w14:paraId="708F09A2" w14:textId="77777777" w:rsidR="00C63562" w:rsidRPr="00FA1523" w:rsidRDefault="00C63562" w:rsidP="0089050C">
            <w:pPr>
              <w:rPr>
                <w:rFonts w:eastAsia="Calibri"/>
              </w:rPr>
            </w:pPr>
            <w:r w:rsidRPr="00FA1523">
              <w:rPr>
                <w:rFonts w:eastAsia="Calibri"/>
              </w:rPr>
              <w:t>5</w:t>
            </w:r>
          </w:p>
        </w:tc>
        <w:tc>
          <w:tcPr>
            <w:tcW w:w="6096" w:type="dxa"/>
            <w:shd w:val="clear" w:color="auto" w:fill="auto"/>
          </w:tcPr>
          <w:p w14:paraId="3A7185FC" w14:textId="77777777" w:rsidR="00C63562" w:rsidRPr="00FA1523" w:rsidRDefault="00C63562" w:rsidP="0089050C">
            <w:pPr>
              <w:rPr>
                <w:rFonts w:eastAsia="Calibri"/>
              </w:rPr>
            </w:pPr>
            <w:r w:rsidRPr="00FA1523">
              <w:rPr>
                <w:rFonts w:eastAsia="Calibri"/>
                <w:lang w:eastAsia="lv-LV"/>
              </w:rPr>
              <w:t>Koku zāģēš</w:t>
            </w:r>
            <w:r w:rsidRPr="00FA1523">
              <w:rPr>
                <w:rFonts w:eastAsia="Calibri"/>
              </w:rPr>
              <w:t>ana, m³</w:t>
            </w:r>
          </w:p>
        </w:tc>
        <w:tc>
          <w:tcPr>
            <w:tcW w:w="2126" w:type="dxa"/>
            <w:shd w:val="clear" w:color="auto" w:fill="auto"/>
          </w:tcPr>
          <w:p w14:paraId="302DF162" w14:textId="77777777" w:rsidR="00C63562" w:rsidRPr="00FA1523" w:rsidRDefault="00C63562" w:rsidP="0089050C">
            <w:pPr>
              <w:jc w:val="center"/>
              <w:rPr>
                <w:rFonts w:eastAsia="Calibri"/>
              </w:rPr>
            </w:pPr>
            <w:r w:rsidRPr="00FA1523">
              <w:rPr>
                <w:rFonts w:eastAsia="Calibri"/>
                <w:b/>
              </w:rPr>
              <w:t>m³</w:t>
            </w:r>
          </w:p>
        </w:tc>
      </w:tr>
      <w:tr w:rsidR="00C63562" w:rsidRPr="00FA1523" w14:paraId="1B7D38CF" w14:textId="77777777" w:rsidTr="0089050C">
        <w:trPr>
          <w:jc w:val="center"/>
        </w:trPr>
        <w:tc>
          <w:tcPr>
            <w:tcW w:w="562" w:type="dxa"/>
            <w:shd w:val="clear" w:color="auto" w:fill="auto"/>
          </w:tcPr>
          <w:p w14:paraId="18C15B3C" w14:textId="77777777" w:rsidR="00C63562" w:rsidRPr="00FA1523" w:rsidRDefault="00C63562" w:rsidP="0089050C">
            <w:pPr>
              <w:rPr>
                <w:rFonts w:eastAsia="Calibri"/>
              </w:rPr>
            </w:pPr>
            <w:r w:rsidRPr="00FA1523">
              <w:rPr>
                <w:rFonts w:eastAsia="Calibri"/>
              </w:rPr>
              <w:t>6</w:t>
            </w:r>
          </w:p>
        </w:tc>
        <w:tc>
          <w:tcPr>
            <w:tcW w:w="6096" w:type="dxa"/>
            <w:shd w:val="clear" w:color="auto" w:fill="auto"/>
          </w:tcPr>
          <w:p w14:paraId="4CD5C3B8" w14:textId="77777777" w:rsidR="00C63562" w:rsidRPr="00FA1523" w:rsidRDefault="00C63562" w:rsidP="0089050C">
            <w:pPr>
              <w:rPr>
                <w:rFonts w:eastAsia="Calibri"/>
              </w:rPr>
            </w:pPr>
            <w:r w:rsidRPr="00FA1523">
              <w:rPr>
                <w:rFonts w:eastAsia="Calibri"/>
              </w:rPr>
              <w:t>Koku nozāģēšana/apzāģēšana apdzīvotās vietās, gab.</w:t>
            </w:r>
          </w:p>
        </w:tc>
        <w:tc>
          <w:tcPr>
            <w:tcW w:w="2126" w:type="dxa"/>
            <w:shd w:val="clear" w:color="auto" w:fill="auto"/>
          </w:tcPr>
          <w:p w14:paraId="3FC24927" w14:textId="77777777" w:rsidR="00C63562" w:rsidRPr="00FA1523" w:rsidRDefault="00C63562" w:rsidP="0089050C">
            <w:pPr>
              <w:jc w:val="center"/>
              <w:rPr>
                <w:rFonts w:eastAsia="Calibri"/>
              </w:rPr>
            </w:pPr>
            <w:r w:rsidRPr="00FA1523">
              <w:rPr>
                <w:rFonts w:eastAsia="Calibri"/>
                <w:b/>
              </w:rPr>
              <w:t>Ka</w:t>
            </w:r>
          </w:p>
        </w:tc>
      </w:tr>
      <w:tr w:rsidR="00C63562" w:rsidRPr="00FA1523" w14:paraId="23043630" w14:textId="77777777" w:rsidTr="0089050C">
        <w:trPr>
          <w:jc w:val="center"/>
        </w:trPr>
        <w:tc>
          <w:tcPr>
            <w:tcW w:w="562" w:type="dxa"/>
            <w:shd w:val="clear" w:color="auto" w:fill="auto"/>
          </w:tcPr>
          <w:p w14:paraId="2DF9164C" w14:textId="77777777" w:rsidR="00C63562" w:rsidRPr="00FA1523" w:rsidRDefault="00C63562" w:rsidP="0089050C">
            <w:pPr>
              <w:rPr>
                <w:rFonts w:eastAsia="Calibri"/>
              </w:rPr>
            </w:pPr>
            <w:r w:rsidRPr="00FA1523">
              <w:rPr>
                <w:rFonts w:eastAsia="Calibri"/>
              </w:rPr>
              <w:t>7</w:t>
            </w:r>
          </w:p>
        </w:tc>
        <w:tc>
          <w:tcPr>
            <w:tcW w:w="6096" w:type="dxa"/>
            <w:shd w:val="clear" w:color="auto" w:fill="auto"/>
          </w:tcPr>
          <w:p w14:paraId="47D924D2" w14:textId="77777777" w:rsidR="00C63562" w:rsidRPr="00FA1523" w:rsidRDefault="00C63562" w:rsidP="0089050C">
            <w:pPr>
              <w:rPr>
                <w:rFonts w:eastAsia="Calibri"/>
              </w:rPr>
            </w:pPr>
            <w:r w:rsidRPr="00FA1523">
              <w:rPr>
                <w:rFonts w:eastAsia="Calibri"/>
              </w:rPr>
              <w:t>Koku nozāģēšana/apzāģēšana ārpus apdzīvotām vietām, gab.</w:t>
            </w:r>
          </w:p>
        </w:tc>
        <w:tc>
          <w:tcPr>
            <w:tcW w:w="2126" w:type="dxa"/>
            <w:shd w:val="clear" w:color="auto" w:fill="auto"/>
          </w:tcPr>
          <w:p w14:paraId="70666381" w14:textId="77777777" w:rsidR="00C63562" w:rsidRPr="00FA1523" w:rsidRDefault="00C63562" w:rsidP="0089050C">
            <w:pPr>
              <w:jc w:val="center"/>
              <w:rPr>
                <w:rFonts w:eastAsia="Calibri"/>
              </w:rPr>
            </w:pPr>
            <w:r w:rsidRPr="00FA1523">
              <w:rPr>
                <w:rFonts w:eastAsia="Calibri"/>
                <w:b/>
              </w:rPr>
              <w:t>K</w:t>
            </w:r>
          </w:p>
        </w:tc>
      </w:tr>
      <w:tr w:rsidR="00C63562" w:rsidRPr="00FA1523" w14:paraId="07EDA7C7" w14:textId="77777777" w:rsidTr="0089050C">
        <w:trPr>
          <w:jc w:val="center"/>
        </w:trPr>
        <w:tc>
          <w:tcPr>
            <w:tcW w:w="562" w:type="dxa"/>
            <w:shd w:val="clear" w:color="auto" w:fill="auto"/>
          </w:tcPr>
          <w:p w14:paraId="739F9FAF" w14:textId="77777777" w:rsidR="00C63562" w:rsidRPr="00FA1523" w:rsidRDefault="00C63562" w:rsidP="0089050C">
            <w:pPr>
              <w:rPr>
                <w:rFonts w:eastAsia="Calibri"/>
              </w:rPr>
            </w:pPr>
            <w:r>
              <w:rPr>
                <w:rFonts w:eastAsia="Calibri"/>
              </w:rPr>
              <w:t>8</w:t>
            </w:r>
          </w:p>
        </w:tc>
        <w:tc>
          <w:tcPr>
            <w:tcW w:w="6096" w:type="dxa"/>
            <w:shd w:val="clear" w:color="auto" w:fill="auto"/>
          </w:tcPr>
          <w:p w14:paraId="4DBDEB05" w14:textId="77777777" w:rsidR="00C63562" w:rsidRPr="00CA506F" w:rsidRDefault="00C63562" w:rsidP="0089050C">
            <w:pPr>
              <w:rPr>
                <w:rFonts w:eastAsia="Calibri"/>
                <w:bCs/>
              </w:rPr>
            </w:pPr>
            <w:r w:rsidRPr="00F41FFF">
              <w:rPr>
                <w:bCs/>
              </w:rPr>
              <w:t>ZS Trases attīrīšana</w:t>
            </w:r>
          </w:p>
        </w:tc>
        <w:tc>
          <w:tcPr>
            <w:tcW w:w="2126" w:type="dxa"/>
            <w:shd w:val="clear" w:color="auto" w:fill="auto"/>
          </w:tcPr>
          <w:p w14:paraId="09EDEEC5" w14:textId="77777777" w:rsidR="00C63562" w:rsidRPr="00FA1523" w:rsidRDefault="00C63562" w:rsidP="0089050C">
            <w:pPr>
              <w:jc w:val="center"/>
              <w:rPr>
                <w:rFonts w:eastAsia="Calibri"/>
                <w:b/>
              </w:rPr>
            </w:pPr>
            <w:r>
              <w:rPr>
                <w:rFonts w:eastAsia="Calibri"/>
                <w:b/>
              </w:rPr>
              <w:t>ZS</w:t>
            </w:r>
          </w:p>
        </w:tc>
      </w:tr>
      <w:tr w:rsidR="003C455C" w:rsidRPr="00FA1523" w14:paraId="28AE0309" w14:textId="77777777" w:rsidTr="0089050C">
        <w:trPr>
          <w:jc w:val="center"/>
        </w:trPr>
        <w:tc>
          <w:tcPr>
            <w:tcW w:w="562" w:type="dxa"/>
            <w:shd w:val="clear" w:color="auto" w:fill="auto"/>
          </w:tcPr>
          <w:p w14:paraId="2A08581A" w14:textId="109FB8D0" w:rsidR="003C455C" w:rsidRDefault="00332F91" w:rsidP="0089050C">
            <w:pPr>
              <w:rPr>
                <w:rFonts w:eastAsia="Calibri"/>
              </w:rPr>
            </w:pPr>
            <w:r>
              <w:rPr>
                <w:rFonts w:eastAsia="Calibri"/>
              </w:rPr>
              <w:t>9</w:t>
            </w:r>
          </w:p>
        </w:tc>
        <w:tc>
          <w:tcPr>
            <w:tcW w:w="6096" w:type="dxa"/>
            <w:shd w:val="clear" w:color="auto" w:fill="auto"/>
          </w:tcPr>
          <w:p w14:paraId="1D289472" w14:textId="63F57CF3" w:rsidR="003C455C" w:rsidRPr="00F41FFF" w:rsidRDefault="003C455C" w:rsidP="0089050C">
            <w:pPr>
              <w:rPr>
                <w:bCs/>
              </w:rPr>
            </w:pPr>
            <w:r>
              <w:rPr>
                <w:bCs/>
              </w:rPr>
              <w:t xml:space="preserve">Koku nozāģēšana citas infrastruktūras </w:t>
            </w:r>
            <w:r w:rsidR="00DF1708">
              <w:rPr>
                <w:bCs/>
              </w:rPr>
              <w:t xml:space="preserve">tiešā </w:t>
            </w:r>
            <w:r>
              <w:rPr>
                <w:bCs/>
              </w:rPr>
              <w:t>tuvumā</w:t>
            </w:r>
          </w:p>
        </w:tc>
        <w:tc>
          <w:tcPr>
            <w:tcW w:w="2126" w:type="dxa"/>
            <w:shd w:val="clear" w:color="auto" w:fill="auto"/>
          </w:tcPr>
          <w:p w14:paraId="38D39954" w14:textId="0370B699" w:rsidR="003C455C" w:rsidRDefault="003C455C" w:rsidP="0089050C">
            <w:pPr>
              <w:jc w:val="center"/>
              <w:rPr>
                <w:rFonts w:eastAsia="Calibri"/>
                <w:b/>
              </w:rPr>
            </w:pPr>
            <w:proofErr w:type="spellStart"/>
            <w:r>
              <w:rPr>
                <w:rFonts w:eastAsia="Calibri"/>
                <w:b/>
              </w:rPr>
              <w:t>K</w:t>
            </w:r>
            <w:r w:rsidR="00D234F8">
              <w:rPr>
                <w:rFonts w:eastAsia="Calibri"/>
                <w:b/>
              </w:rPr>
              <w:t>c</w:t>
            </w:r>
            <w:r>
              <w:rPr>
                <w:rFonts w:eastAsia="Calibri"/>
                <w:b/>
              </w:rPr>
              <w:t>i</w:t>
            </w:r>
            <w:proofErr w:type="spellEnd"/>
          </w:p>
        </w:tc>
      </w:tr>
    </w:tbl>
    <w:p w14:paraId="16ADBC44" w14:textId="77777777" w:rsidR="00C63562" w:rsidRPr="00F41FFF" w:rsidRDefault="00C63562" w:rsidP="00C63562">
      <w:pPr>
        <w:pStyle w:val="ListParagraph"/>
        <w:rPr>
          <w:b/>
          <w:u w:val="single"/>
        </w:rPr>
      </w:pPr>
    </w:p>
    <w:p w14:paraId="221C4157" w14:textId="77777777" w:rsidR="00C63562" w:rsidRPr="002B6DDC" w:rsidRDefault="00C63562" w:rsidP="00C63562">
      <w:pPr>
        <w:pStyle w:val="ListParagraph"/>
        <w:numPr>
          <w:ilvl w:val="0"/>
          <w:numId w:val="29"/>
        </w:numPr>
        <w:contextualSpacing w:val="0"/>
        <w:jc w:val="left"/>
        <w:rPr>
          <w:b/>
          <w:u w:val="single"/>
        </w:rPr>
      </w:pPr>
      <w:r w:rsidRPr="002B6DDC">
        <w:rPr>
          <w:b/>
          <w:u w:val="single"/>
        </w:rPr>
        <w:br w:type="page"/>
      </w:r>
    </w:p>
    <w:p w14:paraId="310368C5" w14:textId="77777777" w:rsidR="00C63562" w:rsidRDefault="00C63562" w:rsidP="00C63562">
      <w:pPr>
        <w:keepNext/>
        <w:keepLines/>
        <w:autoSpaceDE w:val="0"/>
        <w:autoSpaceDN w:val="0"/>
        <w:adjustRightInd w:val="0"/>
        <w:ind w:left="426"/>
        <w:jc w:val="center"/>
        <w:rPr>
          <w:b/>
          <w:u w:val="single"/>
        </w:rPr>
      </w:pPr>
      <w:r>
        <w:rPr>
          <w:b/>
          <w:u w:val="single"/>
        </w:rPr>
        <w:lastRenderedPageBreak/>
        <w:t>II AIZSARGJOSLAS</w:t>
      </w:r>
      <w:r w:rsidRPr="00982F48">
        <w:rPr>
          <w:b/>
          <w:u w:val="single"/>
        </w:rPr>
        <w:t xml:space="preserve"> ATTĪRĪŠANA NO APAUGUMA </w:t>
      </w:r>
      <w:r>
        <w:rPr>
          <w:b/>
          <w:u w:val="single"/>
        </w:rPr>
        <w:t>PAKALPOJUMĀ IET</w:t>
      </w:r>
    </w:p>
    <w:p w14:paraId="6AD70FF3" w14:textId="77777777" w:rsidR="00C63562" w:rsidRPr="00982F48" w:rsidRDefault="00C63562" w:rsidP="00C63562">
      <w:pPr>
        <w:keepNext/>
        <w:keepLines/>
        <w:autoSpaceDE w:val="0"/>
        <w:autoSpaceDN w:val="0"/>
        <w:adjustRightInd w:val="0"/>
        <w:ind w:left="426"/>
        <w:jc w:val="center"/>
        <w:rPr>
          <w:b/>
          <w:u w:val="single"/>
        </w:rPr>
      </w:pPr>
      <w:r>
        <w:rPr>
          <w:b/>
          <w:u w:val="single"/>
        </w:rPr>
        <w:t>VERTĀS OBLIGĀTĀS KVALITĀTES PRASĪBAS</w:t>
      </w:r>
    </w:p>
    <w:p w14:paraId="578BDAEE" w14:textId="77777777" w:rsidR="00C63562" w:rsidRPr="00982F48" w:rsidRDefault="00C63562" w:rsidP="00C63562">
      <w:pPr>
        <w:keepNext/>
        <w:keepLines/>
        <w:autoSpaceDE w:val="0"/>
        <w:autoSpaceDN w:val="0"/>
        <w:adjustRightInd w:val="0"/>
        <w:rPr>
          <w:b/>
          <w:sz w:val="16"/>
          <w:szCs w:val="16"/>
        </w:rPr>
      </w:pPr>
    </w:p>
    <w:p w14:paraId="2B5ACDD4" w14:textId="77777777" w:rsidR="00C63562" w:rsidRPr="00247E97" w:rsidRDefault="00C63562" w:rsidP="00C63562">
      <w:pPr>
        <w:keepNext/>
        <w:keepLines/>
        <w:numPr>
          <w:ilvl w:val="0"/>
          <w:numId w:val="32"/>
        </w:numPr>
        <w:autoSpaceDE w:val="0"/>
        <w:autoSpaceDN w:val="0"/>
        <w:adjustRightInd w:val="0"/>
        <w:spacing w:after="0" w:line="240" w:lineRule="auto"/>
        <w:ind w:left="426"/>
        <w:rPr>
          <w:b/>
        </w:rPr>
      </w:pPr>
      <w:r w:rsidRPr="00982F48">
        <w:t xml:space="preserve"> </w:t>
      </w:r>
      <w:r w:rsidRPr="00247E97">
        <w:rPr>
          <w:b/>
        </w:rPr>
        <w:t>Trases attīrīšana - AR ZARU UTILIZĀCIJU  (EUR/ha).</w:t>
      </w:r>
    </w:p>
    <w:p w14:paraId="55971109" w14:textId="77777777" w:rsidR="00C63562" w:rsidRPr="00247E97" w:rsidRDefault="00C63562" w:rsidP="00C63562">
      <w:pPr>
        <w:pStyle w:val="ListParagraph"/>
        <w:keepNext/>
        <w:keepLines/>
        <w:autoSpaceDE w:val="0"/>
        <w:autoSpaceDN w:val="0"/>
        <w:adjustRightInd w:val="0"/>
        <w:ind w:left="0"/>
        <w:rPr>
          <w:b/>
        </w:rPr>
      </w:pPr>
      <w:r w:rsidRPr="00247E97">
        <w:rPr>
          <w:b/>
        </w:rPr>
        <w:t>PAKALPOJUMĀ UN IZMAKSĀS IETILPST:</w:t>
      </w:r>
    </w:p>
    <w:p w14:paraId="1F756A00" w14:textId="724FF741" w:rsidR="00C63562" w:rsidRPr="00247E97"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t xml:space="preserve"> </w:t>
      </w:r>
      <w:bookmarkStart w:id="13" w:name="_Hlk54777347"/>
      <w:r w:rsidRPr="00247E97">
        <w:t>EPL trases</w:t>
      </w:r>
      <w:r>
        <w:t xml:space="preserve"> un transformatoru apakšstacijas aizsargjoslas</w:t>
      </w:r>
      <w:r w:rsidRPr="00247E97">
        <w:t xml:space="preserve"> horizontālā trašu tīrīšana un/vai vertikālā zaru apzāģēšana (</w:t>
      </w:r>
      <w:r w:rsidR="00A14A6E">
        <w:t>"</w:t>
      </w:r>
      <w:r w:rsidRPr="00247E97">
        <w:t>koridora</w:t>
      </w:r>
      <w:r w:rsidR="00A14A6E">
        <w:t>"</w:t>
      </w:r>
      <w:r w:rsidRPr="00247E97">
        <w:t xml:space="preserve"> prasības) atbilstoši attēlā Nr.1 redzamajām kvalitātes prasībām ar 100% nozāģēto zaru/krūmu aizvākšanu no objekta.</w:t>
      </w:r>
    </w:p>
    <w:p w14:paraId="767052C5" w14:textId="77777777" w:rsidR="00C63562" w:rsidRPr="00247E97"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t xml:space="preserve">Nebojāt kokmateriālu kvalitāti un nozāģētos kokus atzaro un atstāj </w:t>
      </w:r>
      <w:proofErr w:type="spellStart"/>
      <w:r w:rsidRPr="00247E97">
        <w:t>nesagarumotus</w:t>
      </w:r>
      <w:proofErr w:type="spellEnd"/>
      <w:r w:rsidRPr="00247E97">
        <w:t xml:space="preserve">, ja </w:t>
      </w:r>
      <w:r>
        <w:t>zemes</w:t>
      </w:r>
      <w:r w:rsidRPr="00247E97">
        <w:t xml:space="preserve"> īpašnieks nav norādījis savādāk atbilstoši normatīvo dokumentu noteiktajai kārtībai.</w:t>
      </w:r>
    </w:p>
    <w:p w14:paraId="4E24486D" w14:textId="77777777" w:rsidR="00C63562" w:rsidRPr="00247E97"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t xml:space="preserve">Nozāģētos kokus </w:t>
      </w:r>
      <w:r w:rsidRPr="00247E97">
        <w:rPr>
          <w:lang w:eastAsia="lv-LV"/>
        </w:rPr>
        <w:t>novietot EPL trases pēdējā metrā (gar malu)</w:t>
      </w:r>
      <w:r w:rsidRPr="00247E97">
        <w:t xml:space="preserve"> vai </w:t>
      </w:r>
      <w:r>
        <w:t>zemes</w:t>
      </w:r>
      <w:r w:rsidRPr="00247E97">
        <w:t xml:space="preserve"> īpašnieka norādītajā vietā atbilstoši normatīvo dokumentu noteiktajai kārtībai.</w:t>
      </w:r>
    </w:p>
    <w:p w14:paraId="60FB56FC" w14:textId="77777777" w:rsidR="00C63562" w:rsidRPr="00247E97" w:rsidRDefault="00C63562" w:rsidP="00C63562">
      <w:pPr>
        <w:pStyle w:val="ListParagraph"/>
        <w:keepNext/>
        <w:keepLines/>
        <w:numPr>
          <w:ilvl w:val="1"/>
          <w:numId w:val="33"/>
        </w:numPr>
        <w:autoSpaceDE w:val="0"/>
        <w:autoSpaceDN w:val="0"/>
        <w:adjustRightInd w:val="0"/>
        <w:rPr>
          <w:lang w:eastAsia="lv-LV"/>
        </w:rPr>
      </w:pPr>
      <w:r w:rsidRPr="00247E97">
        <w:t xml:space="preserve">Visiem nozāģētajiem kokiem, kas </w:t>
      </w:r>
      <w:r w:rsidRPr="0052560D">
        <w:t>1.3m augstumā no zemes virsmas ir diametrā virs 12 cm</w:t>
      </w:r>
      <w:r w:rsidRPr="00247E97">
        <w:t>, jābūt kvalitatīvi atzarotiem līdz ar stumbru. Atzarojot kokus, nedrīkst atstāt garus zaru stumbeņus pie stumbra.</w:t>
      </w:r>
    </w:p>
    <w:p w14:paraId="2544F623" w14:textId="0859B999" w:rsidR="00C63562" w:rsidRPr="00247E97"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t>Uzdotajam apaugumam jābūt nozāģētam tā, lai krūmu/koku celmi nebūtu augstāki aptuveni par 10 cm</w:t>
      </w:r>
      <w:r w:rsidR="00A14A6E">
        <w:t>.</w:t>
      </w:r>
    </w:p>
    <w:bookmarkEnd w:id="13"/>
    <w:p w14:paraId="61A36877" w14:textId="77777777" w:rsidR="00C63562" w:rsidRPr="00F02517" w:rsidRDefault="00C63562" w:rsidP="00C63562">
      <w:pPr>
        <w:pStyle w:val="ListParagraph"/>
        <w:keepNext/>
        <w:keepLines/>
        <w:tabs>
          <w:tab w:val="left" w:pos="900"/>
        </w:tabs>
        <w:autoSpaceDE w:val="0"/>
        <w:autoSpaceDN w:val="0"/>
        <w:adjustRightInd w:val="0"/>
        <w:ind w:left="420"/>
        <w:rPr>
          <w:sz w:val="16"/>
          <w:szCs w:val="16"/>
          <w:highlight w:val="yellow"/>
          <w:lang w:eastAsia="lv-LV"/>
        </w:rPr>
      </w:pPr>
    </w:p>
    <w:p w14:paraId="54EB8F92" w14:textId="77777777" w:rsidR="00C63562" w:rsidRPr="00247E97" w:rsidRDefault="00C63562" w:rsidP="00C63562">
      <w:pPr>
        <w:pStyle w:val="ListParagraph"/>
        <w:keepNext/>
        <w:keepLines/>
        <w:numPr>
          <w:ilvl w:val="0"/>
          <w:numId w:val="33"/>
        </w:numPr>
        <w:tabs>
          <w:tab w:val="left" w:pos="0"/>
        </w:tabs>
        <w:autoSpaceDE w:val="0"/>
        <w:autoSpaceDN w:val="0"/>
        <w:adjustRightInd w:val="0"/>
        <w:rPr>
          <w:b/>
        </w:rPr>
      </w:pPr>
      <w:bookmarkStart w:id="14" w:name="_Hlk54775952"/>
      <w:r w:rsidRPr="00247E97">
        <w:rPr>
          <w:b/>
        </w:rPr>
        <w:t>Trases attīrīšana - BEZ ZARU UTILIZĀCIJAS  (EUR/ha)</w:t>
      </w:r>
      <w:bookmarkEnd w:id="14"/>
      <w:r w:rsidRPr="00247E97">
        <w:rPr>
          <w:b/>
        </w:rPr>
        <w:t>.</w:t>
      </w:r>
    </w:p>
    <w:p w14:paraId="6BEFB4EB" w14:textId="77777777" w:rsidR="00C63562" w:rsidRPr="00247E97" w:rsidRDefault="00C63562" w:rsidP="00C63562">
      <w:pPr>
        <w:pStyle w:val="ListParagraph"/>
        <w:keepNext/>
        <w:keepLines/>
        <w:autoSpaceDE w:val="0"/>
        <w:autoSpaceDN w:val="0"/>
        <w:adjustRightInd w:val="0"/>
        <w:ind w:left="0"/>
        <w:rPr>
          <w:b/>
        </w:rPr>
      </w:pPr>
      <w:r w:rsidRPr="00247E97">
        <w:rPr>
          <w:b/>
        </w:rPr>
        <w:t>PAKALPOJUMĀ UN IZMAKSĀS IETILPST:</w:t>
      </w:r>
    </w:p>
    <w:p w14:paraId="65FC9640" w14:textId="6A90C549" w:rsidR="00C63562" w:rsidRPr="00247E97" w:rsidRDefault="00C63562" w:rsidP="00C63562">
      <w:pPr>
        <w:pStyle w:val="ListParagraph"/>
        <w:keepNext/>
        <w:keepLines/>
        <w:numPr>
          <w:ilvl w:val="1"/>
          <w:numId w:val="33"/>
        </w:numPr>
        <w:autoSpaceDE w:val="0"/>
        <w:autoSpaceDN w:val="0"/>
        <w:adjustRightInd w:val="0"/>
        <w:rPr>
          <w:lang w:eastAsia="lv-LV"/>
        </w:rPr>
      </w:pPr>
      <w:r w:rsidRPr="00247E97">
        <w:t xml:space="preserve"> EPL trases</w:t>
      </w:r>
      <w:r>
        <w:t xml:space="preserve"> un transformatoru apakšstacijas aizsargjoslas</w:t>
      </w:r>
      <w:r w:rsidRPr="00247E97">
        <w:t xml:space="preserve"> horizontālā trašu tīrīšana un/vai vertikālā zaru apzāģēšana (</w:t>
      </w:r>
      <w:r w:rsidR="00A14A6E">
        <w:t>"</w:t>
      </w:r>
      <w:r w:rsidRPr="00247E97">
        <w:t>koridora</w:t>
      </w:r>
      <w:r w:rsidR="00A14A6E">
        <w:t>"</w:t>
      </w:r>
      <w:r w:rsidRPr="00247E97">
        <w:t xml:space="preserve"> prasības) atbilstoši attēlā Nr.1 redzamajām kvalitātes prasībām.</w:t>
      </w:r>
    </w:p>
    <w:p w14:paraId="261D1142" w14:textId="77777777" w:rsidR="00C63562" w:rsidRPr="00247E97" w:rsidRDefault="00C63562" w:rsidP="00C63562">
      <w:pPr>
        <w:pStyle w:val="ListParagraph"/>
        <w:keepNext/>
        <w:keepLines/>
        <w:numPr>
          <w:ilvl w:val="1"/>
          <w:numId w:val="33"/>
        </w:numPr>
        <w:autoSpaceDE w:val="0"/>
        <w:autoSpaceDN w:val="0"/>
        <w:adjustRightInd w:val="0"/>
        <w:rPr>
          <w:lang w:eastAsia="lv-LV"/>
        </w:rPr>
      </w:pPr>
      <w:r w:rsidRPr="00247E97">
        <w:t xml:space="preserve">Nebojāt kokmateriālu kvalitāti un nozāģētos kokus atzaro un atstāj </w:t>
      </w:r>
      <w:proofErr w:type="spellStart"/>
      <w:r w:rsidRPr="00247E97">
        <w:t>nesagarumotus</w:t>
      </w:r>
      <w:proofErr w:type="spellEnd"/>
      <w:r w:rsidRPr="00247E97">
        <w:t xml:space="preserve">, ja </w:t>
      </w:r>
      <w:r>
        <w:t>zemes</w:t>
      </w:r>
      <w:r w:rsidRPr="00247E97">
        <w:t xml:space="preserve"> īpašnieks nav norādījis savādāk atbilstoši normatīvo dokumentu noteiktajai kārtībai.</w:t>
      </w:r>
    </w:p>
    <w:p w14:paraId="442BDC0E" w14:textId="77777777" w:rsidR="00C63562" w:rsidRPr="00247E97"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rPr>
          <w:b/>
        </w:rPr>
        <w:t xml:space="preserve"> </w:t>
      </w:r>
      <w:r w:rsidRPr="00247E97">
        <w:t xml:space="preserve">Nozāģētos kokus </w:t>
      </w:r>
      <w:r w:rsidRPr="00247E97">
        <w:rPr>
          <w:lang w:eastAsia="lv-LV"/>
        </w:rPr>
        <w:t>novietot EPL trases pēdējā metrā (gar malu)</w:t>
      </w:r>
      <w:r w:rsidRPr="00247E97">
        <w:t xml:space="preserve"> vai </w:t>
      </w:r>
      <w:r>
        <w:t>zemes</w:t>
      </w:r>
      <w:r w:rsidRPr="00247E97">
        <w:t xml:space="preserve"> īpašnieka norādītajā vietā atbilstoši normatīvo dokumentu noteiktajai kārtībai.</w:t>
      </w:r>
    </w:p>
    <w:p w14:paraId="61A5DF13" w14:textId="77777777" w:rsidR="00C63562" w:rsidRPr="00247E97" w:rsidRDefault="00C63562" w:rsidP="00C63562">
      <w:pPr>
        <w:pStyle w:val="ListParagraph"/>
        <w:keepNext/>
        <w:keepLines/>
        <w:numPr>
          <w:ilvl w:val="1"/>
          <w:numId w:val="33"/>
        </w:numPr>
        <w:autoSpaceDE w:val="0"/>
        <w:autoSpaceDN w:val="0"/>
        <w:adjustRightInd w:val="0"/>
        <w:rPr>
          <w:lang w:eastAsia="lv-LV"/>
        </w:rPr>
      </w:pPr>
      <w:r w:rsidRPr="00247E97">
        <w:t xml:space="preserve"> Visiem nozāģētajiem kokiem, kas </w:t>
      </w:r>
      <w:r w:rsidRPr="0052560D">
        <w:t>1.3m augstumā no zemes virsmas ir diametrā virs 12 cm</w:t>
      </w:r>
      <w:r w:rsidRPr="00247E97">
        <w:t>, jābūt kvalitatīvi atzarotiem līdz ar stumbru. Atzarojot kokus, nedrīkst atstāt garus zaru stumbeņus pie stumbra.</w:t>
      </w:r>
    </w:p>
    <w:p w14:paraId="336BBB83" w14:textId="77777777" w:rsidR="00C63562" w:rsidRDefault="00C63562" w:rsidP="00C63562">
      <w:pPr>
        <w:pStyle w:val="ListParagraph"/>
        <w:keepNext/>
        <w:keepLines/>
        <w:numPr>
          <w:ilvl w:val="1"/>
          <w:numId w:val="33"/>
        </w:numPr>
        <w:autoSpaceDE w:val="0"/>
        <w:autoSpaceDN w:val="0"/>
        <w:adjustRightInd w:val="0"/>
        <w:rPr>
          <w:lang w:eastAsia="lv-LV"/>
        </w:rPr>
      </w:pPr>
      <w:r w:rsidRPr="00247E97">
        <w:t xml:space="preserve"> Nozāģētie koki nedrīkst atrasties zem zaru kaudzēm.</w:t>
      </w:r>
    </w:p>
    <w:p w14:paraId="470561BD" w14:textId="77777777" w:rsidR="00C63562" w:rsidRPr="00247E97" w:rsidRDefault="00C63562" w:rsidP="00C63562">
      <w:pPr>
        <w:pStyle w:val="ListParagraph"/>
        <w:keepNext/>
        <w:keepLines/>
        <w:numPr>
          <w:ilvl w:val="1"/>
          <w:numId w:val="33"/>
        </w:numPr>
        <w:autoSpaceDE w:val="0"/>
        <w:autoSpaceDN w:val="0"/>
        <w:adjustRightInd w:val="0"/>
        <w:rPr>
          <w:lang w:eastAsia="lv-LV"/>
        </w:rPr>
      </w:pPr>
      <w:r w:rsidRPr="00247E97">
        <w:t xml:space="preserve"> Atzarotiem zariem, kas ir garumā virs 2 metriem,  jābūt pārzāģētiem uz pusēm. Koka galotnes arī jāsazāģē sīkāk, lai neveidotos lielās zaru kaudzes un nesakārtotas trases iespaids. Zarus nedrīkst atstāt ceļmalās grāvjos, meliorācijas grāvjos.</w:t>
      </w:r>
    </w:p>
    <w:p w14:paraId="34835EA3" w14:textId="77777777" w:rsidR="00C63562" w:rsidRPr="00247E97" w:rsidRDefault="00C63562" w:rsidP="00A14A6E">
      <w:pPr>
        <w:pStyle w:val="ListParagraph"/>
        <w:keepNext/>
        <w:keepLines/>
        <w:numPr>
          <w:ilvl w:val="1"/>
          <w:numId w:val="33"/>
        </w:numPr>
        <w:tabs>
          <w:tab w:val="clear" w:pos="420"/>
          <w:tab w:val="left" w:pos="851"/>
          <w:tab w:val="left" w:pos="900"/>
        </w:tabs>
        <w:autoSpaceDE w:val="0"/>
        <w:autoSpaceDN w:val="0"/>
        <w:adjustRightInd w:val="0"/>
        <w:ind w:left="426"/>
        <w:rPr>
          <w:lang w:eastAsia="lv-LV"/>
        </w:rPr>
      </w:pPr>
      <w:r w:rsidRPr="00247E97">
        <w:t xml:space="preserve">Nozāģētos zarus un/vai krūmus </w:t>
      </w:r>
      <w:r w:rsidRPr="00247E97">
        <w:rPr>
          <w:lang w:eastAsia="lv-LV"/>
        </w:rPr>
        <w:t>novietot EPL trases pēdējā metrā (gar malu)</w:t>
      </w:r>
      <w:r>
        <w:rPr>
          <w:lang w:eastAsia="lv-LV"/>
        </w:rPr>
        <w:t>.</w:t>
      </w:r>
    </w:p>
    <w:p w14:paraId="2ED257ED" w14:textId="52638C8D" w:rsidR="00C63562" w:rsidRPr="00247E97" w:rsidRDefault="00C63562" w:rsidP="00A14A6E">
      <w:pPr>
        <w:pStyle w:val="ListParagraph"/>
        <w:keepNext/>
        <w:keepLines/>
        <w:numPr>
          <w:ilvl w:val="1"/>
          <w:numId w:val="33"/>
        </w:numPr>
        <w:tabs>
          <w:tab w:val="clear" w:pos="420"/>
          <w:tab w:val="left" w:pos="851"/>
          <w:tab w:val="left" w:pos="900"/>
        </w:tabs>
        <w:autoSpaceDE w:val="0"/>
        <w:autoSpaceDN w:val="0"/>
        <w:adjustRightInd w:val="0"/>
        <w:ind w:left="426"/>
        <w:rPr>
          <w:lang w:eastAsia="lv-LV"/>
        </w:rPr>
      </w:pPr>
      <w:r w:rsidRPr="00247E97">
        <w:t xml:space="preserve"> Uzdotajam apaugumam jābūt nozā</w:t>
      </w:r>
      <w:r w:rsidRPr="00247E97">
        <w:rPr>
          <w:lang w:eastAsia="lv-LV"/>
        </w:rPr>
        <w:t>ģētam tā, lai krūmu/koku celmi nebūtu augstāki par 10 cm</w:t>
      </w:r>
      <w:r w:rsidR="00A14A6E">
        <w:rPr>
          <w:lang w:eastAsia="lv-LV"/>
        </w:rPr>
        <w:t>.</w:t>
      </w:r>
    </w:p>
    <w:p w14:paraId="5683E83A" w14:textId="77777777" w:rsidR="00C63562" w:rsidRPr="00247E97" w:rsidRDefault="00C63562" w:rsidP="00C63562">
      <w:pPr>
        <w:pStyle w:val="ListParagraph"/>
        <w:keepNext/>
        <w:keepLines/>
        <w:tabs>
          <w:tab w:val="left" w:pos="540"/>
          <w:tab w:val="left" w:pos="900"/>
        </w:tabs>
        <w:autoSpaceDE w:val="0"/>
        <w:autoSpaceDN w:val="0"/>
        <w:adjustRightInd w:val="0"/>
        <w:ind w:left="540"/>
        <w:rPr>
          <w:sz w:val="16"/>
          <w:szCs w:val="16"/>
          <w:lang w:eastAsia="lv-LV"/>
        </w:rPr>
      </w:pPr>
    </w:p>
    <w:p w14:paraId="1D70DDB4" w14:textId="77777777" w:rsidR="00C63562" w:rsidRPr="00DD37BF" w:rsidRDefault="00C63562" w:rsidP="00C63562">
      <w:pPr>
        <w:pStyle w:val="ListParagraph"/>
        <w:keepNext/>
        <w:keepLines/>
        <w:numPr>
          <w:ilvl w:val="0"/>
          <w:numId w:val="33"/>
        </w:numPr>
        <w:autoSpaceDE w:val="0"/>
        <w:autoSpaceDN w:val="0"/>
        <w:adjustRightInd w:val="0"/>
        <w:rPr>
          <w:b/>
        </w:rPr>
      </w:pPr>
      <w:bookmarkStart w:id="15" w:name="_Hlk54775976"/>
      <w:r w:rsidRPr="00DD37BF">
        <w:rPr>
          <w:b/>
        </w:rPr>
        <w:t>Trases attīrīšana bez vertikālās zaru apzāģēšanas – AR ZARU UTILIZĀCIJU (EUR/ha)</w:t>
      </w:r>
      <w:bookmarkEnd w:id="15"/>
      <w:r w:rsidRPr="00DD37BF">
        <w:rPr>
          <w:b/>
        </w:rPr>
        <w:t>.</w:t>
      </w:r>
    </w:p>
    <w:p w14:paraId="0DF5F3B2" w14:textId="77777777" w:rsidR="00C63562" w:rsidRPr="00DD37BF" w:rsidRDefault="00C63562" w:rsidP="00C63562">
      <w:pPr>
        <w:pStyle w:val="ListParagraph"/>
        <w:keepNext/>
        <w:keepLines/>
        <w:autoSpaceDE w:val="0"/>
        <w:autoSpaceDN w:val="0"/>
        <w:adjustRightInd w:val="0"/>
        <w:ind w:left="360"/>
        <w:rPr>
          <w:b/>
        </w:rPr>
      </w:pPr>
      <w:r w:rsidRPr="00DD37BF">
        <w:rPr>
          <w:b/>
        </w:rPr>
        <w:t>PAKALPOJUMĀ UN IZMAKSĀS IETILPST:</w:t>
      </w:r>
    </w:p>
    <w:p w14:paraId="2F92BB12" w14:textId="3ABFC0C9"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247E97">
        <w:t>EPL trases</w:t>
      </w:r>
      <w:r>
        <w:t xml:space="preserve"> un transformatoru apakšstacijas aizsargjoslas</w:t>
      </w:r>
      <w:r w:rsidRPr="00DD37BF">
        <w:t xml:space="preserve"> horizontālā trašu tīrīšana bez vertikālās zaru apzāģēšanas (bez </w:t>
      </w:r>
      <w:r w:rsidR="00A14A6E">
        <w:t>"</w:t>
      </w:r>
      <w:r w:rsidRPr="00DD37BF">
        <w:t>koridora</w:t>
      </w:r>
      <w:r w:rsidR="00A14A6E">
        <w:t>"</w:t>
      </w:r>
      <w:r w:rsidRPr="00DD37BF">
        <w:t xml:space="preserve"> prasībām) ar 100% nozāģēto zaru/krūmu aizvākšanu no objekta.</w:t>
      </w:r>
    </w:p>
    <w:p w14:paraId="2B1F7F5A"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Nebojāt kokmateriālu kvalitāti un nozāģētos kokus atzaro un atstāj </w:t>
      </w:r>
      <w:proofErr w:type="spellStart"/>
      <w:r w:rsidRPr="00DD37BF">
        <w:t>nesagarumotus</w:t>
      </w:r>
      <w:proofErr w:type="spellEnd"/>
      <w:r w:rsidRPr="00DD37BF">
        <w:t xml:space="preserve">, ja </w:t>
      </w:r>
      <w:r>
        <w:t>zemes</w:t>
      </w:r>
      <w:r w:rsidRPr="00DD37BF">
        <w:t xml:space="preserve"> īpašnieks nav norādījis savādāk atbilstoši normatīvo dokumentu noteiktajai kārtībai.</w:t>
      </w:r>
    </w:p>
    <w:p w14:paraId="7265630E"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Nozāģētos kokus </w:t>
      </w:r>
      <w:r w:rsidRPr="00DD37BF">
        <w:rPr>
          <w:lang w:eastAsia="lv-LV"/>
        </w:rPr>
        <w:t>novietot EPL trases pēdējā metrā (gar malu)</w:t>
      </w:r>
      <w:r w:rsidRPr="00DD37BF">
        <w:t xml:space="preserve"> vai </w:t>
      </w:r>
      <w:r>
        <w:t>zemes</w:t>
      </w:r>
      <w:r w:rsidRPr="00DD37BF">
        <w:t xml:space="preserve"> īpašnieka norādītajā vietā atbilstoši normatīvo dokumentu noteiktajai kārtībai.</w:t>
      </w:r>
    </w:p>
    <w:p w14:paraId="3695F53D"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Visiem nozāģētajiem kokiem, kas 1.3m augstumā no zemes virsmas ir diametrā virs 12 cm, jābūt kvalitatīvi atzarotiem līdz ar stumbru. Atzarojot kokus, nedrīkst atstāt garus zaru stumbeņus pie stumbra.</w:t>
      </w:r>
    </w:p>
    <w:p w14:paraId="31EE0764" w14:textId="536E97AA" w:rsidR="00C63562" w:rsidRPr="007A3A88"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Uzdotajam apaugumam jābūt nozāģētam tā, lai krūmu/koku celmi nebūtu augstāki </w:t>
      </w:r>
      <w:r w:rsidRPr="007A3A88">
        <w:t>par 10</w:t>
      </w:r>
      <w:r w:rsidR="007A3A88" w:rsidRPr="007A3A88">
        <w:t xml:space="preserve"> </w:t>
      </w:r>
      <w:r w:rsidRPr="007A3A88">
        <w:t>cm</w:t>
      </w:r>
      <w:r w:rsidR="00A14A6E" w:rsidRPr="007A3A88">
        <w:t>.</w:t>
      </w:r>
    </w:p>
    <w:p w14:paraId="139E6631" w14:textId="77777777" w:rsidR="00C63562" w:rsidRDefault="00C63562" w:rsidP="00C63562">
      <w:pPr>
        <w:pStyle w:val="ListParagraph"/>
        <w:keepNext/>
        <w:keepLines/>
        <w:autoSpaceDE w:val="0"/>
        <w:autoSpaceDN w:val="0"/>
        <w:adjustRightInd w:val="0"/>
        <w:ind w:left="360"/>
        <w:rPr>
          <w:highlight w:val="yellow"/>
        </w:rPr>
        <w:sectPr w:rsidR="00C63562" w:rsidSect="0089050C">
          <w:headerReference w:type="default" r:id="rId30"/>
          <w:pgSz w:w="11906" w:h="16838"/>
          <w:pgMar w:top="1259" w:right="992" w:bottom="1440" w:left="1134" w:header="709" w:footer="709" w:gutter="0"/>
          <w:cols w:space="708"/>
          <w:docGrid w:linePitch="360"/>
        </w:sectPr>
      </w:pPr>
    </w:p>
    <w:p w14:paraId="3EC317A1" w14:textId="77777777" w:rsidR="00C63562" w:rsidRPr="00DD37BF" w:rsidRDefault="00C63562" w:rsidP="00C63562">
      <w:pPr>
        <w:pStyle w:val="ListParagraph"/>
        <w:keepNext/>
        <w:keepLines/>
        <w:numPr>
          <w:ilvl w:val="0"/>
          <w:numId w:val="33"/>
        </w:numPr>
        <w:autoSpaceDE w:val="0"/>
        <w:autoSpaceDN w:val="0"/>
        <w:adjustRightInd w:val="0"/>
        <w:rPr>
          <w:b/>
        </w:rPr>
      </w:pPr>
      <w:bookmarkStart w:id="16" w:name="_Hlk54775991"/>
      <w:r w:rsidRPr="00DD37BF">
        <w:rPr>
          <w:b/>
        </w:rPr>
        <w:lastRenderedPageBreak/>
        <w:t>Trases attīrīšana bez vertikālās zaru apzāģēšanas – BEZ ZARU UTILIZĀCIJAS (EUR/ha)</w:t>
      </w:r>
      <w:bookmarkEnd w:id="16"/>
      <w:r w:rsidRPr="00DD37BF">
        <w:rPr>
          <w:b/>
        </w:rPr>
        <w:t>.</w:t>
      </w:r>
    </w:p>
    <w:p w14:paraId="5D6E4D4F" w14:textId="77777777" w:rsidR="00C63562" w:rsidRPr="00DD37BF" w:rsidRDefault="00C63562" w:rsidP="00C63562">
      <w:pPr>
        <w:pStyle w:val="ListParagraph"/>
        <w:keepNext/>
        <w:keepLines/>
        <w:autoSpaceDE w:val="0"/>
        <w:autoSpaceDN w:val="0"/>
        <w:adjustRightInd w:val="0"/>
        <w:ind w:left="360"/>
        <w:rPr>
          <w:b/>
        </w:rPr>
      </w:pPr>
      <w:r w:rsidRPr="00DD37BF">
        <w:rPr>
          <w:b/>
        </w:rPr>
        <w:t>PAKALPOJUMĀ UN IZMAKSĀS IETILPST:</w:t>
      </w:r>
    </w:p>
    <w:p w14:paraId="6B98B706" w14:textId="64D1CA9F" w:rsidR="00C63562" w:rsidRPr="00DD37BF" w:rsidRDefault="00C63562" w:rsidP="00C63562">
      <w:pPr>
        <w:pStyle w:val="ListParagraph"/>
        <w:keepNext/>
        <w:keepLines/>
        <w:numPr>
          <w:ilvl w:val="1"/>
          <w:numId w:val="33"/>
        </w:numPr>
        <w:autoSpaceDE w:val="0"/>
        <w:autoSpaceDN w:val="0"/>
        <w:adjustRightInd w:val="0"/>
        <w:rPr>
          <w:lang w:eastAsia="lv-LV"/>
        </w:rPr>
      </w:pPr>
      <w:r w:rsidRPr="00247E97">
        <w:t>EPL trases</w:t>
      </w:r>
      <w:r>
        <w:t xml:space="preserve"> un transformatoru apakšstacijas aizsargjoslas</w:t>
      </w:r>
      <w:r w:rsidRPr="00DD37BF">
        <w:t xml:space="preserve"> trašu tīrīšana bez vertikālās zaru apzāģēšanas ( bez </w:t>
      </w:r>
      <w:r w:rsidR="00A14A6E">
        <w:t>"</w:t>
      </w:r>
      <w:r w:rsidRPr="00DD37BF">
        <w:t>koridora</w:t>
      </w:r>
      <w:r w:rsidR="00A14A6E">
        <w:t>"</w:t>
      </w:r>
      <w:r w:rsidRPr="00DD37BF">
        <w:t xml:space="preserve"> prasībām).</w:t>
      </w:r>
    </w:p>
    <w:p w14:paraId="5CB24D86"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 xml:space="preserve">Nebojāt kokmateriālu kvalitāti un nozāģētos kokus atzaro un atstāj </w:t>
      </w:r>
      <w:proofErr w:type="spellStart"/>
      <w:r w:rsidRPr="00DD37BF">
        <w:t>nesagarumotus</w:t>
      </w:r>
      <w:proofErr w:type="spellEnd"/>
      <w:r w:rsidRPr="00DD37BF">
        <w:t>, ja</w:t>
      </w:r>
      <w:r>
        <w:t xml:space="preserve"> zemes</w:t>
      </w:r>
      <w:r w:rsidRPr="00DD37BF">
        <w:t xml:space="preserve"> īpašnieks nav norādījis savādāk atbilstoši normatīvo dokumentu noteiktajai kārtībai.</w:t>
      </w:r>
    </w:p>
    <w:p w14:paraId="3F5500B2"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rPr>
          <w:b/>
        </w:rPr>
        <w:t xml:space="preserve"> </w:t>
      </w:r>
      <w:r w:rsidRPr="00DD37BF">
        <w:t xml:space="preserve">Nozāģētos kokus </w:t>
      </w:r>
      <w:r w:rsidRPr="00DD37BF">
        <w:rPr>
          <w:lang w:eastAsia="lv-LV"/>
        </w:rPr>
        <w:t>novietot EPL trases pēdējā metrā (gar malu)</w:t>
      </w:r>
      <w:r w:rsidRPr="00DD37BF">
        <w:t xml:space="preserve"> vai </w:t>
      </w:r>
      <w:r>
        <w:t>zemes</w:t>
      </w:r>
      <w:r w:rsidRPr="00DD37BF">
        <w:t xml:space="preserve"> īpašnieka norādītajā vietā atbilstoši normatīvo dokumentu noteiktajai kārtībai.</w:t>
      </w:r>
    </w:p>
    <w:p w14:paraId="3B087F89"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 xml:space="preserve"> Visiem nozāģētajiem kokiem, kas 1.3m augstumā no zemes virsmas ir diametrā virs 12 cm, jābūt kvalitatīvi atzarotiem līdz ar stumbru. Atzarojot kokus, nedrīkst atstāt garus zaru stumbeņus pie stumbra.</w:t>
      </w:r>
    </w:p>
    <w:p w14:paraId="50118090"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 xml:space="preserve"> Nozāģētie koki nedrīkst atrasties zem zaru kaudzēm.</w:t>
      </w:r>
    </w:p>
    <w:p w14:paraId="4A7DED54"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 </w:t>
      </w:r>
      <w:bookmarkStart w:id="17" w:name="_Hlk54777611"/>
      <w:r w:rsidRPr="00DD37BF">
        <w:t>Atzarotiem zariem, kas ir garumā virs 2 metriem,  jābūt pārzāģētiem uz pusēm. Koka galotnes arī jāsazāģē sīkāk, lai neveidotos lielās zaru kaudzes un nesakārtotas trases iespaids. Zarus nedrīkst atstāt ceļmalās grāvjos, meliorācijas grāvjos.</w:t>
      </w:r>
    </w:p>
    <w:bookmarkEnd w:id="17"/>
    <w:p w14:paraId="5C068143" w14:textId="77777777" w:rsidR="00C63562" w:rsidRPr="00DD37BF" w:rsidRDefault="00C63562" w:rsidP="00A14A6E">
      <w:pPr>
        <w:pStyle w:val="ListParagraph"/>
        <w:keepNext/>
        <w:keepLines/>
        <w:numPr>
          <w:ilvl w:val="1"/>
          <w:numId w:val="33"/>
        </w:numPr>
        <w:tabs>
          <w:tab w:val="left" w:pos="540"/>
          <w:tab w:val="left" w:pos="900"/>
        </w:tabs>
        <w:autoSpaceDE w:val="0"/>
        <w:autoSpaceDN w:val="0"/>
        <w:adjustRightInd w:val="0"/>
        <w:ind w:left="540" w:hanging="540"/>
        <w:rPr>
          <w:lang w:eastAsia="lv-LV"/>
        </w:rPr>
      </w:pPr>
      <w:r w:rsidRPr="00DD37BF">
        <w:t xml:space="preserve">Nozāģētos zarus un/vai krūmus </w:t>
      </w:r>
      <w:r w:rsidRPr="00DD37BF">
        <w:rPr>
          <w:lang w:eastAsia="lv-LV"/>
        </w:rPr>
        <w:t>novietot EPL trases pēdējā metrā (gar malu).</w:t>
      </w:r>
    </w:p>
    <w:p w14:paraId="0099C7B4" w14:textId="50A222D6" w:rsidR="00C63562" w:rsidRPr="00DD37BF" w:rsidRDefault="00C63562" w:rsidP="00A14A6E">
      <w:pPr>
        <w:pStyle w:val="ListParagraph"/>
        <w:keepNext/>
        <w:keepLines/>
        <w:numPr>
          <w:ilvl w:val="1"/>
          <w:numId w:val="33"/>
        </w:numPr>
        <w:tabs>
          <w:tab w:val="left" w:pos="540"/>
          <w:tab w:val="left" w:pos="900"/>
        </w:tabs>
        <w:autoSpaceDE w:val="0"/>
        <w:autoSpaceDN w:val="0"/>
        <w:adjustRightInd w:val="0"/>
        <w:ind w:left="540" w:hanging="540"/>
        <w:rPr>
          <w:lang w:eastAsia="lv-LV"/>
        </w:rPr>
      </w:pPr>
      <w:r w:rsidRPr="00DD37BF">
        <w:t xml:space="preserve"> Uzdotajam apaugumam jābūt nozā</w:t>
      </w:r>
      <w:r w:rsidRPr="00DD37BF">
        <w:rPr>
          <w:lang w:eastAsia="lv-LV"/>
        </w:rPr>
        <w:t>ģētam tā, lai krūmu/koku celmi nebūtu augstāki par 10</w:t>
      </w:r>
      <w:r>
        <w:rPr>
          <w:lang w:eastAsia="lv-LV"/>
        </w:rPr>
        <w:t xml:space="preserve"> </w:t>
      </w:r>
      <w:r w:rsidRPr="00DD37BF">
        <w:rPr>
          <w:lang w:eastAsia="lv-LV"/>
        </w:rPr>
        <w:t>cm</w:t>
      </w:r>
      <w:r w:rsidR="00A14A6E">
        <w:rPr>
          <w:lang w:eastAsia="lv-LV"/>
        </w:rPr>
        <w:t>.</w:t>
      </w:r>
    </w:p>
    <w:p w14:paraId="268EE822" w14:textId="77777777" w:rsidR="00C63562" w:rsidRPr="00F02517" w:rsidRDefault="00C63562" w:rsidP="00C63562">
      <w:pPr>
        <w:pStyle w:val="ListParagraph"/>
        <w:keepNext/>
        <w:keepLines/>
        <w:autoSpaceDE w:val="0"/>
        <w:autoSpaceDN w:val="0"/>
        <w:adjustRightInd w:val="0"/>
        <w:ind w:left="360"/>
        <w:rPr>
          <w:highlight w:val="yellow"/>
        </w:rPr>
      </w:pPr>
    </w:p>
    <w:p w14:paraId="536C2C7B" w14:textId="77777777" w:rsidR="00C63562" w:rsidRPr="00DD37BF" w:rsidRDefault="00C63562" w:rsidP="00C63562">
      <w:pPr>
        <w:pStyle w:val="ListParagraph"/>
        <w:keepNext/>
        <w:keepLines/>
        <w:numPr>
          <w:ilvl w:val="0"/>
          <w:numId w:val="33"/>
        </w:numPr>
        <w:autoSpaceDE w:val="0"/>
        <w:autoSpaceDN w:val="0"/>
        <w:adjustRightInd w:val="0"/>
        <w:rPr>
          <w:b/>
        </w:rPr>
      </w:pPr>
      <w:r w:rsidRPr="00DD37BF">
        <w:rPr>
          <w:b/>
          <w:lang w:eastAsia="lv-LV"/>
        </w:rPr>
        <w:t>Koku zāģēš</w:t>
      </w:r>
      <w:r w:rsidRPr="00DD37BF">
        <w:rPr>
          <w:b/>
        </w:rPr>
        <w:t>ana (EUR/m³).</w:t>
      </w:r>
    </w:p>
    <w:p w14:paraId="77F33EA3" w14:textId="77777777" w:rsidR="00C63562" w:rsidRPr="00DD37BF" w:rsidRDefault="00C63562" w:rsidP="00C63562">
      <w:pPr>
        <w:pStyle w:val="ListParagraph"/>
        <w:keepNext/>
        <w:keepLines/>
        <w:autoSpaceDE w:val="0"/>
        <w:autoSpaceDN w:val="0"/>
        <w:adjustRightInd w:val="0"/>
        <w:ind w:left="0"/>
        <w:rPr>
          <w:b/>
        </w:rPr>
      </w:pPr>
      <w:r w:rsidRPr="00DD37BF">
        <w:rPr>
          <w:b/>
        </w:rPr>
        <w:t>PAKALPOJUMĀ UN IZMAKSĀS IETILPST:</w:t>
      </w:r>
    </w:p>
    <w:p w14:paraId="49B6F48A"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rPr>
          <w:lang w:eastAsia="lv-LV"/>
        </w:rPr>
        <w:t>EPL trasē</w:t>
      </w:r>
      <w:r>
        <w:t xml:space="preserve"> un transformatoru apakšstacijas aizsargjoslā </w:t>
      </w:r>
      <w:r w:rsidRPr="00DD37BF">
        <w:rPr>
          <w:lang w:eastAsia="lv-LV"/>
        </w:rPr>
        <w:t>augošo koku un ārpus EPL trases</w:t>
      </w:r>
      <w:r>
        <w:rPr>
          <w:lang w:eastAsia="lv-LV"/>
        </w:rPr>
        <w:t xml:space="preserve"> aizsargjoslā</w:t>
      </w:r>
      <w:r w:rsidRPr="00DD37BF">
        <w:rPr>
          <w:lang w:eastAsia="lv-LV"/>
        </w:rPr>
        <w:t xml:space="preserve"> augošo apdraudošo koku nozāģēšana.</w:t>
      </w:r>
    </w:p>
    <w:p w14:paraId="0AD03FC2"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rPr>
          <w:lang w:eastAsia="lv-LV"/>
        </w:rPr>
        <w:t>Nebojāt kokmate</w:t>
      </w:r>
      <w:r w:rsidRPr="00DD37BF">
        <w:t xml:space="preserve">riālu kvalitāti un nozāģētos kokus atzaro un atstāj </w:t>
      </w:r>
      <w:proofErr w:type="spellStart"/>
      <w:r w:rsidRPr="00DD37BF">
        <w:t>nesagarumotus</w:t>
      </w:r>
      <w:proofErr w:type="spellEnd"/>
      <w:r w:rsidRPr="00DD37BF">
        <w:t xml:space="preserve">, ja </w:t>
      </w:r>
      <w:r>
        <w:t>zemes</w:t>
      </w:r>
      <w:r w:rsidRPr="00DD37BF">
        <w:t xml:space="preserve"> īpašnieks nav norādījis savādāk atbilstoši normatīvo dokumentu noteiktajai kārtībai.</w:t>
      </w:r>
    </w:p>
    <w:p w14:paraId="722A9EFC"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 Nozāģētos kokus </w:t>
      </w:r>
      <w:r w:rsidRPr="00DD37BF">
        <w:rPr>
          <w:lang w:eastAsia="lv-LV"/>
        </w:rPr>
        <w:t>novietot EPL trases pēdējā metrā (gar malu)</w:t>
      </w:r>
      <w:r w:rsidRPr="00DD37BF">
        <w:t xml:space="preserve"> vai </w:t>
      </w:r>
      <w:r>
        <w:t>zemes</w:t>
      </w:r>
      <w:r w:rsidRPr="00DD37BF">
        <w:t xml:space="preserve"> īpašnieka norādītajā vietā atbilstoši normatīvo dokumentu noteiktajai kārtībai.</w:t>
      </w:r>
    </w:p>
    <w:p w14:paraId="68221B83"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 xml:space="preserve"> Visiem nozāģētajiem kokiem, kas 1.3m augstumā no zemes virsmas ir diametrā virs 12 cm, jābūt kvalitatīvi atzarotiem līdz ar stumbru. Atzarojot kokus, nedrīkst atstāt garus zaru stumbeņus pie stumbra.</w:t>
      </w:r>
    </w:p>
    <w:p w14:paraId="7F865511" w14:textId="77777777" w:rsidR="00C63562" w:rsidRPr="00DD37BF" w:rsidRDefault="00C63562" w:rsidP="00C63562">
      <w:pPr>
        <w:pStyle w:val="ListParagraph"/>
        <w:keepNext/>
        <w:keepLines/>
        <w:numPr>
          <w:ilvl w:val="1"/>
          <w:numId w:val="33"/>
        </w:numPr>
        <w:autoSpaceDE w:val="0"/>
        <w:autoSpaceDN w:val="0"/>
        <w:adjustRightInd w:val="0"/>
        <w:rPr>
          <w:color w:val="FF0000"/>
          <w:lang w:eastAsia="lv-LV"/>
        </w:rPr>
      </w:pPr>
      <w:r w:rsidRPr="00DD37BF">
        <w:t>Nozāģētie koki nedrīkst atrasties zem zaru kaudzēm.</w:t>
      </w:r>
    </w:p>
    <w:p w14:paraId="5F7A5D44" w14:textId="77777777" w:rsidR="00C63562" w:rsidRPr="00DD37BF" w:rsidRDefault="00C63562" w:rsidP="00C63562">
      <w:pPr>
        <w:pStyle w:val="ListParagraph"/>
        <w:keepNext/>
        <w:keepLines/>
        <w:numPr>
          <w:ilvl w:val="1"/>
          <w:numId w:val="33"/>
        </w:numPr>
        <w:autoSpaceDE w:val="0"/>
        <w:autoSpaceDN w:val="0"/>
        <w:adjustRightInd w:val="0"/>
      </w:pPr>
      <w:r w:rsidRPr="00DD37BF">
        <w:t xml:space="preserve">Atzarotiem zariem, kas ir garumā virs 2 metriem,  jābūt pārzāģētiem uz pusēm. Koka galotnes arī jāsazāģē sīkāk, lai neveidotos lielās zaru kaudzes un nesakārtotas trases iespaids. Zarus nedrīkst atstāt ceļmalās grāvjos, meliorācijas grāvjos uz ceļiem, takām. Visos gadījumos, kad tiek pieļautas atkāpes tās jāsaskaņo ar </w:t>
      </w:r>
      <w:r>
        <w:t>zemes</w:t>
      </w:r>
      <w:r w:rsidRPr="00DD37BF">
        <w:t xml:space="preserve"> īpašnieku un ST.</w:t>
      </w:r>
    </w:p>
    <w:p w14:paraId="7458EFB6" w14:textId="77777777" w:rsidR="00C63562" w:rsidRPr="00DD37BF" w:rsidRDefault="00C63562" w:rsidP="00C63562">
      <w:pPr>
        <w:pStyle w:val="ListParagraph"/>
        <w:keepNext/>
        <w:keepLines/>
        <w:tabs>
          <w:tab w:val="left" w:pos="540"/>
          <w:tab w:val="left" w:pos="900"/>
        </w:tabs>
        <w:autoSpaceDE w:val="0"/>
        <w:autoSpaceDN w:val="0"/>
        <w:adjustRightInd w:val="0"/>
        <w:ind w:left="0"/>
        <w:rPr>
          <w:lang w:eastAsia="lv-LV"/>
        </w:rPr>
      </w:pPr>
      <w:r w:rsidRPr="00DD37BF">
        <w:t xml:space="preserve">5.7. Nozāģētos zarus </w:t>
      </w:r>
      <w:r w:rsidRPr="00DD37BF">
        <w:rPr>
          <w:lang w:eastAsia="lv-LV"/>
        </w:rPr>
        <w:t>novietot EPL trases pēdējā metrā (gar malu).</w:t>
      </w:r>
    </w:p>
    <w:p w14:paraId="12F11C8B" w14:textId="72DAF9CF" w:rsidR="00C63562" w:rsidRPr="00DD37BF" w:rsidRDefault="00C63562" w:rsidP="00C63562">
      <w:pPr>
        <w:pStyle w:val="ListParagraph"/>
        <w:keepNext/>
        <w:keepLines/>
        <w:autoSpaceDE w:val="0"/>
        <w:autoSpaceDN w:val="0"/>
        <w:adjustRightInd w:val="0"/>
        <w:ind w:left="0"/>
      </w:pPr>
      <w:r w:rsidRPr="00DD37BF">
        <w:t>5.8. Uzdotajam apaugumam jābūt nozāģētam tā, lai koku celmi nebūtu augstāki par 10 c</w:t>
      </w:r>
      <w:r w:rsidR="00A14A6E">
        <w:t>m.</w:t>
      </w:r>
    </w:p>
    <w:p w14:paraId="46E0CB0D" w14:textId="77777777" w:rsidR="00C63562" w:rsidRPr="00F02517" w:rsidRDefault="00C63562" w:rsidP="00C63562">
      <w:pPr>
        <w:pStyle w:val="ListParagraph"/>
        <w:keepNext/>
        <w:keepLines/>
        <w:autoSpaceDE w:val="0"/>
        <w:autoSpaceDN w:val="0"/>
        <w:adjustRightInd w:val="0"/>
        <w:ind w:left="0"/>
        <w:rPr>
          <w:color w:val="FF0000"/>
          <w:sz w:val="16"/>
          <w:szCs w:val="16"/>
          <w:highlight w:val="yellow"/>
        </w:rPr>
      </w:pPr>
    </w:p>
    <w:p w14:paraId="38DA814C" w14:textId="77777777" w:rsidR="00C63562" w:rsidRPr="00DD37BF" w:rsidRDefault="00C63562" w:rsidP="00C63562">
      <w:pPr>
        <w:pStyle w:val="ListParagraph"/>
        <w:keepNext/>
        <w:keepLines/>
        <w:numPr>
          <w:ilvl w:val="0"/>
          <w:numId w:val="33"/>
        </w:numPr>
        <w:tabs>
          <w:tab w:val="left" w:pos="540"/>
          <w:tab w:val="left" w:pos="900"/>
        </w:tabs>
        <w:autoSpaceDE w:val="0"/>
        <w:autoSpaceDN w:val="0"/>
        <w:adjustRightInd w:val="0"/>
        <w:rPr>
          <w:b/>
        </w:rPr>
      </w:pPr>
      <w:r w:rsidRPr="00DD37BF">
        <w:rPr>
          <w:b/>
        </w:rPr>
        <w:t>Koku nozāģēšana/apzāģēšana apdzīvotās vietās (EUR/gab.);</w:t>
      </w:r>
    </w:p>
    <w:p w14:paraId="319F16B4" w14:textId="77777777" w:rsidR="00C63562" w:rsidRPr="00DD37BF" w:rsidRDefault="00C63562" w:rsidP="00C63562">
      <w:pPr>
        <w:pStyle w:val="ListParagraph"/>
        <w:keepNext/>
        <w:keepLines/>
        <w:tabs>
          <w:tab w:val="left" w:pos="540"/>
          <w:tab w:val="left" w:pos="900"/>
        </w:tabs>
        <w:autoSpaceDE w:val="0"/>
        <w:autoSpaceDN w:val="0"/>
        <w:adjustRightInd w:val="0"/>
        <w:ind w:left="360"/>
      </w:pPr>
      <w:r w:rsidRPr="00DD37BF">
        <w:rPr>
          <w:b/>
        </w:rPr>
        <w:t>PAKALPOJUMĀ UN IZMAKSĀS IETILPST:</w:t>
      </w:r>
    </w:p>
    <w:p w14:paraId="3F36C5EA"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pPr>
      <w:r>
        <w:t>Atsevišķi stāvošu k</w:t>
      </w:r>
      <w:r w:rsidRPr="00DD37BF">
        <w:t>oku</w:t>
      </w:r>
      <w:r>
        <w:t xml:space="preserve"> </w:t>
      </w:r>
      <w:r w:rsidRPr="00DD37BF">
        <w:t xml:space="preserve">1.3m augstumā no zemes virsmas </w:t>
      </w:r>
      <w:r>
        <w:t>ar</w:t>
      </w:r>
      <w:r w:rsidRPr="00DD37BF">
        <w:t xml:space="preserve"> diametr</w:t>
      </w:r>
      <w:r>
        <w:t>u</w:t>
      </w:r>
      <w:r w:rsidRPr="00DD37BF">
        <w:t xml:space="preserve"> virs 12 cm</w:t>
      </w:r>
      <w:r>
        <w:t xml:space="preserve"> </w:t>
      </w:r>
      <w:r w:rsidRPr="00DD37BF">
        <w:t>nozāģēšana vai apzāģēšana ar</w:t>
      </w:r>
      <w:r>
        <w:t xml:space="preserve"> 100%</w:t>
      </w:r>
      <w:r w:rsidRPr="00DD37BF">
        <w:t xml:space="preserve"> zaru/krūmu </w:t>
      </w:r>
      <w:r>
        <w:t xml:space="preserve">aizvākšanu </w:t>
      </w:r>
      <w:r w:rsidRPr="00DD37BF">
        <w:t>atbilstoši attiecīgās pašvaldības</w:t>
      </w:r>
      <w:r>
        <w:t xml:space="preserve"> vai zemes īpašnieka</w:t>
      </w:r>
      <w:r w:rsidRPr="00DD37BF">
        <w:t xml:space="preserve"> noteiktajai kārtībai.</w:t>
      </w:r>
    </w:p>
    <w:p w14:paraId="335389A2"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rsidRPr="00DD37BF">
        <w:t>Koku utilizācija atbilstoši attiecīgās pašvaldības noteiktajai kārtībai.</w:t>
      </w:r>
    </w:p>
    <w:p w14:paraId="26D3EDB6" w14:textId="20FF5A27" w:rsidR="00C63562" w:rsidRDefault="00C63562" w:rsidP="00C63562">
      <w:pPr>
        <w:pStyle w:val="ListParagraph"/>
        <w:keepNext/>
        <w:keepLines/>
        <w:numPr>
          <w:ilvl w:val="1"/>
          <w:numId w:val="33"/>
        </w:numPr>
        <w:tabs>
          <w:tab w:val="left" w:pos="540"/>
          <w:tab w:val="left" w:pos="900"/>
        </w:tabs>
        <w:autoSpaceDE w:val="0"/>
        <w:autoSpaceDN w:val="0"/>
        <w:adjustRightInd w:val="0"/>
      </w:pPr>
      <w:r w:rsidRPr="00DD37BF">
        <w:t>Uzdotajam apaugumam jābūt nozāģētam tā, lai koku celmi nebūtu augstāki par 10 cm</w:t>
      </w:r>
      <w:r w:rsidR="00A14A6E">
        <w:t>.</w:t>
      </w:r>
    </w:p>
    <w:p w14:paraId="2B531B23"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Kalkulāciju pielieto visu koku apzāģēšanai/nozāģēšanai pašvaldību nozīmes objektos (pilsēta, ciemats, kapi, parki, dārzkopības u.c.) un viensētās kā arī koku apzāģēšanai/nozāģēšanai dzīvžoga, augļu koka, koku alejas un dižkoku gadījumos.</w:t>
      </w:r>
    </w:p>
    <w:p w14:paraId="2E44D426"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Kalkulāciju drīkst izmantot kopā ar kalkulāciju "</w:t>
      </w:r>
      <w:r w:rsidRPr="00F41FFF">
        <w:rPr>
          <w:bCs/>
        </w:rPr>
        <w:t>Trases attīrīšana - AR ZARU UTILIZĀCIJU  (EUR/ha), Trases attīrīšana - BEZ ZARU UTILIZĀCIJU  (EUR/ha), Trases attīrīšana bez vertikālās zaru apzāģēšanas – AR ZARU UTILIZĀCIJU (EUR/ha)</w:t>
      </w:r>
      <w:r w:rsidRPr="00985DC1">
        <w:rPr>
          <w:bCs/>
        </w:rPr>
        <w:t xml:space="preserve">, </w:t>
      </w:r>
      <w:r w:rsidRPr="00F41FFF">
        <w:rPr>
          <w:bCs/>
        </w:rPr>
        <w:t>Trases attīrīšana bez vertikālās zaru apzāģēšanas – BEZ ZARU UTILIZĀCIJU (EUR/ha)</w:t>
      </w:r>
      <w:r>
        <w:rPr>
          <w:bCs/>
        </w:rPr>
        <w:t>"</w:t>
      </w:r>
      <w:r>
        <w:t xml:space="preserve"> gadījumos, ja papildus bez kokiem ir jāveic krūmu zāģēšana trases platumā.</w:t>
      </w:r>
    </w:p>
    <w:p w14:paraId="218B85C1"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 xml:space="preserve">Kalkulāciju </w:t>
      </w:r>
      <w:r w:rsidRPr="00CF4776">
        <w:rPr>
          <w:b/>
          <w:bCs/>
        </w:rPr>
        <w:t>nedrīkst</w:t>
      </w:r>
      <w:r>
        <w:t xml:space="preserve"> izmantot kopā ar kalkulāciju "</w:t>
      </w:r>
      <w:r w:rsidRPr="00CF4776">
        <w:rPr>
          <w:bCs/>
        </w:rPr>
        <w:t>ZS Trases attīrīšana (EUR/km)</w:t>
      </w:r>
      <w:r>
        <w:rPr>
          <w:bCs/>
        </w:rPr>
        <w:t>".</w:t>
      </w:r>
    </w:p>
    <w:p w14:paraId="00970FB0" w14:textId="77777777" w:rsidR="00C63562" w:rsidRPr="00DD37BF" w:rsidRDefault="00C63562" w:rsidP="00C63562">
      <w:pPr>
        <w:pStyle w:val="ListParagraph"/>
        <w:keepNext/>
        <w:keepLines/>
        <w:tabs>
          <w:tab w:val="left" w:pos="540"/>
          <w:tab w:val="left" w:pos="900"/>
        </w:tabs>
        <w:autoSpaceDE w:val="0"/>
        <w:autoSpaceDN w:val="0"/>
        <w:adjustRightInd w:val="0"/>
        <w:ind w:left="420"/>
      </w:pPr>
    </w:p>
    <w:p w14:paraId="3E418CDC" w14:textId="77777777" w:rsidR="00C63562" w:rsidRPr="00DD37BF" w:rsidRDefault="00C63562" w:rsidP="00C63562">
      <w:pPr>
        <w:pStyle w:val="ListParagraph"/>
        <w:keepNext/>
        <w:keepLines/>
        <w:tabs>
          <w:tab w:val="left" w:pos="540"/>
          <w:tab w:val="left" w:pos="900"/>
        </w:tabs>
        <w:autoSpaceDE w:val="0"/>
        <w:autoSpaceDN w:val="0"/>
        <w:adjustRightInd w:val="0"/>
        <w:ind w:left="360"/>
        <w:rPr>
          <w:color w:val="FF0000"/>
          <w:sz w:val="16"/>
          <w:szCs w:val="16"/>
        </w:rPr>
      </w:pPr>
    </w:p>
    <w:p w14:paraId="73C5970E" w14:textId="77777777" w:rsidR="00C63562" w:rsidRPr="00DD37BF" w:rsidRDefault="00C63562" w:rsidP="00C63562">
      <w:pPr>
        <w:pStyle w:val="ListParagraph"/>
        <w:keepNext/>
        <w:keepLines/>
        <w:numPr>
          <w:ilvl w:val="0"/>
          <w:numId w:val="33"/>
        </w:numPr>
        <w:tabs>
          <w:tab w:val="left" w:pos="540"/>
          <w:tab w:val="left" w:pos="900"/>
        </w:tabs>
        <w:autoSpaceDE w:val="0"/>
        <w:autoSpaceDN w:val="0"/>
        <w:adjustRightInd w:val="0"/>
        <w:rPr>
          <w:b/>
        </w:rPr>
      </w:pPr>
      <w:r w:rsidRPr="00DD37BF">
        <w:rPr>
          <w:b/>
        </w:rPr>
        <w:t>Koku nozāģēšana/apzāģēšana ārpus apdzīvotām vietām (EUR/gab.);</w:t>
      </w:r>
    </w:p>
    <w:p w14:paraId="7E40F628" w14:textId="77777777" w:rsidR="00C63562" w:rsidRPr="00DD37BF" w:rsidRDefault="00C63562" w:rsidP="00C63562">
      <w:pPr>
        <w:pStyle w:val="ListParagraph"/>
        <w:keepNext/>
        <w:keepLines/>
        <w:tabs>
          <w:tab w:val="left" w:pos="540"/>
          <w:tab w:val="left" w:pos="900"/>
        </w:tabs>
        <w:autoSpaceDE w:val="0"/>
        <w:autoSpaceDN w:val="0"/>
        <w:adjustRightInd w:val="0"/>
        <w:ind w:left="0"/>
      </w:pPr>
      <w:r w:rsidRPr="00DD37BF">
        <w:rPr>
          <w:b/>
        </w:rPr>
        <w:t>PAKALPOJUMĀ UN IZMAKSĀS IETILPST:</w:t>
      </w:r>
    </w:p>
    <w:p w14:paraId="1D306953"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Atsevišķi stāvošu k</w:t>
      </w:r>
      <w:r w:rsidRPr="00DD37BF">
        <w:t>oku</w:t>
      </w:r>
      <w:r>
        <w:t xml:space="preserve"> </w:t>
      </w:r>
      <w:r w:rsidRPr="00DD37BF">
        <w:t xml:space="preserve">1.3m augstumā no zemes virsmas </w:t>
      </w:r>
      <w:r>
        <w:t>ar</w:t>
      </w:r>
      <w:r w:rsidRPr="00DD37BF">
        <w:t xml:space="preserve"> diametr</w:t>
      </w:r>
      <w:r>
        <w:t>u</w:t>
      </w:r>
      <w:r w:rsidRPr="00DD37BF">
        <w:t xml:space="preserve"> virs 12 cm</w:t>
      </w:r>
      <w:r>
        <w:t xml:space="preserve"> </w:t>
      </w:r>
      <w:r w:rsidRPr="00DD37BF">
        <w:t>nozāģēšana vai apzāģēšana.</w:t>
      </w:r>
    </w:p>
    <w:p w14:paraId="65455451" w14:textId="4548968E" w:rsidR="00C63562" w:rsidRDefault="00C63562" w:rsidP="00C63562">
      <w:pPr>
        <w:pStyle w:val="ListParagraph"/>
        <w:keepNext/>
        <w:keepLines/>
        <w:numPr>
          <w:ilvl w:val="1"/>
          <w:numId w:val="33"/>
        </w:numPr>
        <w:tabs>
          <w:tab w:val="left" w:pos="540"/>
          <w:tab w:val="left" w:pos="900"/>
        </w:tabs>
        <w:autoSpaceDE w:val="0"/>
        <w:autoSpaceDN w:val="0"/>
        <w:adjustRightInd w:val="0"/>
      </w:pPr>
      <w:r w:rsidRPr="00DD37BF">
        <w:t>Uzdotajam apaugumam jābūt nozāģētam tā, lai koku celmi nebūtu augstāki par 10 cm</w:t>
      </w:r>
      <w:r w:rsidR="00A14A6E">
        <w:t>.</w:t>
      </w:r>
    </w:p>
    <w:p w14:paraId="2FC085FD"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rPr>
          <w:lang w:eastAsia="lv-LV"/>
        </w:rPr>
        <w:t>Nebojāt kokmate</w:t>
      </w:r>
      <w:r w:rsidRPr="00DD37BF">
        <w:t xml:space="preserve">riālu kvalitāti un nozāģētos kokus atzaro un atstāj </w:t>
      </w:r>
      <w:proofErr w:type="spellStart"/>
      <w:r w:rsidRPr="00DD37BF">
        <w:t>nesagarumotus</w:t>
      </w:r>
      <w:proofErr w:type="spellEnd"/>
      <w:r w:rsidRPr="00DD37BF">
        <w:t xml:space="preserve">, ja </w:t>
      </w:r>
      <w:r>
        <w:t>zemes</w:t>
      </w:r>
      <w:r w:rsidRPr="00DD37BF">
        <w:t xml:space="preserve"> īpašnieks nav norādījis savādāk atbilstoši normatīvo dokumentu noteiktajai kārtībai.</w:t>
      </w:r>
    </w:p>
    <w:p w14:paraId="07E0F73B" w14:textId="77777777" w:rsidR="00C63562" w:rsidRPr="00DD37BF" w:rsidRDefault="00C63562" w:rsidP="00C63562">
      <w:pPr>
        <w:pStyle w:val="ListParagraph"/>
        <w:keepNext/>
        <w:keepLines/>
        <w:numPr>
          <w:ilvl w:val="1"/>
          <w:numId w:val="33"/>
        </w:numPr>
        <w:tabs>
          <w:tab w:val="left" w:pos="540"/>
          <w:tab w:val="left" w:pos="900"/>
        </w:tabs>
        <w:autoSpaceDE w:val="0"/>
        <w:autoSpaceDN w:val="0"/>
        <w:adjustRightInd w:val="0"/>
        <w:rPr>
          <w:lang w:eastAsia="lv-LV"/>
        </w:rPr>
      </w:pPr>
      <w:r w:rsidRPr="00DD37BF">
        <w:t xml:space="preserve"> Nozāģētos kokus </w:t>
      </w:r>
      <w:r w:rsidRPr="00DD37BF">
        <w:rPr>
          <w:lang w:eastAsia="lv-LV"/>
        </w:rPr>
        <w:t>novietot EPL trases pēdējā metrā (gar malu)</w:t>
      </w:r>
      <w:r w:rsidRPr="00DD37BF">
        <w:t xml:space="preserve"> vai </w:t>
      </w:r>
      <w:r>
        <w:t>zemes</w:t>
      </w:r>
      <w:r w:rsidRPr="00DD37BF">
        <w:t xml:space="preserve"> īpašnieka norādītajā vietā atbilstoši normatīvo dokumentu noteiktajai kārtībai.</w:t>
      </w:r>
    </w:p>
    <w:p w14:paraId="5C794E60" w14:textId="77777777" w:rsidR="00C63562" w:rsidRDefault="00C63562" w:rsidP="00C63562">
      <w:pPr>
        <w:pStyle w:val="ListParagraph"/>
        <w:keepNext/>
        <w:keepLines/>
        <w:numPr>
          <w:ilvl w:val="1"/>
          <w:numId w:val="33"/>
        </w:numPr>
        <w:autoSpaceDE w:val="0"/>
        <w:autoSpaceDN w:val="0"/>
        <w:adjustRightInd w:val="0"/>
        <w:rPr>
          <w:lang w:eastAsia="lv-LV"/>
        </w:rPr>
      </w:pPr>
      <w:r w:rsidRPr="00DD37BF">
        <w:t xml:space="preserve"> Visiem nozāģētajiem kokiem, kas 1.3m augstumā no zemes virsmas ir diametrā virs 12 cm, jābūt kvalitatīvi atzarotiem līdz ar stumbru. Atzarojot kokus, nedrīkst atstāt garus zaru stumbeņus pie stumbra.</w:t>
      </w:r>
    </w:p>
    <w:p w14:paraId="34C09EB4" w14:textId="77777777" w:rsidR="00C63562" w:rsidRPr="00DD37BF" w:rsidRDefault="00C63562" w:rsidP="00C63562">
      <w:pPr>
        <w:pStyle w:val="ListParagraph"/>
        <w:keepNext/>
        <w:keepLines/>
        <w:numPr>
          <w:ilvl w:val="1"/>
          <w:numId w:val="33"/>
        </w:numPr>
        <w:autoSpaceDE w:val="0"/>
        <w:autoSpaceDN w:val="0"/>
        <w:adjustRightInd w:val="0"/>
        <w:rPr>
          <w:lang w:eastAsia="lv-LV"/>
        </w:rPr>
      </w:pPr>
      <w:r w:rsidRPr="00DD37BF">
        <w:t>Atzarotiem zariem, kas ir garumā virs 2 metriem,  jābūt pārzāģētiem uz pusēm. Koka galotnes arī jāsazāģē sīkāk, lai neveidotos lielās zaru kaudzes un nesakārtotas trases iespaids. Zarus nedrīkst atstāt ceļmalās grāvjos, meliorācijas grāvjos uz ceļiem, takām.</w:t>
      </w:r>
    </w:p>
    <w:p w14:paraId="5C953375"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Kalkulāciju pielieto koku nozāģēšanai, kas neatrodas pašvaldību nozīmes objektos (pilsēta, ciemats, kapi, parki, dārzkopības u.c.), viensētās un nav dzīvžogs, koku aleja, augļu koki un dižkoki.</w:t>
      </w:r>
    </w:p>
    <w:p w14:paraId="62E40810" w14:textId="0CC49025" w:rsidR="00C63562" w:rsidRDefault="00C63562" w:rsidP="00C63562">
      <w:pPr>
        <w:pStyle w:val="ListParagraph"/>
        <w:keepNext/>
        <w:keepLines/>
        <w:numPr>
          <w:ilvl w:val="1"/>
          <w:numId w:val="33"/>
        </w:numPr>
        <w:tabs>
          <w:tab w:val="left" w:pos="540"/>
          <w:tab w:val="left" w:pos="900"/>
        </w:tabs>
        <w:autoSpaceDE w:val="0"/>
        <w:autoSpaceDN w:val="0"/>
        <w:adjustRightInd w:val="0"/>
      </w:pPr>
      <w:r>
        <w:t>Kalkulāciju drīkst izmantot kopā ar kalkulāciju "</w:t>
      </w:r>
      <w:r w:rsidRPr="00CF4776">
        <w:rPr>
          <w:bCs/>
        </w:rPr>
        <w:t>Trases attīrīšana - AR ZARU UTILIZĀCIJU  (EUR/ha), Trases attīrīšana - BEZ ZARU UTILIZĀCIJU  (EUR/ha), Trases attīrīšana bez vertikālās zaru apzāģēšanas – AR ZARU UTILIZĀCIJU (EUR/ha), Trases attīrīšana bez vertikālās zaru apzāģēšanas – BEZ ZARU UTILIZĀCIJU (EUR/ha)</w:t>
      </w:r>
      <w:r>
        <w:rPr>
          <w:bCs/>
        </w:rPr>
        <w:t>"</w:t>
      </w:r>
      <w:r>
        <w:t xml:space="preserve"> gadījumos, ja papildus bez kokiem ir jāveic krūmu zāģēšana trases platumā</w:t>
      </w:r>
      <w:r w:rsidR="00A14A6E">
        <w:t>.</w:t>
      </w:r>
    </w:p>
    <w:p w14:paraId="6116319E" w14:textId="77777777" w:rsidR="00C63562" w:rsidRDefault="00C63562" w:rsidP="00C63562">
      <w:pPr>
        <w:pStyle w:val="ListParagraph"/>
        <w:keepNext/>
        <w:keepLines/>
        <w:numPr>
          <w:ilvl w:val="1"/>
          <w:numId w:val="33"/>
        </w:numPr>
        <w:tabs>
          <w:tab w:val="left" w:pos="540"/>
          <w:tab w:val="left" w:pos="900"/>
        </w:tabs>
        <w:autoSpaceDE w:val="0"/>
        <w:autoSpaceDN w:val="0"/>
        <w:adjustRightInd w:val="0"/>
      </w:pPr>
      <w:r>
        <w:t xml:space="preserve">Kalkulāciju </w:t>
      </w:r>
      <w:r w:rsidRPr="00F41FFF">
        <w:rPr>
          <w:b/>
          <w:bCs/>
        </w:rPr>
        <w:t>nedrīkst</w:t>
      </w:r>
      <w:r>
        <w:t xml:space="preserve"> izmantot kopā ar kalkulāciju "</w:t>
      </w:r>
      <w:r w:rsidRPr="00F41FFF">
        <w:rPr>
          <w:bCs/>
        </w:rPr>
        <w:t>ZS Trases attīrīšana (EUR/km)</w:t>
      </w:r>
      <w:r>
        <w:rPr>
          <w:bCs/>
        </w:rPr>
        <w:t>".</w:t>
      </w:r>
    </w:p>
    <w:p w14:paraId="2B7A5224" w14:textId="77777777" w:rsidR="00C63562" w:rsidRDefault="00C63562" w:rsidP="00C63562">
      <w:pPr>
        <w:pStyle w:val="ListParagraph"/>
        <w:keepNext/>
        <w:keepLines/>
        <w:tabs>
          <w:tab w:val="left" w:pos="540"/>
          <w:tab w:val="left" w:pos="900"/>
        </w:tabs>
        <w:autoSpaceDE w:val="0"/>
        <w:autoSpaceDN w:val="0"/>
        <w:adjustRightInd w:val="0"/>
        <w:ind w:left="0"/>
      </w:pPr>
    </w:p>
    <w:p w14:paraId="0EADFD75" w14:textId="77777777" w:rsidR="00C63562" w:rsidRDefault="00C63562" w:rsidP="00C63562">
      <w:pPr>
        <w:pStyle w:val="ListParagraph"/>
        <w:keepNext/>
        <w:keepLines/>
        <w:tabs>
          <w:tab w:val="left" w:pos="540"/>
          <w:tab w:val="left" w:pos="900"/>
        </w:tabs>
        <w:autoSpaceDE w:val="0"/>
        <w:autoSpaceDN w:val="0"/>
        <w:adjustRightInd w:val="0"/>
        <w:ind w:left="0"/>
      </w:pPr>
    </w:p>
    <w:p w14:paraId="43E124D4" w14:textId="77777777" w:rsidR="00C63562" w:rsidRPr="00E11577" w:rsidRDefault="00C63562" w:rsidP="00C63562">
      <w:pPr>
        <w:pStyle w:val="ListParagraph"/>
        <w:keepNext/>
        <w:keepLines/>
        <w:numPr>
          <w:ilvl w:val="0"/>
          <w:numId w:val="33"/>
        </w:numPr>
        <w:tabs>
          <w:tab w:val="left" w:pos="540"/>
          <w:tab w:val="left" w:pos="900"/>
        </w:tabs>
        <w:autoSpaceDE w:val="0"/>
        <w:autoSpaceDN w:val="0"/>
        <w:adjustRightInd w:val="0"/>
        <w:rPr>
          <w:b/>
        </w:rPr>
      </w:pPr>
      <w:r>
        <w:rPr>
          <w:b/>
        </w:rPr>
        <w:t>ZS Trases attīrīšana</w:t>
      </w:r>
      <w:r w:rsidRPr="00DD37BF">
        <w:rPr>
          <w:b/>
        </w:rPr>
        <w:t xml:space="preserve"> (EUR/</w:t>
      </w:r>
      <w:r>
        <w:rPr>
          <w:b/>
        </w:rPr>
        <w:t>km</w:t>
      </w:r>
      <w:r w:rsidRPr="00DD37BF">
        <w:rPr>
          <w:b/>
        </w:rPr>
        <w:t>.);</w:t>
      </w:r>
    </w:p>
    <w:p w14:paraId="2F4EC31E" w14:textId="77777777" w:rsidR="00C63562" w:rsidRPr="00DD37BF" w:rsidRDefault="00C63562" w:rsidP="00C63562">
      <w:pPr>
        <w:pStyle w:val="ListParagraph"/>
        <w:keepNext/>
        <w:keepLines/>
        <w:tabs>
          <w:tab w:val="left" w:pos="540"/>
          <w:tab w:val="left" w:pos="900"/>
        </w:tabs>
        <w:autoSpaceDE w:val="0"/>
        <w:autoSpaceDN w:val="0"/>
        <w:adjustRightInd w:val="0"/>
        <w:ind w:left="0"/>
      </w:pPr>
      <w:r w:rsidRPr="00DD37BF">
        <w:rPr>
          <w:b/>
        </w:rPr>
        <w:t>PAKALPOJUMĀ UN IZMAKSĀS IETILPST:</w:t>
      </w:r>
    </w:p>
    <w:p w14:paraId="7BA0112A" w14:textId="476A737D" w:rsidR="00C63562" w:rsidRPr="00A545D9" w:rsidRDefault="00C63562" w:rsidP="00C63562">
      <w:pPr>
        <w:pStyle w:val="ListParagraph"/>
        <w:keepNext/>
        <w:keepLines/>
        <w:numPr>
          <w:ilvl w:val="1"/>
          <w:numId w:val="33"/>
        </w:numPr>
        <w:tabs>
          <w:tab w:val="left" w:pos="540"/>
          <w:tab w:val="left" w:pos="900"/>
        </w:tabs>
        <w:autoSpaceDE w:val="0"/>
        <w:autoSpaceDN w:val="0"/>
        <w:adjustRightInd w:val="0"/>
      </w:pPr>
      <w:r>
        <w:t>Kalkulāciju pielieto</w:t>
      </w:r>
      <w:r w:rsidRPr="00A545D9">
        <w:t xml:space="preserve"> tikai 0.4kV</w:t>
      </w:r>
      <w:r>
        <w:t xml:space="preserve"> </w:t>
      </w:r>
      <w:r w:rsidRPr="00A545D9">
        <w:t>elektrolīnijas tras</w:t>
      </w:r>
      <w:r>
        <w:t>es tīrīšanas darbiem.</w:t>
      </w:r>
    </w:p>
    <w:p w14:paraId="46BF6C19" w14:textId="77777777" w:rsidR="00C63562" w:rsidRPr="00A545D9" w:rsidRDefault="00C63562" w:rsidP="00C63562">
      <w:pPr>
        <w:pStyle w:val="ListParagraph"/>
        <w:keepNext/>
        <w:keepLines/>
        <w:numPr>
          <w:ilvl w:val="1"/>
          <w:numId w:val="33"/>
        </w:numPr>
        <w:tabs>
          <w:tab w:val="left" w:pos="540"/>
          <w:tab w:val="left" w:pos="900"/>
        </w:tabs>
        <w:autoSpaceDE w:val="0"/>
        <w:autoSpaceDN w:val="0"/>
        <w:adjustRightInd w:val="0"/>
      </w:pPr>
      <w:r w:rsidRPr="00606DE5">
        <w:t xml:space="preserve">Atbilstoši </w:t>
      </w:r>
      <w:r>
        <w:t xml:space="preserve">elektrolīnijas </w:t>
      </w:r>
      <w:r w:rsidRPr="00606DE5">
        <w:t>noteiktajā trases platumā iztīrīta trase no krūmiem, kokiem, kā arī jāveic koku zaru apzāģēšana, kas ir tuvāk par 2m elektrolīnijas vadiem</w:t>
      </w:r>
      <w:r w:rsidRPr="00A545D9">
        <w:t>.</w:t>
      </w:r>
    </w:p>
    <w:p w14:paraId="38A2CE07" w14:textId="391FD0C3" w:rsidR="00C63562" w:rsidRPr="00A545D9" w:rsidRDefault="00C63562" w:rsidP="00C63562">
      <w:pPr>
        <w:pStyle w:val="ListParagraph"/>
        <w:keepNext/>
        <w:keepLines/>
        <w:numPr>
          <w:ilvl w:val="1"/>
          <w:numId w:val="33"/>
        </w:numPr>
        <w:tabs>
          <w:tab w:val="left" w:pos="540"/>
          <w:tab w:val="left" w:pos="900"/>
        </w:tabs>
        <w:autoSpaceDE w:val="0"/>
        <w:autoSpaceDN w:val="0"/>
        <w:adjustRightInd w:val="0"/>
      </w:pPr>
      <w:r w:rsidRPr="00606DE5">
        <w:t>Elektrolīnijas trases horizontālā trašu tīrīšana atbilstošā trases platumā, izņēmuma gadījums pilsētas, parku, kapsētu teritorijās, kur trasē augošo koku nozāģēšanai nav iegūts saskaņojums</w:t>
      </w:r>
      <w:r w:rsidR="00A14A6E">
        <w:t>.</w:t>
      </w:r>
    </w:p>
    <w:p w14:paraId="58C6BF4E" w14:textId="77777777" w:rsidR="00C63562" w:rsidRPr="00A545D9" w:rsidRDefault="00C63562" w:rsidP="00C63562">
      <w:pPr>
        <w:pStyle w:val="ListParagraph"/>
        <w:keepNext/>
        <w:keepLines/>
        <w:numPr>
          <w:ilvl w:val="1"/>
          <w:numId w:val="33"/>
        </w:numPr>
        <w:tabs>
          <w:tab w:val="left" w:pos="540"/>
          <w:tab w:val="left" w:pos="900"/>
        </w:tabs>
        <w:autoSpaceDE w:val="0"/>
        <w:autoSpaceDN w:val="0"/>
        <w:adjustRightInd w:val="0"/>
      </w:pPr>
      <w:r w:rsidRPr="00606DE5">
        <w:t>Veicot koku zaru apzāģēšanu ir jāveic visu uz vadu pusi vērsto sānu zaru apzāģēšanu no vadu augstuma līdz zemei attiecīgajā trase platumā, atbilstoši 1.attēlā  redzamajām kvalitātes prasībām.</w:t>
      </w:r>
    </w:p>
    <w:p w14:paraId="5BA5E83A" w14:textId="77777777" w:rsidR="00C63562" w:rsidRPr="008E2EAF" w:rsidRDefault="00C63562" w:rsidP="00C63562">
      <w:pPr>
        <w:keepNext/>
        <w:keepLines/>
        <w:numPr>
          <w:ilvl w:val="1"/>
          <w:numId w:val="33"/>
        </w:numPr>
        <w:tabs>
          <w:tab w:val="left" w:pos="900"/>
        </w:tabs>
        <w:autoSpaceDE w:val="0"/>
        <w:autoSpaceDN w:val="0"/>
        <w:adjustRightInd w:val="0"/>
        <w:spacing w:after="0" w:line="240" w:lineRule="auto"/>
        <w:contextualSpacing/>
        <w:rPr>
          <w:sz w:val="24"/>
        </w:rPr>
      </w:pPr>
      <w:r w:rsidRPr="008E2EAF">
        <w:rPr>
          <w:sz w:val="24"/>
        </w:rPr>
        <w:t xml:space="preserve"> Nozāģētos kokus </w:t>
      </w:r>
      <w:r w:rsidRPr="008E2EAF">
        <w:rPr>
          <w:sz w:val="24"/>
          <w:lang w:eastAsia="lv-LV"/>
        </w:rPr>
        <w:t>novietot EPL trases pēdējā metrā (gar malu)</w:t>
      </w:r>
      <w:r w:rsidRPr="008E2EAF">
        <w:rPr>
          <w:sz w:val="24"/>
        </w:rPr>
        <w:t xml:space="preserve"> vai zemes īpašnieka norādītajā vietā atbilstoši normatīvo dokumentu noteiktajai kārtībai.</w:t>
      </w:r>
    </w:p>
    <w:p w14:paraId="06CAF18F" w14:textId="77777777" w:rsidR="00C63562" w:rsidRPr="008E2EAF" w:rsidRDefault="00C63562" w:rsidP="00C63562">
      <w:pPr>
        <w:keepNext/>
        <w:keepLines/>
        <w:numPr>
          <w:ilvl w:val="1"/>
          <w:numId w:val="33"/>
        </w:numPr>
        <w:tabs>
          <w:tab w:val="left" w:pos="900"/>
        </w:tabs>
        <w:autoSpaceDE w:val="0"/>
        <w:autoSpaceDN w:val="0"/>
        <w:adjustRightInd w:val="0"/>
        <w:spacing w:after="0" w:line="240" w:lineRule="auto"/>
        <w:contextualSpacing/>
        <w:rPr>
          <w:sz w:val="24"/>
        </w:rPr>
      </w:pPr>
      <w:r w:rsidRPr="008E2EAF">
        <w:rPr>
          <w:sz w:val="24"/>
        </w:rPr>
        <w:t>Atzarotiem zariem, kas ir garumā virs 2 metriem,  jābūt pārzāģētiem uz pusēm. Koka galotnes arī jāsazāģē sīkāk, lai neveidotos lielās zaru kaudzes un nesakārtotas trases iespaids. Zarus nedrīkst atstāt ceļmalās grāvjos, meliorācijas grāvjos uz ceļiem, takām.</w:t>
      </w:r>
    </w:p>
    <w:p w14:paraId="32A1B16C" w14:textId="053C6F76" w:rsidR="00C63562" w:rsidRDefault="00C63562" w:rsidP="00C63562">
      <w:pPr>
        <w:pStyle w:val="ListParagraph"/>
        <w:keepNext/>
        <w:keepLines/>
        <w:tabs>
          <w:tab w:val="left" w:pos="540"/>
          <w:tab w:val="left" w:pos="900"/>
        </w:tabs>
        <w:autoSpaceDE w:val="0"/>
        <w:autoSpaceDN w:val="0"/>
        <w:adjustRightInd w:val="0"/>
      </w:pPr>
    </w:p>
    <w:p w14:paraId="510E4B7E" w14:textId="130B1DE0" w:rsidR="003C455C" w:rsidRDefault="003C455C" w:rsidP="003C455C">
      <w:pPr>
        <w:pStyle w:val="ListParagraph"/>
        <w:keepNext/>
        <w:keepLines/>
        <w:numPr>
          <w:ilvl w:val="0"/>
          <w:numId w:val="33"/>
        </w:numPr>
        <w:tabs>
          <w:tab w:val="left" w:pos="540"/>
          <w:tab w:val="left" w:pos="900"/>
        </w:tabs>
        <w:autoSpaceDE w:val="0"/>
        <w:autoSpaceDN w:val="0"/>
        <w:adjustRightInd w:val="0"/>
        <w:rPr>
          <w:b/>
        </w:rPr>
      </w:pPr>
      <w:r>
        <w:rPr>
          <w:b/>
        </w:rPr>
        <w:t>Koka nozāģēšana</w:t>
      </w:r>
      <w:r w:rsidRPr="00F41FFF">
        <w:rPr>
          <w:b/>
        </w:rPr>
        <w:t xml:space="preserve"> </w:t>
      </w:r>
      <w:r w:rsidR="00DF1708">
        <w:rPr>
          <w:b/>
        </w:rPr>
        <w:t>citas infrastruktūras tiešā tuvumā</w:t>
      </w:r>
      <w:r w:rsidRPr="00F41FFF">
        <w:rPr>
          <w:b/>
        </w:rPr>
        <w:t xml:space="preserve"> (EUR/</w:t>
      </w:r>
      <w:proofErr w:type="spellStart"/>
      <w:r w:rsidR="00DF1708">
        <w:rPr>
          <w:b/>
        </w:rPr>
        <w:t>gab</w:t>
      </w:r>
      <w:proofErr w:type="spellEnd"/>
      <w:r w:rsidRPr="00F41FFF">
        <w:rPr>
          <w:b/>
        </w:rPr>
        <w:t>).</w:t>
      </w:r>
    </w:p>
    <w:p w14:paraId="54B40AB2" w14:textId="77777777" w:rsidR="00226A6A" w:rsidRPr="00DD37BF" w:rsidRDefault="00226A6A" w:rsidP="00226A6A">
      <w:pPr>
        <w:pStyle w:val="ListParagraph"/>
        <w:keepNext/>
        <w:keepLines/>
        <w:tabs>
          <w:tab w:val="left" w:pos="540"/>
          <w:tab w:val="left" w:pos="900"/>
        </w:tabs>
        <w:autoSpaceDE w:val="0"/>
        <w:autoSpaceDN w:val="0"/>
        <w:adjustRightInd w:val="0"/>
        <w:ind w:left="360"/>
      </w:pPr>
      <w:r w:rsidRPr="00DD37BF">
        <w:rPr>
          <w:b/>
        </w:rPr>
        <w:t>PAKALPOJUMĀ UN IZMAKSĀS IETILPST:</w:t>
      </w:r>
    </w:p>
    <w:p w14:paraId="1A0B2715" w14:textId="77777777" w:rsidR="00226A6A" w:rsidRPr="00DD37BF" w:rsidRDefault="00226A6A" w:rsidP="00226A6A">
      <w:pPr>
        <w:pStyle w:val="ListParagraph"/>
        <w:keepNext/>
        <w:keepLines/>
        <w:numPr>
          <w:ilvl w:val="1"/>
          <w:numId w:val="33"/>
        </w:numPr>
        <w:tabs>
          <w:tab w:val="left" w:pos="540"/>
          <w:tab w:val="left" w:pos="900"/>
        </w:tabs>
        <w:autoSpaceDE w:val="0"/>
        <w:autoSpaceDN w:val="0"/>
        <w:adjustRightInd w:val="0"/>
      </w:pPr>
      <w:r>
        <w:t>Atsevišķi stāvošu k</w:t>
      </w:r>
      <w:r w:rsidRPr="00DD37BF">
        <w:t>oku</w:t>
      </w:r>
      <w:r>
        <w:t xml:space="preserve"> </w:t>
      </w:r>
      <w:r w:rsidRPr="00DD37BF">
        <w:t xml:space="preserve">1.3m augstumā no zemes virsmas </w:t>
      </w:r>
      <w:r>
        <w:t>ar</w:t>
      </w:r>
      <w:r w:rsidRPr="00DD37BF">
        <w:t xml:space="preserve"> diametr</w:t>
      </w:r>
      <w:r>
        <w:t>u</w:t>
      </w:r>
      <w:r w:rsidRPr="00DD37BF">
        <w:t xml:space="preserve"> virs </w:t>
      </w:r>
      <w:r>
        <w:t>40</w:t>
      </w:r>
      <w:r w:rsidRPr="00DD37BF">
        <w:t xml:space="preserve"> cm</w:t>
      </w:r>
      <w:r>
        <w:t xml:space="preserve"> </w:t>
      </w:r>
      <w:r w:rsidRPr="00DD37BF">
        <w:t>nozāģēšana ar</w:t>
      </w:r>
      <w:r>
        <w:t xml:space="preserve"> 100%</w:t>
      </w:r>
      <w:r w:rsidRPr="00DD37BF">
        <w:t xml:space="preserve"> zaru/krūmu </w:t>
      </w:r>
      <w:r>
        <w:t xml:space="preserve">aizvākšanu </w:t>
      </w:r>
      <w:r w:rsidRPr="00DD37BF">
        <w:t>atbilstoši attiecīgās pašvaldības</w:t>
      </w:r>
      <w:r>
        <w:t xml:space="preserve"> vai zemes īpašnieka</w:t>
      </w:r>
      <w:r w:rsidRPr="00DD37BF">
        <w:t xml:space="preserve"> noteiktajai kārtībai.</w:t>
      </w:r>
    </w:p>
    <w:p w14:paraId="38E710FE" w14:textId="77777777" w:rsidR="00226A6A" w:rsidRDefault="00226A6A" w:rsidP="00226A6A">
      <w:pPr>
        <w:pStyle w:val="ListParagraph"/>
        <w:keepNext/>
        <w:keepLines/>
        <w:numPr>
          <w:ilvl w:val="1"/>
          <w:numId w:val="33"/>
        </w:numPr>
        <w:tabs>
          <w:tab w:val="left" w:pos="540"/>
          <w:tab w:val="left" w:pos="900"/>
        </w:tabs>
        <w:autoSpaceDE w:val="0"/>
        <w:autoSpaceDN w:val="0"/>
        <w:adjustRightInd w:val="0"/>
      </w:pPr>
      <w:r w:rsidRPr="00DD37BF">
        <w:t>Koku utilizācija atbilstoši attiecīgās pašvaldības noteiktajai kārtībai.</w:t>
      </w:r>
    </w:p>
    <w:p w14:paraId="1383BB3D" w14:textId="77777777" w:rsidR="00226A6A" w:rsidRDefault="00226A6A" w:rsidP="00226A6A">
      <w:pPr>
        <w:pStyle w:val="ListParagraph"/>
        <w:keepNext/>
        <w:keepLines/>
        <w:numPr>
          <w:ilvl w:val="1"/>
          <w:numId w:val="33"/>
        </w:numPr>
        <w:tabs>
          <w:tab w:val="left" w:pos="540"/>
          <w:tab w:val="left" w:pos="900"/>
        </w:tabs>
        <w:autoSpaceDE w:val="0"/>
        <w:autoSpaceDN w:val="0"/>
        <w:adjustRightInd w:val="0"/>
      </w:pPr>
      <w:r w:rsidRPr="00DD37BF">
        <w:t>Uzdotajam apaugumam jābūt nozāģētam tā, lai koku celmi nebūtu augstāki par 10 cm</w:t>
      </w:r>
      <w:r>
        <w:t>.</w:t>
      </w:r>
    </w:p>
    <w:p w14:paraId="3FB2DA44" w14:textId="77777777" w:rsidR="00226A6A" w:rsidRDefault="00226A6A" w:rsidP="00226A6A">
      <w:pPr>
        <w:pStyle w:val="ListParagraph"/>
        <w:keepNext/>
        <w:keepLines/>
        <w:numPr>
          <w:ilvl w:val="1"/>
          <w:numId w:val="33"/>
        </w:numPr>
        <w:tabs>
          <w:tab w:val="left" w:pos="540"/>
          <w:tab w:val="left" w:pos="900"/>
        </w:tabs>
        <w:autoSpaceDE w:val="0"/>
        <w:autoSpaceDN w:val="0"/>
        <w:adjustRightInd w:val="0"/>
      </w:pPr>
      <w:r>
        <w:t>Kalkulāciju pielieto tādu koku nozāģēšanai pašvaldību nozīmes objektos (pilsēta, ciemats, kapi, parki, dārzkopības u.c.) un viensētās, koku alejās un dižkoku gadījumos, kad koks atrodas bīstami tuvu arī citām infrastruktūrām, ne tikai elektrolīniju tiešā tuvumā.</w:t>
      </w:r>
    </w:p>
    <w:p w14:paraId="4EEFDDBC" w14:textId="77777777" w:rsidR="00C63562" w:rsidRDefault="00C63562" w:rsidP="00046AF2">
      <w:pPr>
        <w:keepNext/>
        <w:keepLines/>
        <w:tabs>
          <w:tab w:val="left" w:pos="540"/>
          <w:tab w:val="left" w:pos="900"/>
        </w:tabs>
        <w:autoSpaceDE w:val="0"/>
        <w:autoSpaceDN w:val="0"/>
        <w:adjustRightInd w:val="0"/>
      </w:pPr>
    </w:p>
    <w:tbl>
      <w:tblPr>
        <w:tblW w:w="8764" w:type="dxa"/>
        <w:tblLayout w:type="fixed"/>
        <w:tblCellMar>
          <w:left w:w="0" w:type="dxa"/>
          <w:right w:w="0" w:type="dxa"/>
        </w:tblCellMar>
        <w:tblLook w:val="00A0" w:firstRow="1" w:lastRow="0" w:firstColumn="1" w:lastColumn="0" w:noHBand="0" w:noVBand="0"/>
      </w:tblPr>
      <w:tblGrid>
        <w:gridCol w:w="8764"/>
      </w:tblGrid>
      <w:tr w:rsidR="00C63562" w:rsidRPr="00F02517" w14:paraId="3A0EB608" w14:textId="77777777" w:rsidTr="0089050C">
        <w:tc>
          <w:tcPr>
            <w:tcW w:w="8764" w:type="dxa"/>
          </w:tcPr>
          <w:p w14:paraId="04D35273" w14:textId="77777777" w:rsidR="00C63562" w:rsidRPr="00F02517" w:rsidRDefault="00C63562" w:rsidP="0089050C">
            <w:pPr>
              <w:keepNext/>
              <w:keepLines/>
              <w:autoSpaceDE w:val="0"/>
              <w:autoSpaceDN w:val="0"/>
              <w:adjustRightInd w:val="0"/>
              <w:ind w:left="260"/>
              <w:rPr>
                <w:rFonts w:ascii="Tms Rmn" w:hAnsi="Tms Rmn" w:cs="Tms Rmn"/>
                <w:color w:val="FF0000"/>
                <w:sz w:val="16"/>
                <w:szCs w:val="16"/>
                <w:highlight w:val="yellow"/>
              </w:rPr>
            </w:pPr>
          </w:p>
        </w:tc>
      </w:tr>
    </w:tbl>
    <w:p w14:paraId="616A29D8" w14:textId="77777777" w:rsidR="00C63562" w:rsidRPr="00561662" w:rsidRDefault="00C63562" w:rsidP="00C63562">
      <w:pPr>
        <w:autoSpaceDE w:val="0"/>
        <w:autoSpaceDN w:val="0"/>
        <w:adjustRightInd w:val="0"/>
        <w:jc w:val="center"/>
        <w:rPr>
          <w:rFonts w:ascii="Tms Rmn" w:hAnsi="Tms Rmn" w:cs="Tms Rmn"/>
          <w:b/>
        </w:rPr>
      </w:pPr>
      <w:r w:rsidRPr="00561662">
        <w:rPr>
          <w:rFonts w:ascii="Tms Rmn" w:hAnsi="Tms Rmn" w:cs="Tms Rmn"/>
          <w:b/>
        </w:rPr>
        <w:t>III MEŽA ĪPAŠNIEKU PRETENZIJAS</w:t>
      </w:r>
    </w:p>
    <w:tbl>
      <w:tblPr>
        <w:tblW w:w="9497" w:type="dxa"/>
        <w:tblInd w:w="426" w:type="dxa"/>
        <w:tblLayout w:type="fixed"/>
        <w:tblCellMar>
          <w:left w:w="0" w:type="dxa"/>
          <w:right w:w="0" w:type="dxa"/>
        </w:tblCellMar>
        <w:tblLook w:val="00A0" w:firstRow="1" w:lastRow="0" w:firstColumn="1" w:lastColumn="0" w:noHBand="0" w:noVBand="0"/>
      </w:tblPr>
      <w:tblGrid>
        <w:gridCol w:w="9497"/>
      </w:tblGrid>
      <w:tr w:rsidR="00C63562" w:rsidRPr="00F02517" w14:paraId="27F32927" w14:textId="77777777" w:rsidTr="0089050C">
        <w:tc>
          <w:tcPr>
            <w:tcW w:w="9497" w:type="dxa"/>
          </w:tcPr>
          <w:p w14:paraId="40D4349C" w14:textId="520DD947" w:rsidR="00C63562" w:rsidRPr="00801A22" w:rsidRDefault="00543B6D" w:rsidP="0089050C">
            <w:pPr>
              <w:pStyle w:val="Title"/>
              <w:jc w:val="both"/>
              <w:rPr>
                <w:b w:val="0"/>
              </w:rPr>
            </w:pPr>
            <w:r w:rsidRPr="00801A22">
              <w:rPr>
                <w:b w:val="0"/>
                <w:caps w:val="0"/>
              </w:rPr>
              <w:t xml:space="preserve">Gadījumos, kad meža īpašnieki neļauj un kategoriski iebilst attiecīgo koku nozāģēšanai/apzāģēšanai, pielietot vispārīgās vienošanās </w:t>
            </w:r>
            <w:r w:rsidRPr="00801A22">
              <w:rPr>
                <w:b w:val="0"/>
                <w:iCs/>
                <w:caps w:val="0"/>
              </w:rPr>
              <w:t>pielikumā nr.</w:t>
            </w:r>
            <w:r w:rsidR="00C63562">
              <w:rPr>
                <w:b w:val="0"/>
                <w:iCs/>
              </w:rPr>
              <w:t>3</w:t>
            </w:r>
            <w:r w:rsidRPr="00801A22">
              <w:rPr>
                <w:b w:val="0"/>
                <w:caps w:val="0"/>
              </w:rPr>
              <w:t xml:space="preserve"> sagatavoto veidlapu par to ka attiecīgajā objektā meža īpašnieks aizliedzis veikt koku nozāģēšanu/apzāģēšanu.</w:t>
            </w:r>
          </w:p>
        </w:tc>
      </w:tr>
    </w:tbl>
    <w:p w14:paraId="367E86E6" w14:textId="77777777" w:rsidR="00C63562" w:rsidRPr="00F02517" w:rsidRDefault="00C63562" w:rsidP="00C63562">
      <w:pPr>
        <w:autoSpaceDE w:val="0"/>
        <w:autoSpaceDN w:val="0"/>
        <w:adjustRightInd w:val="0"/>
        <w:rPr>
          <w:sz w:val="16"/>
          <w:szCs w:val="16"/>
          <w:highlight w:val="yellow"/>
        </w:rPr>
      </w:pPr>
    </w:p>
    <w:p w14:paraId="2F09F534" w14:textId="77777777" w:rsidR="00C63562" w:rsidRPr="00561662" w:rsidRDefault="00C63562" w:rsidP="00C63562">
      <w:pPr>
        <w:tabs>
          <w:tab w:val="left" w:pos="1080"/>
        </w:tabs>
        <w:autoSpaceDE w:val="0"/>
        <w:autoSpaceDN w:val="0"/>
        <w:adjustRightInd w:val="0"/>
        <w:jc w:val="center"/>
        <w:rPr>
          <w:b/>
          <w:lang w:eastAsia="lv-LV"/>
        </w:rPr>
      </w:pPr>
      <w:r>
        <w:rPr>
          <w:b/>
          <w:lang w:eastAsia="lv-LV"/>
        </w:rPr>
        <w:t>I</w:t>
      </w:r>
      <w:r w:rsidRPr="00561662">
        <w:rPr>
          <w:b/>
          <w:lang w:eastAsia="lv-LV"/>
        </w:rPr>
        <w:t>V MEŽA ĪPAŠNIEKU INFORMĒŠANA PAR TRAŠU TĪRĪŠANAS DARBIEM</w:t>
      </w:r>
      <w:r>
        <w:rPr>
          <w:b/>
          <w:lang w:eastAsia="lv-LV"/>
        </w:rPr>
        <w:t xml:space="preserve"> AIZSARGJOSLĀ</w:t>
      </w:r>
    </w:p>
    <w:p w14:paraId="2C10A8F4" w14:textId="77777777" w:rsidR="00C63562" w:rsidRDefault="00C63562" w:rsidP="00A14A6E">
      <w:pPr>
        <w:pStyle w:val="ListParagraph"/>
        <w:numPr>
          <w:ilvl w:val="0"/>
          <w:numId w:val="34"/>
        </w:numPr>
        <w:tabs>
          <w:tab w:val="left" w:pos="1080"/>
        </w:tabs>
        <w:autoSpaceDE w:val="0"/>
        <w:autoSpaceDN w:val="0"/>
        <w:adjustRightInd w:val="0"/>
        <w:spacing w:after="120"/>
        <w:contextualSpacing w:val="0"/>
        <w:rPr>
          <w:lang w:eastAsia="lv-LV"/>
        </w:rPr>
      </w:pPr>
      <w:r w:rsidRPr="00561662">
        <w:rPr>
          <w:lang w:eastAsia="lv-LV"/>
        </w:rPr>
        <w:t xml:space="preserve">Pirms norīkojumu/rīkojumu izdošanas, lai varētu uzsākt trašu tīrīšanas darbus, Uzņēmējam jānodrošina ar informāciju </w:t>
      </w:r>
      <w:r w:rsidRPr="00216B7D">
        <w:rPr>
          <w:bCs/>
          <w:iCs/>
        </w:rPr>
        <w:t>Pasūtītājs</w:t>
      </w:r>
      <w:r w:rsidRPr="00561662">
        <w:rPr>
          <w:lang w:eastAsia="lv-LV"/>
        </w:rPr>
        <w:t>, kura apliecina, ka attiecīgie meža īpašnieki ir informēti par darbu veikšanu viņi</w:t>
      </w:r>
      <w:r>
        <w:rPr>
          <w:lang w:eastAsia="lv-LV"/>
        </w:rPr>
        <w:t>em piederošā īpašuma teritorijā, saskaņā ar sekojošām prasībām:</w:t>
      </w:r>
    </w:p>
    <w:p w14:paraId="162E630C" w14:textId="26FE9411" w:rsidR="00C63562" w:rsidRDefault="00C63562" w:rsidP="00A14A6E">
      <w:pPr>
        <w:pStyle w:val="ListParagraph"/>
        <w:numPr>
          <w:ilvl w:val="1"/>
          <w:numId w:val="34"/>
        </w:numPr>
        <w:contextualSpacing w:val="0"/>
        <w:rPr>
          <w:bCs/>
          <w:lang w:eastAsia="lv-LV"/>
        </w:rPr>
      </w:pPr>
      <w:r w:rsidRPr="00801A22">
        <w:rPr>
          <w:b/>
          <w:bCs/>
          <w:lang w:eastAsia="lv-LV"/>
        </w:rPr>
        <w:t xml:space="preserve"> </w:t>
      </w:r>
      <w:r>
        <w:rPr>
          <w:bCs/>
          <w:lang w:eastAsia="lv-LV"/>
        </w:rPr>
        <w:t xml:space="preserve">Pirms trašu tīrīšanas darbu uzsākšanas atbilstoši Aizsargjoslu likumā un </w:t>
      </w:r>
      <w:r w:rsidRPr="002C6C5C">
        <w:rPr>
          <w:bCs/>
          <w:lang w:eastAsia="lv-LV"/>
        </w:rPr>
        <w:t>Ministru kabineta noteikum</w:t>
      </w:r>
      <w:r>
        <w:rPr>
          <w:bCs/>
          <w:lang w:eastAsia="lv-LV"/>
        </w:rPr>
        <w:t>os</w:t>
      </w:r>
      <w:r w:rsidRPr="002C6C5C">
        <w:rPr>
          <w:bCs/>
          <w:lang w:eastAsia="lv-LV"/>
        </w:rPr>
        <w:t xml:space="preserve"> Nr.982 </w:t>
      </w:r>
      <w:r w:rsidR="00A14A6E">
        <w:rPr>
          <w:bCs/>
          <w:lang w:eastAsia="lv-LV"/>
        </w:rPr>
        <w:t>"</w:t>
      </w:r>
      <w:r w:rsidRPr="002C6C5C">
        <w:rPr>
          <w:bCs/>
          <w:lang w:eastAsia="lv-LV"/>
        </w:rPr>
        <w:t>Enerģētikas infrastruktūras objektu aizsargjoslu noteikšanas metodika</w:t>
      </w:r>
      <w:r w:rsidR="00A14A6E">
        <w:rPr>
          <w:bCs/>
          <w:lang w:eastAsia="lv-LV"/>
        </w:rPr>
        <w:t>"</w:t>
      </w:r>
      <w:r>
        <w:rPr>
          <w:bCs/>
          <w:lang w:eastAsia="lv-LV"/>
        </w:rPr>
        <w:t xml:space="preserve"> noteiktajiem termiņiem, meža īpašnieku informēšanai par trašu tīrīšanas darbu veikšanu, </w:t>
      </w:r>
      <w:r w:rsidRPr="00B71EFC">
        <w:rPr>
          <w:b/>
          <w:bCs/>
          <w:lang w:eastAsia="lv-LV"/>
        </w:rPr>
        <w:t>obligāti</w:t>
      </w:r>
      <w:r>
        <w:rPr>
          <w:bCs/>
          <w:lang w:eastAsia="lv-LV"/>
        </w:rPr>
        <w:t xml:space="preserve"> izmantot </w:t>
      </w:r>
      <w:r w:rsidRPr="00801A22">
        <w:rPr>
          <w:bCs/>
          <w:lang w:eastAsia="lv-LV"/>
        </w:rPr>
        <w:t>Vispārīgās vienošanās Pielikumā Nr.</w:t>
      </w:r>
      <w:r>
        <w:rPr>
          <w:bCs/>
          <w:lang w:eastAsia="lv-LV"/>
        </w:rPr>
        <w:t>2</w:t>
      </w:r>
      <w:r w:rsidRPr="00801A22">
        <w:rPr>
          <w:bCs/>
          <w:lang w:eastAsia="lv-LV"/>
        </w:rPr>
        <w:t xml:space="preserve"> </w:t>
      </w:r>
      <w:r>
        <w:rPr>
          <w:bCs/>
          <w:lang w:eastAsia="lv-LV"/>
        </w:rPr>
        <w:t>norādīto</w:t>
      </w:r>
      <w:r w:rsidRPr="00801A22">
        <w:rPr>
          <w:bCs/>
          <w:lang w:eastAsia="lv-LV"/>
        </w:rPr>
        <w:t xml:space="preserve"> veidlap</w:t>
      </w:r>
      <w:r>
        <w:rPr>
          <w:bCs/>
          <w:lang w:eastAsia="lv-LV"/>
        </w:rPr>
        <w:t>u.</w:t>
      </w:r>
    </w:p>
    <w:p w14:paraId="0C9A8500" w14:textId="77777777" w:rsidR="00C63562" w:rsidRDefault="00C63562" w:rsidP="00A14A6E">
      <w:pPr>
        <w:pStyle w:val="ListParagraph"/>
        <w:numPr>
          <w:ilvl w:val="1"/>
          <w:numId w:val="34"/>
        </w:numPr>
        <w:contextualSpacing w:val="0"/>
        <w:rPr>
          <w:bCs/>
          <w:lang w:eastAsia="lv-LV"/>
        </w:rPr>
      </w:pPr>
      <w:r w:rsidRPr="00801A22">
        <w:rPr>
          <w:bCs/>
          <w:lang w:eastAsia="lv-LV"/>
        </w:rPr>
        <w:t>Uzņēmējam nododot Pasūtītājam izpildītos Pasūtījumus jāuzrāda informētie meža īpašnieki par trašu tīrīšanas darbu veikšanu atbilstoši Vispārīgās vienošanās Pielikumā Nr.</w:t>
      </w:r>
      <w:r>
        <w:rPr>
          <w:bCs/>
          <w:lang w:eastAsia="lv-LV"/>
        </w:rPr>
        <w:t>5</w:t>
      </w:r>
      <w:r w:rsidRPr="00801A22">
        <w:rPr>
          <w:bCs/>
          <w:lang w:eastAsia="lv-LV"/>
        </w:rPr>
        <w:t xml:space="preserve"> norādītajam veidlapas paraugam.</w:t>
      </w:r>
    </w:p>
    <w:p w14:paraId="3169D446" w14:textId="43C78B9D" w:rsidR="003E36C8" w:rsidRPr="004025AA" w:rsidRDefault="00C63562" w:rsidP="00A14A6E">
      <w:pPr>
        <w:pStyle w:val="ListParagraph"/>
      </w:pPr>
      <w:r w:rsidRPr="00801A22">
        <w:rPr>
          <w:lang w:eastAsia="lv-LV"/>
        </w:rPr>
        <w:t xml:space="preserve">Pirms apdraudošo koku nozāģēšanas ārpus trases aizsargjoslā ievērojot </w:t>
      </w:r>
      <w:r w:rsidRPr="0089050C">
        <w:rPr>
          <w:b/>
          <w:bCs/>
          <w:lang w:eastAsia="lv-LV"/>
        </w:rPr>
        <w:t xml:space="preserve">Ministru kabineta noteikumi Nr.982 </w:t>
      </w:r>
      <w:r w:rsidR="00A14A6E">
        <w:rPr>
          <w:b/>
          <w:bCs/>
          <w:lang w:eastAsia="lv-LV"/>
        </w:rPr>
        <w:t>"</w:t>
      </w:r>
      <w:r w:rsidRPr="0089050C">
        <w:rPr>
          <w:b/>
          <w:bCs/>
          <w:lang w:eastAsia="lv-LV"/>
        </w:rPr>
        <w:t>Enerģētikas infrastruktūras objektu aizsargjoslu noteikšanas metodika</w:t>
      </w:r>
      <w:r w:rsidR="00A14A6E">
        <w:rPr>
          <w:b/>
          <w:bCs/>
          <w:lang w:eastAsia="lv-LV"/>
        </w:rPr>
        <w:t>"</w:t>
      </w:r>
      <w:r w:rsidRPr="0089050C">
        <w:rPr>
          <w:b/>
          <w:bCs/>
          <w:lang w:eastAsia="lv-LV"/>
        </w:rPr>
        <w:t xml:space="preserve"> </w:t>
      </w:r>
      <w:r w:rsidRPr="0089050C">
        <w:rPr>
          <w:bCs/>
          <w:lang w:eastAsia="lv-LV"/>
        </w:rPr>
        <w:t>noteiktos termiņus attiecībā par meža īpašnieku informēšanu, kā arī pielietojot MK noteikumos noteikto veidlapu</w:t>
      </w:r>
      <w:r w:rsidR="00E40072">
        <w:rPr>
          <w:bCs/>
          <w:lang w:eastAsia="lv-LV"/>
        </w:rPr>
        <w:t>.</w:t>
      </w:r>
    </w:p>
    <w:p w14:paraId="35B49897" w14:textId="77777777" w:rsidR="003E36C8" w:rsidRDefault="003E36C8" w:rsidP="003E36C8"/>
    <w:p w14:paraId="6C4EA953" w14:textId="77777777" w:rsidR="003E36C8" w:rsidRPr="005C67D6" w:rsidRDefault="003E36C8" w:rsidP="003E36C8">
      <w:pPr>
        <w:tabs>
          <w:tab w:val="left" w:pos="3432"/>
        </w:tabs>
        <w:rPr>
          <w:sz w:val="22"/>
          <w:szCs w:val="22"/>
        </w:rPr>
        <w:sectPr w:rsidR="003E36C8" w:rsidRPr="005C67D6" w:rsidSect="00A14A6E">
          <w:footerReference w:type="default" r:id="rId31"/>
          <w:pgSz w:w="11906" w:h="16838"/>
          <w:pgMar w:top="851" w:right="1106" w:bottom="737" w:left="1134" w:header="709" w:footer="709" w:gutter="0"/>
          <w:cols w:space="708"/>
          <w:docGrid w:linePitch="360"/>
        </w:sectPr>
      </w:pPr>
      <w:r>
        <w:tab/>
      </w:r>
    </w:p>
    <w:p w14:paraId="4CAEFF8F" w14:textId="25F48E20" w:rsidR="003E36C8" w:rsidRPr="00ED183D" w:rsidRDefault="003E36C8" w:rsidP="003E36C8">
      <w:pPr>
        <w:tabs>
          <w:tab w:val="left" w:pos="2772"/>
        </w:tabs>
        <w:jc w:val="right"/>
        <w:rPr>
          <w:b/>
        </w:rPr>
      </w:pPr>
      <w:r>
        <w:lastRenderedPageBreak/>
        <w:tab/>
      </w:r>
      <w:r w:rsidRPr="00ED183D">
        <w:rPr>
          <w:b/>
        </w:rPr>
        <w:t>P</w:t>
      </w:r>
      <w:r>
        <w:rPr>
          <w:b/>
        </w:rPr>
        <w:t>IELIKUMS</w:t>
      </w:r>
      <w:r w:rsidRPr="00ED183D">
        <w:rPr>
          <w:b/>
        </w:rPr>
        <w:t xml:space="preserve"> Nr.</w:t>
      </w:r>
      <w:r w:rsidR="0014657B">
        <w:rPr>
          <w:b/>
        </w:rPr>
        <w:t>5</w:t>
      </w:r>
    </w:p>
    <w:p w14:paraId="708F016A" w14:textId="77777777" w:rsidR="003E36C8" w:rsidRPr="00ED183D" w:rsidRDefault="003E36C8" w:rsidP="003E36C8">
      <w:pPr>
        <w:jc w:val="center"/>
        <w:rPr>
          <w:b/>
          <w:sz w:val="28"/>
          <w:szCs w:val="28"/>
        </w:rPr>
      </w:pPr>
    </w:p>
    <w:p w14:paraId="39363200" w14:textId="77777777" w:rsidR="003E36C8" w:rsidRPr="00ED183D" w:rsidRDefault="003E36C8" w:rsidP="003E36C8">
      <w:pPr>
        <w:jc w:val="center"/>
        <w:rPr>
          <w:b/>
          <w:sz w:val="28"/>
          <w:szCs w:val="28"/>
        </w:rPr>
      </w:pPr>
      <w:r w:rsidRPr="00ED183D">
        <w:rPr>
          <w:b/>
          <w:sz w:val="28"/>
          <w:szCs w:val="28"/>
        </w:rPr>
        <w:t>DEFEKTU  AKTS</w:t>
      </w:r>
    </w:p>
    <w:p w14:paraId="6F28F274" w14:textId="77777777" w:rsidR="003E36C8" w:rsidRPr="00ED183D" w:rsidRDefault="003E36C8" w:rsidP="003E36C8">
      <w:pPr>
        <w:jc w:val="center"/>
        <w:rPr>
          <w:b/>
          <w:i/>
          <w:sz w:val="28"/>
          <w:szCs w:val="28"/>
        </w:rPr>
      </w:pPr>
      <w:r w:rsidRPr="00ED183D">
        <w:rPr>
          <w:sz w:val="28"/>
          <w:szCs w:val="28"/>
        </w:rPr>
        <w:t xml:space="preserve">Par objektā:    </w:t>
      </w:r>
      <w:r w:rsidRPr="00ED183D">
        <w:rPr>
          <w:i/>
          <w:sz w:val="28"/>
          <w:szCs w:val="28"/>
        </w:rPr>
        <w:t xml:space="preserve">Trases tīrīšanu līnijā </w:t>
      </w:r>
      <w:r w:rsidRPr="00ED183D">
        <w:rPr>
          <w:sz w:val="28"/>
          <w:szCs w:val="28"/>
        </w:rPr>
        <w:t xml:space="preserve"> </w:t>
      </w:r>
      <w:r w:rsidRPr="00ED183D">
        <w:rPr>
          <w:b/>
          <w:i/>
          <w:sz w:val="28"/>
          <w:szCs w:val="28"/>
        </w:rPr>
        <w:t>_____________________________</w:t>
      </w:r>
    </w:p>
    <w:p w14:paraId="10EA3EC9" w14:textId="77777777" w:rsidR="003E36C8" w:rsidRPr="00ED183D" w:rsidRDefault="003E36C8" w:rsidP="003E36C8">
      <w:pPr>
        <w:ind w:left="3600" w:firstLine="720"/>
        <w:jc w:val="center"/>
        <w:rPr>
          <w:b/>
          <w:i/>
          <w:sz w:val="16"/>
          <w:szCs w:val="16"/>
        </w:rPr>
      </w:pPr>
      <w:r w:rsidRPr="00ED183D">
        <w:rPr>
          <w:b/>
          <w:i/>
          <w:sz w:val="16"/>
          <w:szCs w:val="16"/>
        </w:rPr>
        <w:t xml:space="preserve">( Nodaļa, TP operatīvais apzīmējums, </w:t>
      </w:r>
      <w:r>
        <w:rPr>
          <w:b/>
          <w:i/>
          <w:sz w:val="16"/>
          <w:szCs w:val="16"/>
        </w:rPr>
        <w:t>EPLA</w:t>
      </w:r>
      <w:r w:rsidRPr="00ED183D">
        <w:rPr>
          <w:b/>
          <w:i/>
          <w:sz w:val="16"/>
          <w:szCs w:val="16"/>
        </w:rPr>
        <w:t xml:space="preserve"> </w:t>
      </w:r>
      <w:proofErr w:type="spellStart"/>
      <w:r w:rsidRPr="00ED183D">
        <w:rPr>
          <w:b/>
          <w:i/>
          <w:sz w:val="16"/>
          <w:szCs w:val="16"/>
        </w:rPr>
        <w:t>Nr</w:t>
      </w:r>
      <w:proofErr w:type="spellEnd"/>
      <w:r w:rsidRPr="00ED183D">
        <w:rPr>
          <w:b/>
          <w:i/>
          <w:sz w:val="16"/>
          <w:szCs w:val="16"/>
        </w:rPr>
        <w:t>_____.)</w:t>
      </w:r>
    </w:p>
    <w:p w14:paraId="05775534" w14:textId="77777777" w:rsidR="003E36C8" w:rsidRPr="00ED183D" w:rsidRDefault="003E36C8" w:rsidP="003E36C8">
      <w:pPr>
        <w:jc w:val="center"/>
      </w:pPr>
      <w:r w:rsidRPr="00ED183D">
        <w:t>konstatētajiem defektiem:</w:t>
      </w:r>
    </w:p>
    <w:tbl>
      <w:tblPr>
        <w:tblW w:w="137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252"/>
        <w:gridCol w:w="1276"/>
        <w:gridCol w:w="1134"/>
        <w:gridCol w:w="1276"/>
        <w:gridCol w:w="2552"/>
        <w:gridCol w:w="2551"/>
      </w:tblGrid>
      <w:tr w:rsidR="003E36C8" w:rsidRPr="00ED183D" w14:paraId="2E9F5D06" w14:textId="77777777" w:rsidTr="00BC54D1">
        <w:trPr>
          <w:trHeight w:val="491"/>
        </w:trPr>
        <w:tc>
          <w:tcPr>
            <w:tcW w:w="710" w:type="dxa"/>
            <w:vMerge w:val="restart"/>
            <w:shd w:val="clear" w:color="auto" w:fill="auto"/>
          </w:tcPr>
          <w:p w14:paraId="4A859866" w14:textId="77777777" w:rsidR="003E36C8" w:rsidRPr="00ED183D" w:rsidRDefault="003E36C8" w:rsidP="00BC54D1">
            <w:pPr>
              <w:jc w:val="center"/>
            </w:pPr>
            <w:r w:rsidRPr="00ED183D">
              <w:t>Nr.º</w:t>
            </w:r>
          </w:p>
          <w:p w14:paraId="0234652A" w14:textId="77777777" w:rsidR="003E36C8" w:rsidRPr="00ED183D" w:rsidRDefault="003E36C8" w:rsidP="00BC54D1">
            <w:pPr>
              <w:jc w:val="center"/>
            </w:pPr>
          </w:p>
        </w:tc>
        <w:tc>
          <w:tcPr>
            <w:tcW w:w="4252" w:type="dxa"/>
            <w:vMerge w:val="restart"/>
            <w:shd w:val="clear" w:color="auto" w:fill="auto"/>
          </w:tcPr>
          <w:p w14:paraId="2F19A326" w14:textId="77777777" w:rsidR="003E36C8" w:rsidRPr="00ED183D" w:rsidRDefault="003E36C8" w:rsidP="00BC54D1">
            <w:pPr>
              <w:jc w:val="center"/>
              <w:rPr>
                <w:b/>
              </w:rPr>
            </w:pPr>
            <w:r w:rsidRPr="00ED183D">
              <w:rPr>
                <w:b/>
              </w:rPr>
              <w:t>Defekts</w:t>
            </w:r>
          </w:p>
          <w:p w14:paraId="0594A6B4" w14:textId="77777777" w:rsidR="003E36C8" w:rsidRPr="00ED183D" w:rsidRDefault="003E36C8" w:rsidP="00BC54D1">
            <w:r w:rsidRPr="00ED183D">
              <w:t>(</w:t>
            </w:r>
            <w:proofErr w:type="spellStart"/>
            <w:r w:rsidRPr="00ED183D">
              <w:t>fīdera</w:t>
            </w:r>
            <w:proofErr w:type="spellEnd"/>
            <w:r w:rsidRPr="00ED183D">
              <w:t xml:space="preserve"> Nr., balstu Nr., defekta apraksts)</w:t>
            </w:r>
          </w:p>
        </w:tc>
        <w:tc>
          <w:tcPr>
            <w:tcW w:w="1276" w:type="dxa"/>
            <w:vMerge w:val="restart"/>
            <w:shd w:val="clear" w:color="auto" w:fill="auto"/>
          </w:tcPr>
          <w:p w14:paraId="32CBECDB" w14:textId="77777777" w:rsidR="003E36C8" w:rsidRPr="00ED183D" w:rsidRDefault="003E36C8" w:rsidP="00BC54D1">
            <w:r w:rsidRPr="00ED183D">
              <w:t>Kad konstatēts</w:t>
            </w:r>
          </w:p>
        </w:tc>
        <w:tc>
          <w:tcPr>
            <w:tcW w:w="1134" w:type="dxa"/>
            <w:vMerge w:val="restart"/>
            <w:tcBorders>
              <w:right w:val="single" w:sz="4" w:space="0" w:color="auto"/>
            </w:tcBorders>
            <w:shd w:val="clear" w:color="auto" w:fill="auto"/>
          </w:tcPr>
          <w:p w14:paraId="544A6081" w14:textId="77777777" w:rsidR="003E36C8" w:rsidRPr="00ED183D" w:rsidRDefault="003E36C8" w:rsidP="00BC54D1">
            <w:r w:rsidRPr="00ED183D">
              <w:t>Kad jānovērš</w:t>
            </w:r>
          </w:p>
        </w:tc>
        <w:tc>
          <w:tcPr>
            <w:tcW w:w="1276" w:type="dxa"/>
            <w:vMerge w:val="restart"/>
            <w:tcBorders>
              <w:left w:val="single" w:sz="4" w:space="0" w:color="auto"/>
            </w:tcBorders>
            <w:shd w:val="clear" w:color="auto" w:fill="auto"/>
          </w:tcPr>
          <w:p w14:paraId="446511A0" w14:textId="77777777" w:rsidR="003E36C8" w:rsidRPr="00ED183D" w:rsidRDefault="003E36C8" w:rsidP="00BC54D1">
            <w:r w:rsidRPr="00ED183D">
              <w:t>Kad novērsts</w:t>
            </w:r>
          </w:p>
        </w:tc>
        <w:tc>
          <w:tcPr>
            <w:tcW w:w="2552" w:type="dxa"/>
            <w:vMerge w:val="restart"/>
            <w:shd w:val="clear" w:color="auto" w:fill="auto"/>
          </w:tcPr>
          <w:p w14:paraId="7461FC04" w14:textId="1CDA17C5" w:rsidR="003E36C8" w:rsidRPr="00ED183D" w:rsidRDefault="003E36C8" w:rsidP="00BC54D1">
            <w:pPr>
              <w:jc w:val="center"/>
            </w:pPr>
            <w:r w:rsidRPr="00ED183D">
              <w:rPr>
                <w:b/>
              </w:rPr>
              <w:t>Defektu novērsa</w:t>
            </w:r>
            <w:r w:rsidRPr="00ED183D">
              <w:t xml:space="preserve">  (vārds, uzvārds, paraksts)</w:t>
            </w:r>
          </w:p>
        </w:tc>
        <w:tc>
          <w:tcPr>
            <w:tcW w:w="2551" w:type="dxa"/>
            <w:vMerge w:val="restart"/>
            <w:shd w:val="clear" w:color="auto" w:fill="auto"/>
          </w:tcPr>
          <w:p w14:paraId="6E0E1DEF" w14:textId="77777777" w:rsidR="003E36C8" w:rsidRPr="00ED183D" w:rsidRDefault="003E36C8" w:rsidP="00BC54D1">
            <w:pPr>
              <w:jc w:val="center"/>
            </w:pPr>
            <w:r w:rsidRPr="00ED183D">
              <w:t>Piezīmes</w:t>
            </w:r>
          </w:p>
        </w:tc>
      </w:tr>
      <w:tr w:rsidR="003E36C8" w:rsidRPr="00ED183D" w14:paraId="733ADFA9" w14:textId="77777777" w:rsidTr="00BC54D1">
        <w:trPr>
          <w:trHeight w:val="491"/>
        </w:trPr>
        <w:tc>
          <w:tcPr>
            <w:tcW w:w="710" w:type="dxa"/>
            <w:vMerge/>
            <w:tcBorders>
              <w:bottom w:val="single" w:sz="4" w:space="0" w:color="auto"/>
            </w:tcBorders>
            <w:shd w:val="clear" w:color="auto" w:fill="auto"/>
          </w:tcPr>
          <w:p w14:paraId="32C08B1E" w14:textId="77777777" w:rsidR="003E36C8" w:rsidRPr="00ED183D" w:rsidRDefault="003E36C8" w:rsidP="00BC54D1"/>
        </w:tc>
        <w:tc>
          <w:tcPr>
            <w:tcW w:w="4252" w:type="dxa"/>
            <w:vMerge/>
            <w:shd w:val="clear" w:color="auto" w:fill="auto"/>
          </w:tcPr>
          <w:p w14:paraId="1FA5D2DF" w14:textId="77777777" w:rsidR="003E36C8" w:rsidRPr="00ED183D" w:rsidRDefault="003E36C8" w:rsidP="00BC54D1"/>
        </w:tc>
        <w:tc>
          <w:tcPr>
            <w:tcW w:w="1276" w:type="dxa"/>
            <w:vMerge/>
            <w:shd w:val="clear" w:color="auto" w:fill="auto"/>
          </w:tcPr>
          <w:p w14:paraId="379767BD" w14:textId="77777777" w:rsidR="003E36C8" w:rsidRPr="00ED183D" w:rsidRDefault="003E36C8" w:rsidP="00BC54D1"/>
        </w:tc>
        <w:tc>
          <w:tcPr>
            <w:tcW w:w="1134" w:type="dxa"/>
            <w:vMerge/>
            <w:tcBorders>
              <w:right w:val="single" w:sz="4" w:space="0" w:color="auto"/>
            </w:tcBorders>
            <w:shd w:val="clear" w:color="auto" w:fill="auto"/>
          </w:tcPr>
          <w:p w14:paraId="46739660" w14:textId="77777777" w:rsidR="003E36C8" w:rsidRPr="00ED183D" w:rsidRDefault="003E36C8" w:rsidP="00BC54D1"/>
        </w:tc>
        <w:tc>
          <w:tcPr>
            <w:tcW w:w="1276" w:type="dxa"/>
            <w:vMerge/>
            <w:tcBorders>
              <w:left w:val="single" w:sz="4" w:space="0" w:color="auto"/>
            </w:tcBorders>
            <w:shd w:val="clear" w:color="auto" w:fill="auto"/>
          </w:tcPr>
          <w:p w14:paraId="5B5CBD1C" w14:textId="77777777" w:rsidR="003E36C8" w:rsidRPr="00ED183D" w:rsidRDefault="003E36C8" w:rsidP="00BC54D1"/>
        </w:tc>
        <w:tc>
          <w:tcPr>
            <w:tcW w:w="2552" w:type="dxa"/>
            <w:vMerge/>
            <w:shd w:val="clear" w:color="auto" w:fill="auto"/>
          </w:tcPr>
          <w:p w14:paraId="0FCFCC04" w14:textId="77777777" w:rsidR="003E36C8" w:rsidRPr="00ED183D" w:rsidRDefault="003E36C8" w:rsidP="00BC54D1"/>
        </w:tc>
        <w:tc>
          <w:tcPr>
            <w:tcW w:w="2551" w:type="dxa"/>
            <w:vMerge/>
            <w:shd w:val="clear" w:color="auto" w:fill="auto"/>
          </w:tcPr>
          <w:p w14:paraId="31D27E0F" w14:textId="77777777" w:rsidR="003E36C8" w:rsidRPr="00ED183D" w:rsidRDefault="003E36C8" w:rsidP="00BC54D1"/>
        </w:tc>
      </w:tr>
      <w:tr w:rsidR="003E36C8" w:rsidRPr="00ED183D" w14:paraId="07E561A1" w14:textId="77777777" w:rsidTr="00BC54D1">
        <w:tc>
          <w:tcPr>
            <w:tcW w:w="710" w:type="dxa"/>
            <w:tcBorders>
              <w:left w:val="single" w:sz="4" w:space="0" w:color="auto"/>
              <w:right w:val="single" w:sz="4" w:space="0" w:color="auto"/>
            </w:tcBorders>
            <w:shd w:val="clear" w:color="auto" w:fill="auto"/>
          </w:tcPr>
          <w:p w14:paraId="34A34AE9" w14:textId="77777777" w:rsidR="003E36C8" w:rsidRPr="00ED183D" w:rsidRDefault="003E36C8" w:rsidP="00BC54D1">
            <w:pPr>
              <w:jc w:val="center"/>
            </w:pPr>
            <w:r w:rsidRPr="00ED183D">
              <w:t>1.</w:t>
            </w:r>
          </w:p>
        </w:tc>
        <w:tc>
          <w:tcPr>
            <w:tcW w:w="4252" w:type="dxa"/>
            <w:tcBorders>
              <w:left w:val="single" w:sz="4" w:space="0" w:color="auto"/>
            </w:tcBorders>
            <w:shd w:val="clear" w:color="auto" w:fill="auto"/>
          </w:tcPr>
          <w:p w14:paraId="777D9180" w14:textId="77777777" w:rsidR="003E36C8" w:rsidRPr="00ED183D" w:rsidRDefault="003E36C8" w:rsidP="00BC54D1"/>
        </w:tc>
        <w:tc>
          <w:tcPr>
            <w:tcW w:w="1276" w:type="dxa"/>
            <w:shd w:val="clear" w:color="auto" w:fill="auto"/>
          </w:tcPr>
          <w:p w14:paraId="2743D8EF" w14:textId="77777777" w:rsidR="003E36C8" w:rsidRPr="00ED183D" w:rsidRDefault="003E36C8" w:rsidP="00BC54D1">
            <w:pPr>
              <w:jc w:val="center"/>
            </w:pPr>
          </w:p>
        </w:tc>
        <w:tc>
          <w:tcPr>
            <w:tcW w:w="1134" w:type="dxa"/>
            <w:tcBorders>
              <w:right w:val="single" w:sz="4" w:space="0" w:color="auto"/>
            </w:tcBorders>
            <w:shd w:val="clear" w:color="auto" w:fill="auto"/>
          </w:tcPr>
          <w:p w14:paraId="70E5FEFF" w14:textId="77777777" w:rsidR="003E36C8" w:rsidRPr="00ED183D" w:rsidRDefault="003E36C8" w:rsidP="00BC54D1">
            <w:pPr>
              <w:jc w:val="center"/>
            </w:pPr>
          </w:p>
        </w:tc>
        <w:tc>
          <w:tcPr>
            <w:tcW w:w="1276" w:type="dxa"/>
            <w:tcBorders>
              <w:left w:val="single" w:sz="4" w:space="0" w:color="auto"/>
            </w:tcBorders>
            <w:shd w:val="clear" w:color="auto" w:fill="auto"/>
          </w:tcPr>
          <w:p w14:paraId="427462FD" w14:textId="77777777" w:rsidR="003E36C8" w:rsidRPr="00ED183D" w:rsidRDefault="003E36C8" w:rsidP="00BC54D1"/>
        </w:tc>
        <w:tc>
          <w:tcPr>
            <w:tcW w:w="2552" w:type="dxa"/>
            <w:shd w:val="clear" w:color="auto" w:fill="auto"/>
          </w:tcPr>
          <w:p w14:paraId="0606628C" w14:textId="77777777" w:rsidR="003E36C8" w:rsidRPr="00ED183D" w:rsidRDefault="003E36C8" w:rsidP="00BC54D1"/>
        </w:tc>
        <w:tc>
          <w:tcPr>
            <w:tcW w:w="2551" w:type="dxa"/>
            <w:shd w:val="clear" w:color="auto" w:fill="auto"/>
          </w:tcPr>
          <w:p w14:paraId="3DFF5825" w14:textId="77777777" w:rsidR="003E36C8" w:rsidRPr="00ED183D" w:rsidRDefault="003E36C8" w:rsidP="00BC54D1"/>
        </w:tc>
      </w:tr>
      <w:tr w:rsidR="003E36C8" w:rsidRPr="00ED183D" w14:paraId="17133EFC" w14:textId="77777777" w:rsidTr="00BC54D1">
        <w:tc>
          <w:tcPr>
            <w:tcW w:w="710" w:type="dxa"/>
            <w:tcBorders>
              <w:left w:val="single" w:sz="4" w:space="0" w:color="auto"/>
              <w:right w:val="single" w:sz="4" w:space="0" w:color="auto"/>
            </w:tcBorders>
            <w:shd w:val="clear" w:color="auto" w:fill="auto"/>
          </w:tcPr>
          <w:p w14:paraId="05DF1D55" w14:textId="77777777" w:rsidR="003E36C8" w:rsidRPr="00ED183D" w:rsidRDefault="003E36C8" w:rsidP="00BC54D1">
            <w:pPr>
              <w:jc w:val="center"/>
            </w:pPr>
            <w:r w:rsidRPr="00ED183D">
              <w:t>2.</w:t>
            </w:r>
          </w:p>
        </w:tc>
        <w:tc>
          <w:tcPr>
            <w:tcW w:w="4252" w:type="dxa"/>
            <w:tcBorders>
              <w:left w:val="single" w:sz="4" w:space="0" w:color="auto"/>
            </w:tcBorders>
            <w:shd w:val="clear" w:color="auto" w:fill="auto"/>
          </w:tcPr>
          <w:p w14:paraId="5B74F010" w14:textId="77777777" w:rsidR="003E36C8" w:rsidRPr="00ED183D" w:rsidRDefault="003E36C8" w:rsidP="00BC54D1"/>
        </w:tc>
        <w:tc>
          <w:tcPr>
            <w:tcW w:w="1276" w:type="dxa"/>
            <w:shd w:val="clear" w:color="auto" w:fill="auto"/>
          </w:tcPr>
          <w:p w14:paraId="302A79C5" w14:textId="77777777" w:rsidR="003E36C8" w:rsidRPr="00ED183D" w:rsidRDefault="003E36C8" w:rsidP="00BC54D1">
            <w:pPr>
              <w:jc w:val="center"/>
            </w:pPr>
          </w:p>
        </w:tc>
        <w:tc>
          <w:tcPr>
            <w:tcW w:w="1134" w:type="dxa"/>
            <w:tcBorders>
              <w:right w:val="single" w:sz="4" w:space="0" w:color="auto"/>
            </w:tcBorders>
            <w:shd w:val="clear" w:color="auto" w:fill="auto"/>
          </w:tcPr>
          <w:p w14:paraId="688E39E1" w14:textId="77777777" w:rsidR="003E36C8" w:rsidRPr="00ED183D" w:rsidRDefault="003E36C8" w:rsidP="00BC54D1">
            <w:pPr>
              <w:jc w:val="center"/>
            </w:pPr>
          </w:p>
        </w:tc>
        <w:tc>
          <w:tcPr>
            <w:tcW w:w="1276" w:type="dxa"/>
            <w:tcBorders>
              <w:left w:val="single" w:sz="4" w:space="0" w:color="auto"/>
            </w:tcBorders>
            <w:shd w:val="clear" w:color="auto" w:fill="auto"/>
          </w:tcPr>
          <w:p w14:paraId="334F593C" w14:textId="77777777" w:rsidR="003E36C8" w:rsidRPr="00ED183D" w:rsidRDefault="003E36C8" w:rsidP="00BC54D1"/>
        </w:tc>
        <w:tc>
          <w:tcPr>
            <w:tcW w:w="2552" w:type="dxa"/>
            <w:shd w:val="clear" w:color="auto" w:fill="auto"/>
          </w:tcPr>
          <w:p w14:paraId="061F2D3D" w14:textId="77777777" w:rsidR="003E36C8" w:rsidRPr="00ED183D" w:rsidRDefault="003E36C8" w:rsidP="00BC54D1"/>
        </w:tc>
        <w:tc>
          <w:tcPr>
            <w:tcW w:w="2551" w:type="dxa"/>
            <w:shd w:val="clear" w:color="auto" w:fill="auto"/>
          </w:tcPr>
          <w:p w14:paraId="751739D9" w14:textId="77777777" w:rsidR="003E36C8" w:rsidRPr="00ED183D" w:rsidRDefault="003E36C8" w:rsidP="00BC54D1"/>
        </w:tc>
      </w:tr>
      <w:tr w:rsidR="003E36C8" w:rsidRPr="00ED183D" w14:paraId="013DC7AB" w14:textId="77777777" w:rsidTr="00BC54D1">
        <w:tc>
          <w:tcPr>
            <w:tcW w:w="710" w:type="dxa"/>
            <w:tcBorders>
              <w:left w:val="single" w:sz="4" w:space="0" w:color="auto"/>
              <w:right w:val="single" w:sz="4" w:space="0" w:color="auto"/>
            </w:tcBorders>
            <w:shd w:val="clear" w:color="auto" w:fill="auto"/>
          </w:tcPr>
          <w:p w14:paraId="5863F47B" w14:textId="77777777" w:rsidR="003E36C8" w:rsidRPr="00ED183D" w:rsidRDefault="003E36C8" w:rsidP="00BC54D1">
            <w:pPr>
              <w:jc w:val="center"/>
            </w:pPr>
            <w:r w:rsidRPr="00ED183D">
              <w:t>3.</w:t>
            </w:r>
          </w:p>
        </w:tc>
        <w:tc>
          <w:tcPr>
            <w:tcW w:w="4252" w:type="dxa"/>
            <w:tcBorders>
              <w:left w:val="single" w:sz="4" w:space="0" w:color="auto"/>
            </w:tcBorders>
            <w:shd w:val="clear" w:color="auto" w:fill="auto"/>
          </w:tcPr>
          <w:p w14:paraId="0DA6EF99" w14:textId="77777777" w:rsidR="003E36C8" w:rsidRPr="00ED183D" w:rsidRDefault="003E36C8" w:rsidP="00BC54D1"/>
        </w:tc>
        <w:tc>
          <w:tcPr>
            <w:tcW w:w="1276" w:type="dxa"/>
            <w:shd w:val="clear" w:color="auto" w:fill="auto"/>
          </w:tcPr>
          <w:p w14:paraId="58427D0C" w14:textId="77777777" w:rsidR="003E36C8" w:rsidRPr="00ED183D" w:rsidRDefault="003E36C8" w:rsidP="00BC54D1">
            <w:pPr>
              <w:jc w:val="center"/>
            </w:pPr>
          </w:p>
        </w:tc>
        <w:tc>
          <w:tcPr>
            <w:tcW w:w="1134" w:type="dxa"/>
            <w:tcBorders>
              <w:right w:val="single" w:sz="4" w:space="0" w:color="auto"/>
            </w:tcBorders>
            <w:shd w:val="clear" w:color="auto" w:fill="auto"/>
          </w:tcPr>
          <w:p w14:paraId="09C4259B" w14:textId="77777777" w:rsidR="003E36C8" w:rsidRPr="00ED183D" w:rsidRDefault="003E36C8" w:rsidP="00BC54D1">
            <w:pPr>
              <w:jc w:val="center"/>
            </w:pPr>
          </w:p>
        </w:tc>
        <w:tc>
          <w:tcPr>
            <w:tcW w:w="1276" w:type="dxa"/>
            <w:tcBorders>
              <w:left w:val="single" w:sz="4" w:space="0" w:color="auto"/>
            </w:tcBorders>
            <w:shd w:val="clear" w:color="auto" w:fill="auto"/>
          </w:tcPr>
          <w:p w14:paraId="44E36288" w14:textId="77777777" w:rsidR="003E36C8" w:rsidRPr="00ED183D" w:rsidRDefault="003E36C8" w:rsidP="00BC54D1"/>
        </w:tc>
        <w:tc>
          <w:tcPr>
            <w:tcW w:w="2552" w:type="dxa"/>
            <w:shd w:val="clear" w:color="auto" w:fill="auto"/>
          </w:tcPr>
          <w:p w14:paraId="6247D039" w14:textId="77777777" w:rsidR="003E36C8" w:rsidRPr="00ED183D" w:rsidRDefault="003E36C8" w:rsidP="00BC54D1"/>
        </w:tc>
        <w:tc>
          <w:tcPr>
            <w:tcW w:w="2551" w:type="dxa"/>
            <w:shd w:val="clear" w:color="auto" w:fill="auto"/>
          </w:tcPr>
          <w:p w14:paraId="780C0C38" w14:textId="77777777" w:rsidR="003E36C8" w:rsidRPr="00ED183D" w:rsidRDefault="003E36C8" w:rsidP="00BC54D1"/>
        </w:tc>
      </w:tr>
      <w:tr w:rsidR="003E36C8" w:rsidRPr="00ED183D" w14:paraId="0C4C53E5" w14:textId="77777777" w:rsidTr="00BC54D1">
        <w:tc>
          <w:tcPr>
            <w:tcW w:w="710" w:type="dxa"/>
            <w:tcBorders>
              <w:left w:val="single" w:sz="4" w:space="0" w:color="auto"/>
              <w:right w:val="single" w:sz="4" w:space="0" w:color="auto"/>
            </w:tcBorders>
            <w:shd w:val="clear" w:color="auto" w:fill="auto"/>
          </w:tcPr>
          <w:p w14:paraId="3A21A065" w14:textId="77777777" w:rsidR="003E36C8" w:rsidRPr="00ED183D" w:rsidRDefault="003E36C8" w:rsidP="00BC54D1">
            <w:pPr>
              <w:jc w:val="center"/>
              <w:rPr>
                <w:sz w:val="21"/>
                <w:szCs w:val="21"/>
              </w:rPr>
            </w:pPr>
            <w:r w:rsidRPr="00ED183D">
              <w:rPr>
                <w:sz w:val="21"/>
                <w:szCs w:val="21"/>
              </w:rPr>
              <w:t>4.</w:t>
            </w:r>
          </w:p>
        </w:tc>
        <w:tc>
          <w:tcPr>
            <w:tcW w:w="4252" w:type="dxa"/>
            <w:tcBorders>
              <w:left w:val="single" w:sz="4" w:space="0" w:color="auto"/>
            </w:tcBorders>
            <w:shd w:val="clear" w:color="auto" w:fill="auto"/>
          </w:tcPr>
          <w:p w14:paraId="37132227" w14:textId="77777777" w:rsidR="003E36C8" w:rsidRPr="00ED183D" w:rsidRDefault="003E36C8" w:rsidP="00BC54D1">
            <w:pPr>
              <w:rPr>
                <w:sz w:val="21"/>
                <w:szCs w:val="21"/>
              </w:rPr>
            </w:pPr>
          </w:p>
        </w:tc>
        <w:tc>
          <w:tcPr>
            <w:tcW w:w="1276" w:type="dxa"/>
            <w:shd w:val="clear" w:color="auto" w:fill="auto"/>
          </w:tcPr>
          <w:p w14:paraId="741200D7" w14:textId="77777777" w:rsidR="003E36C8" w:rsidRPr="00ED183D" w:rsidRDefault="003E36C8" w:rsidP="00BC54D1">
            <w:pPr>
              <w:jc w:val="center"/>
              <w:rPr>
                <w:sz w:val="21"/>
                <w:szCs w:val="21"/>
              </w:rPr>
            </w:pPr>
          </w:p>
        </w:tc>
        <w:tc>
          <w:tcPr>
            <w:tcW w:w="1134" w:type="dxa"/>
            <w:tcBorders>
              <w:right w:val="single" w:sz="4" w:space="0" w:color="auto"/>
            </w:tcBorders>
            <w:shd w:val="clear" w:color="auto" w:fill="auto"/>
          </w:tcPr>
          <w:p w14:paraId="71B72DAA" w14:textId="77777777" w:rsidR="003E36C8" w:rsidRPr="00ED183D" w:rsidRDefault="003E36C8" w:rsidP="00BC54D1">
            <w:pPr>
              <w:jc w:val="center"/>
              <w:rPr>
                <w:sz w:val="21"/>
                <w:szCs w:val="21"/>
              </w:rPr>
            </w:pPr>
          </w:p>
        </w:tc>
        <w:tc>
          <w:tcPr>
            <w:tcW w:w="1276" w:type="dxa"/>
            <w:tcBorders>
              <w:left w:val="single" w:sz="4" w:space="0" w:color="auto"/>
            </w:tcBorders>
            <w:shd w:val="clear" w:color="auto" w:fill="auto"/>
          </w:tcPr>
          <w:p w14:paraId="1B5FD2D0" w14:textId="77777777" w:rsidR="003E36C8" w:rsidRPr="00ED183D" w:rsidRDefault="003E36C8" w:rsidP="00BC54D1">
            <w:pPr>
              <w:rPr>
                <w:sz w:val="21"/>
                <w:szCs w:val="21"/>
              </w:rPr>
            </w:pPr>
          </w:p>
        </w:tc>
        <w:tc>
          <w:tcPr>
            <w:tcW w:w="2552" w:type="dxa"/>
            <w:shd w:val="clear" w:color="auto" w:fill="auto"/>
          </w:tcPr>
          <w:p w14:paraId="4627395F" w14:textId="77777777" w:rsidR="003E36C8" w:rsidRPr="00ED183D" w:rsidRDefault="003E36C8" w:rsidP="00BC54D1">
            <w:pPr>
              <w:rPr>
                <w:sz w:val="21"/>
                <w:szCs w:val="21"/>
              </w:rPr>
            </w:pPr>
          </w:p>
        </w:tc>
        <w:tc>
          <w:tcPr>
            <w:tcW w:w="2551" w:type="dxa"/>
            <w:shd w:val="clear" w:color="auto" w:fill="auto"/>
          </w:tcPr>
          <w:p w14:paraId="69D0DA1C" w14:textId="77777777" w:rsidR="003E36C8" w:rsidRPr="00ED183D" w:rsidRDefault="003E36C8" w:rsidP="00BC54D1">
            <w:pPr>
              <w:rPr>
                <w:sz w:val="21"/>
                <w:szCs w:val="21"/>
              </w:rPr>
            </w:pPr>
          </w:p>
        </w:tc>
      </w:tr>
    </w:tbl>
    <w:p w14:paraId="673B24FF" w14:textId="77777777" w:rsidR="003E36C8" w:rsidRPr="00ED183D" w:rsidRDefault="003E36C8" w:rsidP="003E36C8">
      <w:pPr>
        <w:rPr>
          <w:b/>
        </w:rPr>
      </w:pPr>
      <w:r w:rsidRPr="00ED183D">
        <w:rPr>
          <w:b/>
        </w:rPr>
        <w:t>Defektus konstatēja:                                                                                                               Defektus pieņēma novēršanai</w:t>
      </w:r>
    </w:p>
    <w:p w14:paraId="63073C4D" w14:textId="77777777" w:rsidR="003E36C8" w:rsidRPr="00ED183D" w:rsidRDefault="003E36C8" w:rsidP="003E36C8">
      <w:pPr>
        <w:rPr>
          <w:b/>
        </w:rPr>
      </w:pPr>
      <w:r w:rsidRPr="00ED183D">
        <w:t xml:space="preserve">AS </w:t>
      </w:r>
      <w:r>
        <w:t>"</w:t>
      </w:r>
      <w:r w:rsidRPr="00ED183D">
        <w:t>Sadales tīkls</w:t>
      </w:r>
      <w:r>
        <w:t>"</w:t>
      </w:r>
      <w:r w:rsidRPr="00ED183D">
        <w:t xml:space="preserve"> pārstāvji:                                                                                                           Darbuzņēmēja nosaukums: </w:t>
      </w:r>
      <w:r w:rsidRPr="00ED183D">
        <w:rPr>
          <w:b/>
        </w:rPr>
        <w:t>_______________</w:t>
      </w:r>
    </w:p>
    <w:p w14:paraId="27A144DE" w14:textId="77777777" w:rsidR="003E36C8" w:rsidRPr="00ED183D" w:rsidRDefault="003E36C8" w:rsidP="003E36C8"/>
    <w:p w14:paraId="70DBCBE4" w14:textId="77777777" w:rsidR="003E36C8" w:rsidRPr="00ED183D" w:rsidRDefault="003E36C8" w:rsidP="003E36C8">
      <w:r w:rsidRPr="00ED183D">
        <w:t xml:space="preserve">Nodaļas vadītājs _______________________               </w:t>
      </w:r>
      <w:r w:rsidRPr="00ED183D">
        <w:tab/>
      </w:r>
      <w:r w:rsidRPr="00ED183D">
        <w:tab/>
      </w:r>
      <w:r w:rsidRPr="00ED183D">
        <w:tab/>
      </w:r>
      <w:r w:rsidRPr="00ED183D">
        <w:tab/>
      </w:r>
      <w:r w:rsidRPr="00ED183D">
        <w:tab/>
        <w:t>Darbu vadītājs:  ____________________</w:t>
      </w:r>
    </w:p>
    <w:p w14:paraId="3B29E277" w14:textId="77777777" w:rsidR="003E36C8" w:rsidRPr="00ED183D" w:rsidRDefault="003E36C8" w:rsidP="003E36C8">
      <w:pPr>
        <w:rPr>
          <w:sz w:val="16"/>
          <w:szCs w:val="16"/>
        </w:rPr>
      </w:pPr>
      <w:r w:rsidRPr="00ED183D">
        <w:tab/>
      </w:r>
      <w:r w:rsidRPr="00ED183D">
        <w:tab/>
        <w:t xml:space="preserve">      </w:t>
      </w:r>
      <w:r w:rsidRPr="00ED183D">
        <w:rPr>
          <w:sz w:val="16"/>
          <w:szCs w:val="16"/>
        </w:rPr>
        <w:t>(Vārds, Uzvārds, paraksts)</w:t>
      </w:r>
      <w:r w:rsidRPr="00ED183D">
        <w:tab/>
      </w:r>
      <w:r w:rsidRPr="00ED183D">
        <w:tab/>
      </w:r>
      <w:r w:rsidRPr="00ED183D">
        <w:tab/>
      </w:r>
      <w:r w:rsidRPr="00ED183D">
        <w:tab/>
      </w:r>
      <w:r w:rsidRPr="00ED183D">
        <w:tab/>
      </w:r>
      <w:r w:rsidRPr="00ED183D">
        <w:tab/>
        <w:t xml:space="preserve">    </w:t>
      </w:r>
      <w:r w:rsidRPr="00ED183D">
        <w:tab/>
      </w:r>
      <w:r w:rsidRPr="00ED183D">
        <w:tab/>
      </w:r>
      <w:r w:rsidRPr="00ED183D">
        <w:tab/>
      </w:r>
      <w:r w:rsidRPr="00ED183D">
        <w:rPr>
          <w:sz w:val="16"/>
          <w:szCs w:val="16"/>
        </w:rPr>
        <w:t>(Vārds, Uzvārds, paraksts)</w:t>
      </w:r>
    </w:p>
    <w:p w14:paraId="50E1B3CA" w14:textId="77777777" w:rsidR="003E36C8" w:rsidRPr="00ED183D" w:rsidRDefault="003E36C8" w:rsidP="003E36C8"/>
    <w:p w14:paraId="7DBB2DF0" w14:textId="77777777" w:rsidR="003E36C8" w:rsidRPr="00ED183D" w:rsidRDefault="003E36C8" w:rsidP="003E36C8">
      <w:r>
        <w:t>M</w:t>
      </w:r>
      <w:r w:rsidRPr="00ED183D">
        <w:t>eistars</w:t>
      </w:r>
      <w:r>
        <w:t xml:space="preserve"> (E)</w:t>
      </w:r>
      <w:r w:rsidRPr="00ED183D">
        <w:t xml:space="preserve">  _______________________    </w:t>
      </w:r>
    </w:p>
    <w:p w14:paraId="26028948" w14:textId="2009FAB4" w:rsidR="003E36C8" w:rsidRDefault="003E36C8" w:rsidP="00803E95">
      <w:pPr>
        <w:rPr>
          <w:szCs w:val="20"/>
        </w:rPr>
        <w:sectPr w:rsidR="003E36C8" w:rsidSect="00BC54D1">
          <w:footerReference w:type="default" r:id="rId32"/>
          <w:pgSz w:w="16838" w:h="11906" w:orient="landscape"/>
          <w:pgMar w:top="1800" w:right="1440" w:bottom="1800" w:left="1440" w:header="708" w:footer="708" w:gutter="0"/>
          <w:cols w:space="708"/>
          <w:docGrid w:linePitch="360"/>
        </w:sectPr>
      </w:pPr>
      <w:r w:rsidRPr="00ED183D">
        <w:t xml:space="preserve">                         </w:t>
      </w:r>
      <w:r w:rsidRPr="00ED183D">
        <w:tab/>
      </w:r>
      <w:r w:rsidRPr="00ED183D">
        <w:tab/>
      </w:r>
      <w:r w:rsidRPr="00ED183D">
        <w:tab/>
      </w:r>
      <w:r w:rsidRPr="00ED183D">
        <w:tab/>
      </w:r>
      <w:r w:rsidRPr="00ED183D">
        <w:rPr>
          <w:sz w:val="16"/>
          <w:szCs w:val="16"/>
        </w:rPr>
        <w:t>(Vārds, Uzvārds, paraksts)</w:t>
      </w:r>
      <w:r>
        <w:rPr>
          <w:szCs w:val="20"/>
        </w:rPr>
        <w:tab/>
      </w:r>
    </w:p>
    <w:p w14:paraId="555D10B7" w14:textId="252D00DF" w:rsidR="005C5F29" w:rsidRPr="00A35FAD" w:rsidRDefault="005C5F29" w:rsidP="005C5F29">
      <w:pPr>
        <w:tabs>
          <w:tab w:val="left" w:pos="5376"/>
        </w:tabs>
        <w:jc w:val="right"/>
        <w:rPr>
          <w:rFonts w:eastAsia="Calibri"/>
          <w:b/>
        </w:rPr>
      </w:pPr>
      <w:r w:rsidRPr="00A35FAD">
        <w:rPr>
          <w:rFonts w:eastAsia="Calibri"/>
          <w:b/>
          <w:lang w:val="de-DE"/>
        </w:rPr>
        <w:lastRenderedPageBreak/>
        <w:t>P</w:t>
      </w:r>
      <w:r w:rsidRPr="00A35FAD">
        <w:rPr>
          <w:rFonts w:eastAsia="Calibri"/>
          <w:b/>
        </w:rPr>
        <w:t>IELIKUMS Nr.</w:t>
      </w:r>
      <w:r w:rsidR="007F0F45">
        <w:rPr>
          <w:rFonts w:eastAsia="Calibri"/>
          <w:b/>
        </w:rPr>
        <w:t>6</w:t>
      </w:r>
      <w:r w:rsidRPr="00A35FAD">
        <w:rPr>
          <w:rFonts w:eastAsia="Calibri"/>
          <w:b/>
        </w:rPr>
        <w:t xml:space="preserve"> </w:t>
      </w:r>
      <w:r w:rsidR="00D234F8" w:rsidRPr="00A35FAD">
        <w:rPr>
          <w:rFonts w:eastAsia="Calibri"/>
          <w:b/>
        </w:rPr>
        <w:t xml:space="preserve"> </w:t>
      </w:r>
    </w:p>
    <w:p w14:paraId="6E5730FE" w14:textId="77777777" w:rsidR="005C5F29" w:rsidRDefault="005C5F29" w:rsidP="005C5F29">
      <w:pPr>
        <w:jc w:val="center"/>
      </w:pPr>
    </w:p>
    <w:p w14:paraId="7DED5317" w14:textId="77777777" w:rsidR="00017A4C" w:rsidRDefault="005C5F29" w:rsidP="005C5F29">
      <w:pPr>
        <w:jc w:val="center"/>
        <w:rPr>
          <w:b/>
          <w:bCs/>
        </w:rPr>
      </w:pPr>
      <w:r w:rsidRPr="00965DFE">
        <w:rPr>
          <w:b/>
          <w:bCs/>
        </w:rPr>
        <w:t>FIZISKO PERSONU DATU APSTRĀDES NOTEIKUMI</w:t>
      </w:r>
      <w:r w:rsidR="00017A4C">
        <w:rPr>
          <w:b/>
          <w:bCs/>
        </w:rPr>
        <w:t xml:space="preserve"> </w:t>
      </w:r>
    </w:p>
    <w:p w14:paraId="35DA1662" w14:textId="77777777" w:rsidR="007915E5" w:rsidRPr="00B975D9" w:rsidRDefault="007915E5" w:rsidP="007915E5">
      <w:pPr>
        <w:spacing w:before="60" w:after="60"/>
        <w:rPr>
          <w:szCs w:val="20"/>
        </w:rPr>
      </w:pPr>
      <w:r w:rsidRPr="00B975D9">
        <w:rPr>
          <w:szCs w:val="20"/>
        </w:rPr>
        <w:t xml:space="preserve">PASŪTĪTĀJS kā pārzinis (turpmāk – Pārzinis) un UZŅĒMĒJS kā apstrādātājs (turpmāk – Apstrādātājs) Vispārīgās datu aizsardzības regulas izpratnē, </w:t>
      </w:r>
      <w:r w:rsidRPr="006C2417">
        <w:rPr>
          <w:szCs w:val="20"/>
        </w:rPr>
        <w:t>izpildot starp</w:t>
      </w:r>
      <w:r>
        <w:rPr>
          <w:szCs w:val="20"/>
        </w:rPr>
        <w:t xml:space="preserve"> Pārzini un Apstrādātāju</w:t>
      </w:r>
      <w:r w:rsidRPr="006C2417">
        <w:rPr>
          <w:szCs w:val="20"/>
        </w:rPr>
        <w:t xml:space="preserve"> noslēgt</w:t>
      </w:r>
      <w:r>
        <w:rPr>
          <w:szCs w:val="20"/>
        </w:rPr>
        <w:t>ā</w:t>
      </w:r>
      <w:r w:rsidRPr="006C2417">
        <w:rPr>
          <w:szCs w:val="20"/>
        </w:rPr>
        <w:t xml:space="preserve"> </w:t>
      </w:r>
      <w:r>
        <w:rPr>
          <w:szCs w:val="20"/>
        </w:rPr>
        <w:t>L</w:t>
      </w:r>
      <w:r w:rsidRPr="006C2417">
        <w:rPr>
          <w:szCs w:val="20"/>
        </w:rPr>
        <w:t xml:space="preserve">īguma </w:t>
      </w:r>
      <w:r w:rsidRPr="00B975D9">
        <w:rPr>
          <w:szCs w:val="20"/>
        </w:rPr>
        <w:t>par elektropārvades 0,4k</w:t>
      </w:r>
      <w:r>
        <w:rPr>
          <w:szCs w:val="20"/>
        </w:rPr>
        <w:t xml:space="preserve">V-20kV </w:t>
      </w:r>
      <w:r w:rsidRPr="00B975D9">
        <w:rPr>
          <w:szCs w:val="20"/>
        </w:rPr>
        <w:t xml:space="preserve"> līniju trašu tīrīšanas pakalpojumu veikšanu</w:t>
      </w:r>
      <w:r w:rsidRPr="006C2417">
        <w:rPr>
          <w:szCs w:val="20"/>
        </w:rPr>
        <w:t xml:space="preserve"> (turpmāk – Līgums) noteiktās saistības</w:t>
      </w:r>
      <w:r>
        <w:rPr>
          <w:szCs w:val="20"/>
        </w:rPr>
        <w:t xml:space="preserve">, </w:t>
      </w:r>
      <w:r w:rsidRPr="00B975D9">
        <w:rPr>
          <w:szCs w:val="20"/>
        </w:rPr>
        <w:t>apņemas ievērot šos fizisko personu datu aizsardzības noteikumus (turpmāk – Noteikumi).</w:t>
      </w:r>
    </w:p>
    <w:p w14:paraId="0A998E6A"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Definīcijas</w:t>
      </w:r>
    </w:p>
    <w:p w14:paraId="3FF91FB2" w14:textId="77777777" w:rsidR="007915E5" w:rsidRPr="00B975D9" w:rsidRDefault="007915E5" w:rsidP="007915E5">
      <w:pPr>
        <w:spacing w:before="60" w:after="60"/>
        <w:rPr>
          <w:color w:val="000000"/>
          <w:szCs w:val="20"/>
        </w:rPr>
      </w:pPr>
      <w:r w:rsidRPr="00B975D9">
        <w:rPr>
          <w:color w:val="000000"/>
          <w:szCs w:val="20"/>
        </w:rPr>
        <w:t xml:space="preserve">Personas datu, personas datu apstrādes, datu subjekta, pārziņa un apstrādātāja definīcijas ir līdzvērtīgas tām, kādas tās tiek izmantotas un kā tās tiek interpretētas, </w:t>
      </w:r>
      <w:r w:rsidRPr="00B975D9">
        <w:rPr>
          <w:szCs w:val="20"/>
        </w:rPr>
        <w:t xml:space="preserve">ievērojot Eiropas Parlamenta un Padomes 2016.gada 27.aprīļa Regulas (ES) 2016/679 par fizisku personu aizsardzību attiecībā uz personas datu apstrādi un šādu datu brīvu apriti un ar ko atceļ Direktīvu 95/46/EK (Vispārīgā datu aizsardzības regula) prasības </w:t>
      </w:r>
      <w:r w:rsidRPr="00B975D9">
        <w:rPr>
          <w:color w:val="000000"/>
          <w:szCs w:val="20"/>
        </w:rPr>
        <w:t>(turpmāk –Regula).</w:t>
      </w:r>
    </w:p>
    <w:p w14:paraId="5341C96D"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Apstrādes priekšmets</w:t>
      </w:r>
    </w:p>
    <w:p w14:paraId="1DD94BAB" w14:textId="77777777" w:rsidR="007915E5" w:rsidRPr="00B975D9" w:rsidRDefault="007915E5" w:rsidP="007915E5">
      <w:pPr>
        <w:pStyle w:val="ListParagraph"/>
        <w:spacing w:before="60" w:after="60"/>
        <w:ind w:left="0"/>
        <w:rPr>
          <w:b/>
          <w:sz w:val="20"/>
          <w:szCs w:val="20"/>
        </w:rPr>
      </w:pPr>
      <w:r>
        <w:rPr>
          <w:sz w:val="20"/>
          <w:szCs w:val="20"/>
        </w:rPr>
        <w:t>Z</w:t>
      </w:r>
      <w:r w:rsidRPr="00B975D9">
        <w:rPr>
          <w:sz w:val="20"/>
          <w:szCs w:val="20"/>
        </w:rPr>
        <w:t>emes īpašnieku (tiesisko valdītāju) personas datu apstrāde</w:t>
      </w:r>
      <w:r>
        <w:rPr>
          <w:sz w:val="20"/>
          <w:szCs w:val="20"/>
        </w:rPr>
        <w:t xml:space="preserve"> apjomā, kas ir nepieciešams, lai nodrošinātu Pakalpojumu daļā par Z</w:t>
      </w:r>
      <w:r w:rsidRPr="00B975D9">
        <w:rPr>
          <w:sz w:val="20"/>
          <w:szCs w:val="20"/>
        </w:rPr>
        <w:t>emes īpašniek</w:t>
      </w:r>
      <w:r>
        <w:rPr>
          <w:sz w:val="20"/>
          <w:szCs w:val="20"/>
        </w:rPr>
        <w:t>a</w:t>
      </w:r>
      <w:r w:rsidRPr="00B975D9">
        <w:rPr>
          <w:sz w:val="20"/>
          <w:szCs w:val="20"/>
        </w:rPr>
        <w:t xml:space="preserve"> (tiesisk</w:t>
      </w:r>
      <w:r>
        <w:rPr>
          <w:sz w:val="20"/>
          <w:szCs w:val="20"/>
        </w:rPr>
        <w:t>ā</w:t>
      </w:r>
      <w:r w:rsidRPr="00B975D9">
        <w:rPr>
          <w:sz w:val="20"/>
          <w:szCs w:val="20"/>
        </w:rPr>
        <w:t xml:space="preserve"> valdītāj</w:t>
      </w:r>
      <w:r>
        <w:rPr>
          <w:sz w:val="20"/>
          <w:szCs w:val="20"/>
        </w:rPr>
        <w:t>a</w:t>
      </w:r>
      <w:r w:rsidRPr="00B975D9">
        <w:rPr>
          <w:sz w:val="20"/>
          <w:szCs w:val="20"/>
        </w:rPr>
        <w:t xml:space="preserve">) </w:t>
      </w:r>
      <w:r>
        <w:rPr>
          <w:sz w:val="20"/>
          <w:szCs w:val="20"/>
        </w:rPr>
        <w:t xml:space="preserve">noskaidrošanu, komunikācijas nodrošināšana objektā. </w:t>
      </w:r>
    </w:p>
    <w:p w14:paraId="34389645"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Personas datu apstrādes mērķis un ilgums</w:t>
      </w:r>
    </w:p>
    <w:p w14:paraId="79E9A2EA" w14:textId="77777777" w:rsidR="007915E5" w:rsidRPr="00B975D9" w:rsidRDefault="007915E5" w:rsidP="007915E5">
      <w:pPr>
        <w:pStyle w:val="ListParagraph"/>
        <w:numPr>
          <w:ilvl w:val="1"/>
          <w:numId w:val="24"/>
        </w:numPr>
        <w:spacing w:before="60" w:after="60"/>
        <w:ind w:left="993" w:hanging="633"/>
        <w:rPr>
          <w:b/>
          <w:sz w:val="20"/>
          <w:szCs w:val="20"/>
        </w:rPr>
      </w:pPr>
      <w:r w:rsidRPr="00B975D9">
        <w:rPr>
          <w:sz w:val="20"/>
          <w:szCs w:val="20"/>
        </w:rPr>
        <w:t>Personas datu nodošanas un apstrādes mērķis:</w:t>
      </w:r>
    </w:p>
    <w:p w14:paraId="131BE0A6" w14:textId="77777777" w:rsidR="007915E5" w:rsidRPr="00B975D9" w:rsidRDefault="007915E5" w:rsidP="007915E5">
      <w:pPr>
        <w:pStyle w:val="ListParagraph"/>
        <w:numPr>
          <w:ilvl w:val="2"/>
          <w:numId w:val="24"/>
        </w:numPr>
        <w:spacing w:before="60" w:after="60"/>
        <w:rPr>
          <w:b/>
          <w:sz w:val="20"/>
          <w:szCs w:val="20"/>
        </w:rPr>
      </w:pPr>
      <w:r w:rsidRPr="00B975D9">
        <w:rPr>
          <w:sz w:val="20"/>
          <w:szCs w:val="20"/>
        </w:rPr>
        <w:t xml:space="preserve"> </w:t>
      </w:r>
      <w:r>
        <w:rPr>
          <w:sz w:val="20"/>
          <w:szCs w:val="20"/>
        </w:rPr>
        <w:t>Z</w:t>
      </w:r>
      <w:r w:rsidRPr="00B975D9">
        <w:rPr>
          <w:sz w:val="20"/>
          <w:szCs w:val="20"/>
        </w:rPr>
        <w:t xml:space="preserve">emes īpašnieku (tiesisko valdītāju) </w:t>
      </w:r>
      <w:r>
        <w:rPr>
          <w:sz w:val="20"/>
          <w:szCs w:val="20"/>
        </w:rPr>
        <w:t xml:space="preserve">datu noskaidrošana un nodošana Pārzinim, lai Pārzinis varētu īstenot </w:t>
      </w:r>
      <w:r w:rsidRPr="00B975D9">
        <w:rPr>
          <w:i/>
          <w:sz w:val="20"/>
          <w:szCs w:val="20"/>
        </w:rPr>
        <w:t>Aizsargjoslu likuma</w:t>
      </w:r>
      <w:r w:rsidRPr="00B975D9">
        <w:rPr>
          <w:sz w:val="20"/>
          <w:szCs w:val="20"/>
        </w:rPr>
        <w:t xml:space="preserve"> 35.panta otrajā daļā, 45.panta pirmās daļas 13.punktā un </w:t>
      </w:r>
      <w:r w:rsidRPr="00B975D9">
        <w:rPr>
          <w:i/>
          <w:sz w:val="20"/>
          <w:szCs w:val="20"/>
        </w:rPr>
        <w:t>Enerģētikas likuma</w:t>
      </w:r>
      <w:r w:rsidRPr="00B975D9">
        <w:rPr>
          <w:sz w:val="20"/>
          <w:szCs w:val="20"/>
        </w:rPr>
        <w:t xml:space="preserve"> 23.panta trešajā daļā </w:t>
      </w:r>
      <w:r>
        <w:rPr>
          <w:sz w:val="20"/>
          <w:szCs w:val="20"/>
        </w:rPr>
        <w:t>viņam noteiktos pienākumus</w:t>
      </w:r>
      <w:r w:rsidRPr="00B975D9">
        <w:rPr>
          <w:sz w:val="20"/>
          <w:szCs w:val="20"/>
        </w:rPr>
        <w:t>;</w:t>
      </w:r>
    </w:p>
    <w:p w14:paraId="2F85FAAD" w14:textId="5842F396" w:rsidR="007915E5" w:rsidRPr="000529C3" w:rsidRDefault="007915E5" w:rsidP="007915E5">
      <w:pPr>
        <w:numPr>
          <w:ilvl w:val="1"/>
          <w:numId w:val="24"/>
        </w:numPr>
        <w:spacing w:before="60" w:after="60" w:line="240" w:lineRule="auto"/>
        <w:ind w:left="993" w:hanging="709"/>
        <w:contextualSpacing/>
        <w:rPr>
          <w:b/>
          <w:szCs w:val="20"/>
        </w:rPr>
      </w:pPr>
      <w:r w:rsidRPr="00B975D9">
        <w:rPr>
          <w:szCs w:val="20"/>
        </w:rPr>
        <w:t xml:space="preserve">Personas dati </w:t>
      </w:r>
      <w:r>
        <w:rPr>
          <w:szCs w:val="20"/>
        </w:rPr>
        <w:t>Pakalpojuma daļā par Z</w:t>
      </w:r>
      <w:r w:rsidRPr="00B975D9">
        <w:rPr>
          <w:szCs w:val="20"/>
        </w:rPr>
        <w:t>emes īpašniek</w:t>
      </w:r>
      <w:r>
        <w:rPr>
          <w:szCs w:val="20"/>
        </w:rPr>
        <w:t>a</w:t>
      </w:r>
      <w:r w:rsidRPr="00B975D9">
        <w:rPr>
          <w:szCs w:val="20"/>
        </w:rPr>
        <w:t xml:space="preserve"> (tiesisk</w:t>
      </w:r>
      <w:r>
        <w:rPr>
          <w:szCs w:val="20"/>
        </w:rPr>
        <w:t>ā</w:t>
      </w:r>
      <w:r w:rsidRPr="00B975D9">
        <w:rPr>
          <w:szCs w:val="20"/>
        </w:rPr>
        <w:t xml:space="preserve"> valdītāj</w:t>
      </w:r>
      <w:r>
        <w:rPr>
          <w:szCs w:val="20"/>
        </w:rPr>
        <w:t>a</w:t>
      </w:r>
      <w:r w:rsidRPr="00B975D9">
        <w:rPr>
          <w:szCs w:val="20"/>
        </w:rPr>
        <w:t xml:space="preserve">) </w:t>
      </w:r>
      <w:r>
        <w:rPr>
          <w:szCs w:val="20"/>
        </w:rPr>
        <w:t xml:space="preserve">noskaidrošanu </w:t>
      </w:r>
      <w:r w:rsidRPr="00B975D9">
        <w:rPr>
          <w:szCs w:val="20"/>
        </w:rPr>
        <w:t>tiek apstrādāti</w:t>
      </w:r>
      <w:r>
        <w:rPr>
          <w:szCs w:val="20"/>
        </w:rPr>
        <w:t xml:space="preserve"> ne ilgāk kā tas ir nepieciešams personas datu apstrādes mērķa sasniegšanai. </w:t>
      </w:r>
    </w:p>
    <w:p w14:paraId="41EE856E" w14:textId="77777777" w:rsidR="007915E5" w:rsidRPr="00B975D9" w:rsidRDefault="007915E5" w:rsidP="007915E5">
      <w:pPr>
        <w:numPr>
          <w:ilvl w:val="1"/>
          <w:numId w:val="24"/>
        </w:numPr>
        <w:spacing w:before="60" w:after="60" w:line="240" w:lineRule="auto"/>
        <w:ind w:left="993" w:hanging="709"/>
        <w:contextualSpacing/>
        <w:rPr>
          <w:b/>
          <w:szCs w:val="20"/>
        </w:rPr>
      </w:pPr>
      <w:r>
        <w:rPr>
          <w:szCs w:val="20"/>
        </w:rPr>
        <w:t>Pārzinim nodoto Z</w:t>
      </w:r>
      <w:r w:rsidRPr="00B975D9">
        <w:rPr>
          <w:szCs w:val="20"/>
        </w:rPr>
        <w:t xml:space="preserve">emes īpašnieku (tiesisko valdītāju) </w:t>
      </w:r>
      <w:r>
        <w:rPr>
          <w:szCs w:val="20"/>
        </w:rPr>
        <w:t>datu failus ir nepieciešams izdzēst no Apstrādātāja informācijas sistēmām vai citiem datu nesējiem</w:t>
      </w:r>
      <w:r w:rsidRPr="00722354">
        <w:rPr>
          <w:szCs w:val="20"/>
        </w:rPr>
        <w:t>, ne vēlāk kā 10 darba dienu laikā no to apstrādes brīža.</w:t>
      </w:r>
      <w:r w:rsidRPr="00B975D9">
        <w:rPr>
          <w:szCs w:val="20"/>
        </w:rPr>
        <w:t>.</w:t>
      </w:r>
    </w:p>
    <w:p w14:paraId="67841129"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Datu subjektu kategorijas</w:t>
      </w:r>
    </w:p>
    <w:p w14:paraId="509332ED" w14:textId="77777777" w:rsidR="007915E5" w:rsidRPr="00B975D9" w:rsidRDefault="007915E5" w:rsidP="007915E5">
      <w:pPr>
        <w:pStyle w:val="ListParagraph"/>
        <w:numPr>
          <w:ilvl w:val="1"/>
          <w:numId w:val="24"/>
        </w:numPr>
        <w:spacing w:before="60" w:after="60"/>
        <w:ind w:left="993" w:hanging="633"/>
        <w:rPr>
          <w:b/>
          <w:sz w:val="20"/>
          <w:szCs w:val="20"/>
        </w:rPr>
      </w:pPr>
      <w:r w:rsidRPr="00B975D9">
        <w:rPr>
          <w:sz w:val="20"/>
          <w:szCs w:val="20"/>
        </w:rPr>
        <w:t>Līguma ietvaros tiek apstrādāti sekojošo fizisko personu kategoriju dati:</w:t>
      </w:r>
    </w:p>
    <w:p w14:paraId="3A15908E" w14:textId="77777777" w:rsidR="007915E5" w:rsidRPr="000529C3" w:rsidRDefault="007915E5" w:rsidP="007915E5">
      <w:pPr>
        <w:numPr>
          <w:ilvl w:val="2"/>
          <w:numId w:val="24"/>
        </w:numPr>
        <w:spacing w:before="60" w:after="60" w:line="240" w:lineRule="auto"/>
        <w:ind w:left="709" w:firstLine="0"/>
        <w:contextualSpacing/>
        <w:rPr>
          <w:i/>
          <w:szCs w:val="20"/>
        </w:rPr>
      </w:pPr>
      <w:r w:rsidRPr="00B975D9">
        <w:rPr>
          <w:szCs w:val="20"/>
        </w:rPr>
        <w:t xml:space="preserve"> </w:t>
      </w:r>
      <w:r>
        <w:rPr>
          <w:szCs w:val="20"/>
        </w:rPr>
        <w:t xml:space="preserve">identitātes dati; </w:t>
      </w:r>
    </w:p>
    <w:p w14:paraId="685764FC" w14:textId="77777777" w:rsidR="007915E5" w:rsidRPr="00B975D9" w:rsidRDefault="007915E5" w:rsidP="007915E5">
      <w:pPr>
        <w:numPr>
          <w:ilvl w:val="2"/>
          <w:numId w:val="24"/>
        </w:numPr>
        <w:spacing w:before="60" w:after="60" w:line="240" w:lineRule="auto"/>
        <w:ind w:left="709" w:firstLine="0"/>
        <w:contextualSpacing/>
        <w:rPr>
          <w:i/>
          <w:szCs w:val="20"/>
        </w:rPr>
      </w:pPr>
      <w:r>
        <w:rPr>
          <w:szCs w:val="20"/>
        </w:rPr>
        <w:t>Objekta dati</w:t>
      </w:r>
    </w:p>
    <w:p w14:paraId="7BCA09BC" w14:textId="77777777" w:rsidR="007915E5" w:rsidRPr="00B975D9" w:rsidRDefault="007915E5" w:rsidP="007915E5">
      <w:pPr>
        <w:pStyle w:val="ListParagraph"/>
        <w:numPr>
          <w:ilvl w:val="0"/>
          <w:numId w:val="24"/>
        </w:numPr>
        <w:spacing w:before="60" w:after="60"/>
        <w:rPr>
          <w:b/>
          <w:i/>
          <w:sz w:val="20"/>
          <w:szCs w:val="20"/>
        </w:rPr>
      </w:pPr>
      <w:r w:rsidRPr="00B975D9">
        <w:rPr>
          <w:b/>
          <w:sz w:val="20"/>
          <w:szCs w:val="20"/>
        </w:rPr>
        <w:t>Personas datu veidi:</w:t>
      </w:r>
    </w:p>
    <w:p w14:paraId="10E46A9C"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 xml:space="preserve">Līguma ietvaros tiks apstrādāti sekojošie personas datu veidi: vārds, uzvārds,  deklarētā dzīves vietas adrese, nekustamā īpašuma adrese, nekustamā īpašuma nosaukums, </w:t>
      </w:r>
      <w:r w:rsidRPr="0013775F">
        <w:rPr>
          <w:sz w:val="20"/>
          <w:szCs w:val="20"/>
        </w:rPr>
        <w:t>nekustamā īpašuma kadastra numurs</w:t>
      </w:r>
      <w:r w:rsidRPr="00B975D9">
        <w:rPr>
          <w:sz w:val="20"/>
          <w:szCs w:val="20"/>
        </w:rPr>
        <w:t>.</w:t>
      </w:r>
    </w:p>
    <w:p w14:paraId="25DA9926" w14:textId="77777777" w:rsidR="007915E5" w:rsidRPr="00B975D9" w:rsidRDefault="007915E5" w:rsidP="007915E5">
      <w:pPr>
        <w:pStyle w:val="ListParagraph"/>
        <w:numPr>
          <w:ilvl w:val="0"/>
          <w:numId w:val="24"/>
        </w:numPr>
        <w:spacing w:before="60" w:after="60"/>
        <w:ind w:left="993" w:hanging="633"/>
        <w:rPr>
          <w:b/>
          <w:i/>
          <w:sz w:val="20"/>
          <w:szCs w:val="20"/>
        </w:rPr>
      </w:pPr>
      <w:r w:rsidRPr="00B975D9">
        <w:rPr>
          <w:b/>
          <w:sz w:val="20"/>
          <w:szCs w:val="20"/>
        </w:rPr>
        <w:t>Personas datu apstrādes raksturs</w:t>
      </w:r>
    </w:p>
    <w:p w14:paraId="4E31FC4E"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Līguma ietvaros tiks veiktas sekojošas darbības ar personas datiem:</w:t>
      </w:r>
    </w:p>
    <w:p w14:paraId="6EA90A55" w14:textId="77777777" w:rsidR="007915E5" w:rsidRPr="001968E3" w:rsidRDefault="007915E5" w:rsidP="007915E5">
      <w:pPr>
        <w:pStyle w:val="ListParagraph"/>
        <w:numPr>
          <w:ilvl w:val="2"/>
          <w:numId w:val="24"/>
        </w:numPr>
        <w:spacing w:before="60" w:after="60"/>
        <w:rPr>
          <w:sz w:val="20"/>
          <w:szCs w:val="20"/>
        </w:rPr>
      </w:pPr>
      <w:r w:rsidRPr="001968E3">
        <w:rPr>
          <w:sz w:val="20"/>
          <w:szCs w:val="20"/>
        </w:rPr>
        <w:t>personas datu saņemšana no Pārziņa;</w:t>
      </w:r>
    </w:p>
    <w:p w14:paraId="65FE6273" w14:textId="77777777" w:rsidR="007915E5" w:rsidRPr="001968E3" w:rsidRDefault="007915E5" w:rsidP="007915E5">
      <w:pPr>
        <w:pStyle w:val="ListParagraph"/>
        <w:numPr>
          <w:ilvl w:val="2"/>
          <w:numId w:val="24"/>
        </w:numPr>
        <w:spacing w:before="60" w:after="60"/>
        <w:rPr>
          <w:sz w:val="20"/>
          <w:szCs w:val="20"/>
        </w:rPr>
      </w:pPr>
      <w:r w:rsidRPr="001968E3">
        <w:rPr>
          <w:sz w:val="20"/>
          <w:szCs w:val="20"/>
        </w:rPr>
        <w:t>personas datu apskate, apstrāde, pārbaude</w:t>
      </w:r>
      <w:r>
        <w:rPr>
          <w:sz w:val="20"/>
          <w:szCs w:val="20"/>
        </w:rPr>
        <w:t xml:space="preserve"> Valsts pārvaldes iestādes turējumā esošajā/-jās autorizētajās informācijas sistēmās un papildināšana</w:t>
      </w:r>
      <w:r w:rsidRPr="001968E3">
        <w:rPr>
          <w:sz w:val="20"/>
          <w:szCs w:val="20"/>
        </w:rPr>
        <w:t xml:space="preserve"> tiktāl</w:t>
      </w:r>
      <w:r>
        <w:rPr>
          <w:sz w:val="20"/>
          <w:szCs w:val="20"/>
        </w:rPr>
        <w:t xml:space="preserve"> tas ir nepieciešams Personas datu apstrādes mērķa izpildei;</w:t>
      </w:r>
    </w:p>
    <w:p w14:paraId="6B13D47B" w14:textId="77777777" w:rsidR="007915E5" w:rsidRPr="001968E3" w:rsidRDefault="007915E5" w:rsidP="007915E5">
      <w:pPr>
        <w:pStyle w:val="ListParagraph"/>
        <w:numPr>
          <w:ilvl w:val="2"/>
          <w:numId w:val="24"/>
        </w:numPr>
        <w:spacing w:before="60" w:after="60"/>
        <w:rPr>
          <w:sz w:val="20"/>
          <w:szCs w:val="20"/>
        </w:rPr>
      </w:pPr>
      <w:r w:rsidRPr="001968E3">
        <w:rPr>
          <w:sz w:val="20"/>
          <w:szCs w:val="20"/>
        </w:rPr>
        <w:t xml:space="preserve">personas datu nosūtīšana Pārzinim; </w:t>
      </w:r>
    </w:p>
    <w:p w14:paraId="72CB5270" w14:textId="77777777" w:rsidR="007915E5" w:rsidRPr="001968E3" w:rsidRDefault="007915E5" w:rsidP="007915E5">
      <w:pPr>
        <w:pStyle w:val="ListParagraph"/>
        <w:numPr>
          <w:ilvl w:val="2"/>
          <w:numId w:val="24"/>
        </w:numPr>
        <w:spacing w:before="60" w:after="60"/>
        <w:rPr>
          <w:sz w:val="20"/>
          <w:szCs w:val="20"/>
        </w:rPr>
      </w:pPr>
      <w:r w:rsidRPr="001968E3">
        <w:rPr>
          <w:sz w:val="20"/>
          <w:szCs w:val="20"/>
        </w:rPr>
        <w:t>papildu informācijas pieprasīšana Pārzinim;</w:t>
      </w:r>
    </w:p>
    <w:p w14:paraId="7D269848" w14:textId="77777777" w:rsidR="007915E5" w:rsidRPr="001968E3" w:rsidRDefault="007915E5" w:rsidP="007915E5">
      <w:pPr>
        <w:pStyle w:val="ListParagraph"/>
        <w:numPr>
          <w:ilvl w:val="2"/>
          <w:numId w:val="24"/>
        </w:numPr>
        <w:spacing w:before="60" w:after="60"/>
        <w:rPr>
          <w:sz w:val="20"/>
          <w:szCs w:val="20"/>
        </w:rPr>
      </w:pPr>
      <w:r w:rsidRPr="001968E3">
        <w:rPr>
          <w:sz w:val="20"/>
          <w:szCs w:val="20"/>
        </w:rPr>
        <w:t xml:space="preserve">personas datu dzēšana pēc </w:t>
      </w:r>
      <w:r>
        <w:rPr>
          <w:sz w:val="20"/>
          <w:szCs w:val="20"/>
        </w:rPr>
        <w:t xml:space="preserve">Personas datu </w:t>
      </w:r>
      <w:r w:rsidRPr="001968E3">
        <w:rPr>
          <w:sz w:val="20"/>
          <w:szCs w:val="20"/>
        </w:rPr>
        <w:t xml:space="preserve">apstrādes </w:t>
      </w:r>
      <w:r>
        <w:rPr>
          <w:sz w:val="20"/>
          <w:szCs w:val="20"/>
        </w:rPr>
        <w:t>mērķa</w:t>
      </w:r>
      <w:r w:rsidRPr="001968E3">
        <w:rPr>
          <w:sz w:val="20"/>
          <w:szCs w:val="20"/>
        </w:rPr>
        <w:t xml:space="preserve"> sasniegšanas</w:t>
      </w:r>
      <w:r>
        <w:rPr>
          <w:sz w:val="20"/>
          <w:szCs w:val="20"/>
        </w:rPr>
        <w:t xml:space="preserve">, ievērojot 3.3. punktā noteikto, bet </w:t>
      </w:r>
      <w:r w:rsidRPr="001968E3">
        <w:rPr>
          <w:sz w:val="20"/>
          <w:szCs w:val="20"/>
        </w:rPr>
        <w:t xml:space="preserve"> izņemot, ja Apstrādātājam kā patstāvīgam pārzinim pastāv tiesisks pamats</w:t>
      </w:r>
      <w:r w:rsidRPr="001968E3">
        <w:t xml:space="preserve"> </w:t>
      </w:r>
      <w:r>
        <w:rPr>
          <w:sz w:val="20"/>
          <w:szCs w:val="20"/>
        </w:rPr>
        <w:t>V</w:t>
      </w:r>
      <w:r w:rsidRPr="001968E3">
        <w:rPr>
          <w:sz w:val="20"/>
          <w:szCs w:val="20"/>
        </w:rPr>
        <w:t>ispārīgā vienošanās ietvaros iegūto personu datu apstrādes turpināšanai.</w:t>
      </w:r>
    </w:p>
    <w:p w14:paraId="4CACFD43"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Apstrādātājs, bez Pārziņa iepriekšējās rakstveida atļaujas, nav tiesīgs sniegt trešajām  personām (izņemot tās trešās personas, kuras iegūst informāciju Līdzēja vārdā) jebkādu informāciju, kas satur šo Noteikumu 5.punktā norādītus datus, informāciju, kas saistīta ar Noteikumu 5.punktā norādītiem datiem, un jebkuru citu informāciju no Pārziņa sistēmām.</w:t>
      </w:r>
    </w:p>
    <w:p w14:paraId="237CDDF7"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Tehniskie un organizatoriskie pasākumi personu datu aizsardzības nodrošināšanai</w:t>
      </w:r>
    </w:p>
    <w:p w14:paraId="085C126B" w14:textId="77777777" w:rsidR="007915E5" w:rsidRPr="00B975D9" w:rsidRDefault="007915E5" w:rsidP="007915E5">
      <w:pPr>
        <w:pStyle w:val="ListParagraph"/>
        <w:numPr>
          <w:ilvl w:val="1"/>
          <w:numId w:val="24"/>
        </w:numPr>
        <w:spacing w:before="60" w:after="60"/>
        <w:ind w:left="993" w:hanging="633"/>
        <w:rPr>
          <w:b/>
          <w:sz w:val="20"/>
          <w:szCs w:val="20"/>
        </w:rPr>
      </w:pPr>
      <w:r w:rsidRPr="00B975D9">
        <w:rPr>
          <w:sz w:val="20"/>
          <w:szCs w:val="20"/>
        </w:rPr>
        <w:t xml:space="preserve">Apstrādātājs veic personu datu apstrādi </w:t>
      </w:r>
      <w:r>
        <w:rPr>
          <w:sz w:val="20"/>
          <w:szCs w:val="20"/>
        </w:rPr>
        <w:t xml:space="preserve">tikai </w:t>
      </w:r>
      <w:r w:rsidRPr="00B975D9">
        <w:rPr>
          <w:sz w:val="20"/>
          <w:szCs w:val="20"/>
        </w:rPr>
        <w:t xml:space="preserve"> saskaņā ar </w:t>
      </w:r>
      <w:r>
        <w:rPr>
          <w:sz w:val="20"/>
          <w:szCs w:val="20"/>
        </w:rPr>
        <w:t xml:space="preserve">Vispārīgās vienošanos un pielikumu </w:t>
      </w:r>
      <w:r w:rsidRPr="00B975D9">
        <w:rPr>
          <w:sz w:val="20"/>
          <w:szCs w:val="20"/>
        </w:rPr>
        <w:t xml:space="preserve">noteikumiem, Pārziņa  norādījumiem </w:t>
      </w:r>
      <w:r>
        <w:rPr>
          <w:sz w:val="20"/>
          <w:szCs w:val="20"/>
        </w:rPr>
        <w:t xml:space="preserve">Latvijas Republikas </w:t>
      </w:r>
      <w:r w:rsidRPr="00B975D9">
        <w:rPr>
          <w:sz w:val="20"/>
          <w:szCs w:val="20"/>
        </w:rPr>
        <w:t xml:space="preserve">normatīvo aktu </w:t>
      </w:r>
      <w:r>
        <w:rPr>
          <w:sz w:val="20"/>
          <w:szCs w:val="20"/>
        </w:rPr>
        <w:t xml:space="preserve">un </w:t>
      </w:r>
      <w:r w:rsidRPr="00B975D9">
        <w:rPr>
          <w:sz w:val="20"/>
          <w:szCs w:val="20"/>
        </w:rPr>
        <w:t xml:space="preserve"> Regulas prasībām. Apstrādātājs </w:t>
      </w:r>
      <w:r w:rsidRPr="00B975D9">
        <w:rPr>
          <w:iCs/>
          <w:color w:val="000000"/>
          <w:sz w:val="20"/>
          <w:szCs w:val="20"/>
        </w:rPr>
        <w:t>apņemas neradīt nekādus iesniegto dokumentu vai personas datu  atvasinājumus, neuzglābāt tos  publiski  vai nepiederošām personām pieejamā vietā, kā arī uzņemas bez liekas kavēšanās izpildīt šo Noteikumu 14. punktā noteiktos pienākumus attiecībā uz personas datu apstrādes izbeigšanu</w:t>
      </w:r>
      <w:r w:rsidRPr="00B975D9">
        <w:rPr>
          <w:sz w:val="20"/>
          <w:szCs w:val="20"/>
        </w:rPr>
        <w:t>.</w:t>
      </w:r>
    </w:p>
    <w:p w14:paraId="4F3B4380" w14:textId="77777777" w:rsidR="007915E5" w:rsidRPr="00E72668" w:rsidRDefault="007915E5" w:rsidP="007915E5">
      <w:pPr>
        <w:pStyle w:val="ListParagraph"/>
        <w:numPr>
          <w:ilvl w:val="1"/>
          <w:numId w:val="24"/>
        </w:numPr>
        <w:spacing w:before="60" w:after="60"/>
        <w:ind w:left="993" w:hanging="633"/>
        <w:rPr>
          <w:sz w:val="20"/>
          <w:szCs w:val="20"/>
        </w:rPr>
      </w:pPr>
      <w:r w:rsidRPr="000529C3">
        <w:rPr>
          <w:sz w:val="20"/>
          <w:szCs w:val="20"/>
        </w:rPr>
        <w:t xml:space="preserve">No Apstrādātāja puses veikt datu apstrādi ir tiesīgi tikai Apstrādātāja darbinieki, </w:t>
      </w:r>
      <w:r w:rsidRPr="00E72668">
        <w:rPr>
          <w:sz w:val="20"/>
          <w:szCs w:val="20"/>
        </w:rPr>
        <w:t xml:space="preserve">, kurus Apstrādātājs pilnvaro veikt personas datu apstrādi. Apstrādātājs piešķir saviem darbiniekiem piekļuvi apstrādē esošajiem personas datiem tikai tiktāl, ciktāl tas ir objektīvi nepieciešams </w:t>
      </w:r>
      <w:r>
        <w:rPr>
          <w:sz w:val="20"/>
          <w:szCs w:val="20"/>
        </w:rPr>
        <w:t>Vispārīgās v</w:t>
      </w:r>
      <w:r w:rsidRPr="00E72668">
        <w:rPr>
          <w:sz w:val="20"/>
          <w:szCs w:val="20"/>
        </w:rPr>
        <w:t>ienošanās īstenošanai, pārvaldībai un uzraudzībai.</w:t>
      </w:r>
    </w:p>
    <w:p w14:paraId="2F995AEB" w14:textId="77777777" w:rsidR="007915E5" w:rsidRPr="00B975D9" w:rsidRDefault="007915E5" w:rsidP="007915E5">
      <w:pPr>
        <w:pStyle w:val="ListParagraph"/>
        <w:spacing w:before="60" w:after="60"/>
        <w:ind w:left="993"/>
        <w:rPr>
          <w:b/>
          <w:sz w:val="20"/>
          <w:szCs w:val="20"/>
        </w:rPr>
      </w:pPr>
    </w:p>
    <w:p w14:paraId="2941C5E9" w14:textId="77777777" w:rsidR="007915E5" w:rsidRDefault="007915E5" w:rsidP="007915E5">
      <w:pPr>
        <w:pStyle w:val="ListParagraph"/>
        <w:numPr>
          <w:ilvl w:val="1"/>
          <w:numId w:val="24"/>
        </w:numPr>
        <w:spacing w:before="60" w:after="60"/>
        <w:ind w:left="993" w:hanging="633"/>
        <w:rPr>
          <w:sz w:val="20"/>
          <w:szCs w:val="20"/>
        </w:rPr>
      </w:pPr>
      <w:r w:rsidRPr="00B975D9">
        <w:rPr>
          <w:sz w:val="20"/>
          <w:szCs w:val="20"/>
        </w:rPr>
        <w:lastRenderedPageBreak/>
        <w:t xml:space="preserve">Apstrādātājs nodrošina, ka Apstrādātāja pilnvarotie darbinieki, kuri tiek iesaistīti personas datu apstrādē, </w:t>
      </w:r>
      <w:r w:rsidRPr="007F41D9">
        <w:rPr>
          <w:sz w:val="20"/>
          <w:szCs w:val="20"/>
        </w:rPr>
        <w:t>ir apņēmušies ievērot konfidencialitāti vai tiem ir noteikts attiecīgs tiesisks pienākums ievērot konfidencialitāti. Personu, kas veic datu apstrādi, pienākums ir neizpaust un neapstrādāt personas datus arī pēc tiesisko attiecību izbeigšanās.</w:t>
      </w:r>
    </w:p>
    <w:p w14:paraId="5B523BA2" w14:textId="77777777" w:rsidR="007915E5" w:rsidRPr="000529C3" w:rsidRDefault="007915E5" w:rsidP="007915E5">
      <w:pPr>
        <w:pStyle w:val="ListParagraph"/>
        <w:numPr>
          <w:ilvl w:val="1"/>
          <w:numId w:val="24"/>
        </w:numPr>
        <w:spacing w:before="60" w:after="60"/>
        <w:ind w:left="993" w:hanging="633"/>
        <w:rPr>
          <w:sz w:val="20"/>
          <w:szCs w:val="20"/>
        </w:rPr>
      </w:pPr>
      <w:r w:rsidRPr="000529C3">
        <w:rPr>
          <w:sz w:val="20"/>
          <w:szCs w:val="20"/>
        </w:rPr>
        <w:t>Apstrādātājs, novērtējot personas datu apstrādes drošības līmeni, ievieš un īsteno tādus tehniskus un organizatoriskus pasākumus, kādi nepieciešami, ņemot vērā jaunākos tehnoloģiskos sasniegumus, īstenošanas izmaksas, apstrādes raksturu, tvērumu, kontekstu un nolūkus, kā arī datu subjektiem radītos riskus.</w:t>
      </w:r>
    </w:p>
    <w:p w14:paraId="7CC69455" w14:textId="77777777" w:rsidR="007915E5" w:rsidRPr="000529C3" w:rsidRDefault="007915E5" w:rsidP="007915E5">
      <w:pPr>
        <w:pStyle w:val="ListParagraph"/>
        <w:numPr>
          <w:ilvl w:val="1"/>
          <w:numId w:val="24"/>
        </w:numPr>
        <w:spacing w:before="60" w:after="60"/>
        <w:ind w:left="993" w:hanging="633"/>
        <w:rPr>
          <w:sz w:val="20"/>
          <w:szCs w:val="20"/>
        </w:rPr>
      </w:pPr>
      <w:r w:rsidRPr="000529C3">
        <w:rPr>
          <w:sz w:val="20"/>
          <w:szCs w:val="20"/>
        </w:rPr>
        <w:t>Apstrādātājs nodrošina personas datu drošību, tajā skaitā aizsardzību pret drošības pārkāpumiem, un veic vismaz šādus tehniskus un organizatoriskus pasākumus:</w:t>
      </w:r>
    </w:p>
    <w:p w14:paraId="693582F4" w14:textId="77777777" w:rsidR="007915E5" w:rsidRPr="000529C3" w:rsidRDefault="007915E5" w:rsidP="007915E5">
      <w:pPr>
        <w:pStyle w:val="ListParagraph"/>
        <w:numPr>
          <w:ilvl w:val="2"/>
          <w:numId w:val="24"/>
        </w:numPr>
        <w:spacing w:after="200" w:line="276" w:lineRule="auto"/>
        <w:ind w:left="1418" w:hanging="698"/>
        <w:rPr>
          <w:sz w:val="20"/>
          <w:szCs w:val="20"/>
        </w:rPr>
      </w:pPr>
      <w:r w:rsidRPr="000529C3">
        <w:rPr>
          <w:sz w:val="20"/>
          <w:szCs w:val="20"/>
        </w:rPr>
        <w:t xml:space="preserve">nodrošina personas datu apstrādes informācijas sistēmu un pakalpojumu nepārtrauktu konfidencialitāti, integritāti, pieejamību un noturību, tai skaitā iespēju robežās nodrošina personas datu </w:t>
      </w:r>
      <w:proofErr w:type="spellStart"/>
      <w:r w:rsidRPr="000529C3">
        <w:rPr>
          <w:sz w:val="20"/>
          <w:szCs w:val="20"/>
        </w:rPr>
        <w:t>pseidonimizāciju</w:t>
      </w:r>
      <w:proofErr w:type="spellEnd"/>
      <w:r w:rsidRPr="000529C3">
        <w:rPr>
          <w:sz w:val="20"/>
          <w:szCs w:val="20"/>
        </w:rPr>
        <w:t xml:space="preserve"> un/vai šifrēšanu;</w:t>
      </w:r>
    </w:p>
    <w:p w14:paraId="44EDB111" w14:textId="77777777" w:rsidR="007915E5" w:rsidRPr="000529C3" w:rsidRDefault="007915E5" w:rsidP="007915E5">
      <w:pPr>
        <w:pStyle w:val="ListParagraph"/>
        <w:numPr>
          <w:ilvl w:val="2"/>
          <w:numId w:val="24"/>
        </w:numPr>
        <w:spacing w:after="200" w:line="276" w:lineRule="auto"/>
        <w:ind w:left="1418" w:hanging="698"/>
        <w:rPr>
          <w:sz w:val="20"/>
          <w:szCs w:val="20"/>
        </w:rPr>
      </w:pPr>
      <w:r w:rsidRPr="000529C3">
        <w:rPr>
          <w:sz w:val="20"/>
          <w:szCs w:val="20"/>
        </w:rPr>
        <w:t>nodrošina to vietu fizisko drošību, kurās apstrādā personas datus;</w:t>
      </w:r>
    </w:p>
    <w:p w14:paraId="6DAEBEA0" w14:textId="77777777" w:rsidR="007915E5" w:rsidRPr="000529C3" w:rsidRDefault="007915E5" w:rsidP="007915E5">
      <w:pPr>
        <w:pStyle w:val="ListParagraph"/>
        <w:numPr>
          <w:ilvl w:val="2"/>
          <w:numId w:val="24"/>
        </w:numPr>
        <w:spacing w:after="200" w:line="276" w:lineRule="auto"/>
        <w:ind w:left="1418" w:hanging="698"/>
        <w:rPr>
          <w:sz w:val="20"/>
          <w:szCs w:val="20"/>
        </w:rPr>
      </w:pPr>
      <w:r w:rsidRPr="000529C3">
        <w:rPr>
          <w:sz w:val="20"/>
          <w:szCs w:val="20"/>
        </w:rPr>
        <w:t>gadījumā, ja ir noticis fizisks vai tehnisks negadījums, laicīgi nodrošina personu datu pieejamības un piekļuves atjaunošanu;</w:t>
      </w:r>
    </w:p>
    <w:p w14:paraId="63D3FE14" w14:textId="77777777" w:rsidR="007915E5" w:rsidRPr="000529C3" w:rsidRDefault="007915E5" w:rsidP="007915E5">
      <w:pPr>
        <w:pStyle w:val="ListParagraph"/>
        <w:numPr>
          <w:ilvl w:val="2"/>
          <w:numId w:val="24"/>
        </w:numPr>
        <w:spacing w:after="200" w:line="276" w:lineRule="auto"/>
        <w:ind w:left="1418" w:hanging="698"/>
        <w:rPr>
          <w:sz w:val="20"/>
          <w:szCs w:val="20"/>
        </w:rPr>
      </w:pPr>
      <w:r w:rsidRPr="000529C3">
        <w:rPr>
          <w:sz w:val="20"/>
          <w:szCs w:val="20"/>
        </w:rPr>
        <w:t xml:space="preserve">veic regulāru tehnisko un organizatorisko pasākumu kopumu efektivitātes testēšanai, izvērtēšanai un novērtēšanai; </w:t>
      </w:r>
    </w:p>
    <w:p w14:paraId="56C72C24" w14:textId="77777777" w:rsidR="007915E5" w:rsidRPr="000529C3" w:rsidRDefault="007915E5" w:rsidP="007915E5">
      <w:pPr>
        <w:pStyle w:val="ListParagraph"/>
        <w:numPr>
          <w:ilvl w:val="2"/>
          <w:numId w:val="24"/>
        </w:numPr>
        <w:spacing w:after="200" w:line="276" w:lineRule="auto"/>
        <w:ind w:left="1418" w:hanging="698"/>
        <w:rPr>
          <w:sz w:val="20"/>
          <w:szCs w:val="20"/>
        </w:rPr>
      </w:pPr>
      <w:r w:rsidRPr="000529C3">
        <w:rPr>
          <w:sz w:val="20"/>
          <w:szCs w:val="20"/>
        </w:rPr>
        <w:t>veic pasākumus piekļuves kontroles īstenošanai, tai skaitā, bet ne tikai veic personas datu piekļuves un piekļuves mēģinājumu reģistrēšanu, piekļuves tiesību lomu nodalīšanu, veikto darbību reģistrēšanu un atsekošanu.</w:t>
      </w:r>
    </w:p>
    <w:p w14:paraId="31F549FB" w14:textId="77777777" w:rsidR="007915E5" w:rsidRPr="007F41D9" w:rsidRDefault="007915E5" w:rsidP="007915E5">
      <w:pPr>
        <w:pStyle w:val="ListParagraph"/>
        <w:spacing w:before="60" w:after="60"/>
        <w:ind w:left="993"/>
        <w:rPr>
          <w:sz w:val="20"/>
          <w:szCs w:val="20"/>
        </w:rPr>
      </w:pPr>
    </w:p>
    <w:p w14:paraId="2A23E10D"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Apstrādātāja pienākumi un tiesības</w:t>
      </w:r>
    </w:p>
    <w:p w14:paraId="3D7D7269"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Apstrādātājs dara Pārzinim pieejamu visu informāciju, kas nepieciešama, lai:</w:t>
      </w:r>
    </w:p>
    <w:p w14:paraId="109AF2F3" w14:textId="77777777" w:rsidR="007915E5" w:rsidRPr="00B975D9" w:rsidRDefault="007915E5" w:rsidP="007915E5">
      <w:pPr>
        <w:pStyle w:val="ListParagraph"/>
        <w:numPr>
          <w:ilvl w:val="2"/>
          <w:numId w:val="24"/>
        </w:numPr>
        <w:spacing w:before="60" w:after="60"/>
        <w:rPr>
          <w:sz w:val="20"/>
          <w:szCs w:val="20"/>
        </w:rPr>
      </w:pPr>
      <w:r w:rsidRPr="00B975D9">
        <w:rPr>
          <w:sz w:val="20"/>
          <w:szCs w:val="20"/>
        </w:rPr>
        <w:t xml:space="preserve"> apliecinātu, ka tiek pildīti šajos Noteikumos un Regulas 28.pantā paredzētie Apstrādātāja pienākumi un Regulas 32.pantā noteiktās apstrādes drošības prasības; </w:t>
      </w:r>
    </w:p>
    <w:p w14:paraId="23670EB9" w14:textId="77777777" w:rsidR="007915E5" w:rsidRPr="00B975D9" w:rsidRDefault="007915E5" w:rsidP="007915E5">
      <w:pPr>
        <w:pStyle w:val="ListParagraph"/>
        <w:numPr>
          <w:ilvl w:val="2"/>
          <w:numId w:val="24"/>
        </w:numPr>
        <w:spacing w:before="60" w:after="60"/>
        <w:rPr>
          <w:sz w:val="20"/>
          <w:szCs w:val="20"/>
        </w:rPr>
      </w:pPr>
      <w:r w:rsidRPr="00B975D9">
        <w:rPr>
          <w:sz w:val="20"/>
          <w:szCs w:val="20"/>
        </w:rPr>
        <w:t>ļautu Pārzinim veikt pārbaudes saistībā ar šī Līguma ietvaros noteikto datu apstrādi.</w:t>
      </w:r>
    </w:p>
    <w:p w14:paraId="43AC9CC2"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Apstrādātājs nodrošina, ka viņa tehniskie līdzekļi ļauj nekavējoties pēc paziņojuma no Pārziņa saņemšanas veikt nepieciešamās darbības, lai izpildītu šo Noteikumu 13. un 14.punktā noteiktos pienākumus.</w:t>
      </w:r>
    </w:p>
    <w:p w14:paraId="5006983D" w14:textId="77777777" w:rsidR="007915E5" w:rsidRPr="00B975D9" w:rsidRDefault="007915E5" w:rsidP="007915E5">
      <w:pPr>
        <w:pStyle w:val="ListParagraph"/>
        <w:numPr>
          <w:ilvl w:val="1"/>
          <w:numId w:val="24"/>
        </w:numPr>
        <w:spacing w:before="60" w:after="60"/>
        <w:rPr>
          <w:sz w:val="20"/>
          <w:szCs w:val="20"/>
        </w:rPr>
      </w:pPr>
      <w:r w:rsidRPr="00B975D9">
        <w:rPr>
          <w:sz w:val="20"/>
          <w:szCs w:val="20"/>
        </w:rPr>
        <w:t xml:space="preserve">Apstrādātājs nodrošina, ka viņa tehniskie līdzekļi ļauj veikt personas datu nodošanu un  glabāšanu saskaņā ar Noteikumu un Līguma noteikumiem, Pārziņa rakstveida norādījumiem un fizisko personu datu apstrādi regulējošo normatīvo aktu prasībām, tajā skaitā Regulas prasībām. </w:t>
      </w:r>
    </w:p>
    <w:p w14:paraId="280B4D3B"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Apstrādātājs palīdz Pārzinim atbildēt uz pieprasījumiem, kas saistīti ar Regulas III nodaļā paredzētajām datu subjektu tiesībām.</w:t>
      </w:r>
    </w:p>
    <w:p w14:paraId="549E8794"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 xml:space="preserve">Pārziņa pienākumi un tiesības </w:t>
      </w:r>
    </w:p>
    <w:p w14:paraId="60C42CFA"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Pārzinis nodrošina, ka Apstrādātājam tiek nodoti apstrādei tikai tādi personas dati, kuru apstrādei ir tiesisks pamats.</w:t>
      </w:r>
    </w:p>
    <w:p w14:paraId="60FE6875"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 xml:space="preserve">Pārzinis īsteno atbilstošus tehniskus un organizatoriskus pasākumus, lai nodrošinātu, ka tiek apstrādāti tikai tādi personas dati, kas ir nepieciešami katram konkrētajam apstrādes nolūkam. </w:t>
      </w:r>
    </w:p>
    <w:p w14:paraId="1AFA3117"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Rīcība datu aizsardzības pārkāpuma gadījumā</w:t>
      </w:r>
    </w:p>
    <w:p w14:paraId="0B39F801"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Personu datu aizsardzības pārkāpums ir jebkura veida neatļautā personu datu apstrāde, datu izpaušana, datu noplūde fiziskā vai tehniskā negadījuma rezultātā.</w:t>
      </w:r>
    </w:p>
    <w:p w14:paraId="49EBFE21" w14:textId="77777777" w:rsidR="007915E5" w:rsidRPr="005302C3" w:rsidRDefault="007915E5" w:rsidP="007915E5">
      <w:pPr>
        <w:pStyle w:val="ListParagraph"/>
        <w:numPr>
          <w:ilvl w:val="1"/>
          <w:numId w:val="24"/>
        </w:numPr>
        <w:spacing w:before="60" w:after="60"/>
        <w:ind w:left="993" w:hanging="633"/>
        <w:rPr>
          <w:sz w:val="20"/>
          <w:szCs w:val="20"/>
        </w:rPr>
      </w:pPr>
      <w:r w:rsidRPr="00B975D9">
        <w:rPr>
          <w:color w:val="000000"/>
          <w:sz w:val="20"/>
          <w:szCs w:val="20"/>
        </w:rPr>
        <w:t xml:space="preserve">Apstrādātājs, tiklīdz tam kļuvis zināms </w:t>
      </w:r>
      <w:r w:rsidRPr="00B975D9">
        <w:rPr>
          <w:bCs/>
          <w:color w:val="000000"/>
          <w:sz w:val="20"/>
          <w:szCs w:val="20"/>
        </w:rPr>
        <w:t xml:space="preserve">personas datu aizsardzības pārkāpums </w:t>
      </w:r>
      <w:r w:rsidRPr="00B975D9">
        <w:rPr>
          <w:color w:val="000000"/>
          <w:sz w:val="20"/>
          <w:szCs w:val="20"/>
        </w:rPr>
        <w:t xml:space="preserve">nekavējoši </w:t>
      </w:r>
      <w:r w:rsidRPr="00B975D9">
        <w:rPr>
          <w:bCs/>
          <w:color w:val="000000"/>
          <w:sz w:val="20"/>
          <w:szCs w:val="20"/>
        </w:rPr>
        <w:t xml:space="preserve">1 (vienas) stundas laikā </w:t>
      </w:r>
      <w:r w:rsidRPr="00B975D9">
        <w:rPr>
          <w:color w:val="000000"/>
          <w:sz w:val="20"/>
          <w:szCs w:val="20"/>
        </w:rPr>
        <w:t xml:space="preserve">no pārkāpuma konstatēšanas brīža, paziņo par to Pārzinim, nosūtot Regulas 33.panta trešajā daļā noteikto informāciju par pārkāpumu (piemēram, bet ne tikai, pārkāpuma būtība, notikšanas laiks, konstatēšanas laiks utt.) uz Pārziņa e-pastu: </w:t>
      </w:r>
      <w:r w:rsidRPr="00B975D9">
        <w:rPr>
          <w:b/>
          <w:bCs/>
          <w:color w:val="000000"/>
          <w:sz w:val="20"/>
          <w:szCs w:val="20"/>
        </w:rPr>
        <w:t>atbalsts</w:t>
      </w:r>
      <w:hyperlink r:id="rId33" w:history="1">
        <w:r w:rsidRPr="00B975D9">
          <w:rPr>
            <w:b/>
            <w:bCs/>
            <w:color w:val="000000"/>
            <w:sz w:val="20"/>
            <w:szCs w:val="20"/>
          </w:rPr>
          <w:t>@sadalestikls.lv</w:t>
        </w:r>
      </w:hyperlink>
      <w:r w:rsidRPr="00B975D9">
        <w:rPr>
          <w:color w:val="000000"/>
          <w:sz w:val="20"/>
          <w:szCs w:val="20"/>
        </w:rPr>
        <w:t xml:space="preserve"> un paziņojot telefoniski uz tel. Nr.</w:t>
      </w:r>
      <w:r w:rsidRPr="00B975D9">
        <w:rPr>
          <w:b/>
          <w:bCs/>
          <w:color w:val="000000"/>
          <w:sz w:val="20"/>
          <w:szCs w:val="20"/>
        </w:rPr>
        <w:t>67728888.</w:t>
      </w:r>
    </w:p>
    <w:p w14:paraId="7D810190"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Citu apstrādātāju (apakšuzņēmēju) piesaiste</w:t>
      </w:r>
    </w:p>
    <w:p w14:paraId="5925FFC0" w14:textId="77777777" w:rsidR="007915E5" w:rsidRPr="00B975D9" w:rsidRDefault="007915E5" w:rsidP="007915E5">
      <w:pPr>
        <w:numPr>
          <w:ilvl w:val="1"/>
          <w:numId w:val="24"/>
        </w:numPr>
        <w:spacing w:before="60" w:after="60" w:line="240" w:lineRule="auto"/>
        <w:ind w:left="851" w:hanging="567"/>
        <w:contextualSpacing/>
        <w:rPr>
          <w:szCs w:val="20"/>
        </w:rPr>
      </w:pPr>
      <w:r w:rsidRPr="00B975D9">
        <w:rPr>
          <w:szCs w:val="20"/>
        </w:rPr>
        <w:t xml:space="preserve">Apstrādātājs bez iepriekšējas konkrētas Pārziņa rakstveida atļaujas nepiesaista citu apstrādātāju (apakšuzņēmēju). </w:t>
      </w:r>
    </w:p>
    <w:p w14:paraId="21D14E21" w14:textId="77777777" w:rsidR="007915E5" w:rsidRPr="00B975D9" w:rsidRDefault="007915E5" w:rsidP="007915E5">
      <w:pPr>
        <w:pStyle w:val="ListParagraph"/>
        <w:numPr>
          <w:ilvl w:val="1"/>
          <w:numId w:val="24"/>
        </w:numPr>
        <w:spacing w:before="60" w:after="60"/>
        <w:ind w:left="851" w:hanging="633"/>
        <w:rPr>
          <w:sz w:val="20"/>
          <w:szCs w:val="20"/>
        </w:rPr>
      </w:pPr>
      <w:r w:rsidRPr="00B975D9">
        <w:rPr>
          <w:sz w:val="20"/>
          <w:szCs w:val="20"/>
        </w:rPr>
        <w:t>Piesaistot citu datu apstrādātāju (apakšuzņēmēju) datu apstrādei Apstrādātāja vārdā, Apstrādātājs nosaka citam apstrādātājam (apakšuzņēmējam) pienākumu ievērot visus šajos Noteikumos noteiktos datu aizsardzības noteikumu nosacījumus. Ja minētais cits apstrādātājs (apakšuzņēmējs) nepilda savus datu aizsardzības pienākumus, Apstrādātājs paliek pilnībā atbildīgs Pārzinim par šā cita apstrādātāja (apakšuzņēmēja) pienākumu izpildi.</w:t>
      </w:r>
    </w:p>
    <w:p w14:paraId="75AF189C" w14:textId="77777777" w:rsidR="007915E5" w:rsidRPr="00B975D9" w:rsidRDefault="007915E5" w:rsidP="007915E5">
      <w:pPr>
        <w:pStyle w:val="ListParagraph"/>
        <w:numPr>
          <w:ilvl w:val="0"/>
          <w:numId w:val="24"/>
        </w:numPr>
        <w:spacing w:before="60" w:after="60"/>
        <w:rPr>
          <w:b/>
          <w:sz w:val="20"/>
          <w:szCs w:val="20"/>
        </w:rPr>
      </w:pPr>
      <w:r w:rsidRPr="00B975D9">
        <w:rPr>
          <w:b/>
          <w:sz w:val="20"/>
          <w:szCs w:val="20"/>
        </w:rPr>
        <w:t>Atbildība</w:t>
      </w:r>
    </w:p>
    <w:p w14:paraId="59500398"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Apstrādātājs ir atbildīgs par kaitējumu, kas nodarīts ar apstrādi, ja tas nav izpildījis šajos Noteikumos un/vai Regulā paredzētos pienākumus, kas konkrēti adresēti Apstrādātājam, vai ja Apstrādātājs ir rīkojies neatbilstīgi vai pretēji Pārziņa likumīgiem norādījumiem.</w:t>
      </w:r>
    </w:p>
    <w:p w14:paraId="6DA6BFD9"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lastRenderedPageBreak/>
        <w:t>Ja Pārzinis par nodarīto kaitējumu pilnā apmērā ir izmaksājis kompensāciju vai samaksājis administratīvo sodu, Pārzinis ir tiesīgs no Apstrādātāja par nodarīto kaitējumu pieprasīt kompensācijas vai administratīvā soda izmaksu daļu, kas atbilst to atbildības apmēram saskaņā ar Noteikumu 12.1.punkta nosacījumiem.</w:t>
      </w:r>
    </w:p>
    <w:p w14:paraId="311ADBAC" w14:textId="77777777" w:rsidR="007915E5" w:rsidRPr="00B975D9" w:rsidRDefault="007915E5" w:rsidP="007915E5">
      <w:pPr>
        <w:pStyle w:val="ListParagraph"/>
        <w:numPr>
          <w:ilvl w:val="0"/>
          <w:numId w:val="24"/>
        </w:numPr>
        <w:spacing w:before="60" w:after="60"/>
        <w:rPr>
          <w:b/>
          <w:i/>
          <w:sz w:val="20"/>
          <w:szCs w:val="20"/>
        </w:rPr>
      </w:pPr>
      <w:r w:rsidRPr="00B975D9">
        <w:rPr>
          <w:b/>
          <w:sz w:val="20"/>
          <w:szCs w:val="20"/>
        </w:rPr>
        <w:t>Personas datu labošana vai apstrādes ierobežošana</w:t>
      </w:r>
    </w:p>
    <w:p w14:paraId="6E6A286D" w14:textId="77777777" w:rsidR="007915E5" w:rsidRPr="00B975D9" w:rsidRDefault="007915E5" w:rsidP="007915E5">
      <w:pPr>
        <w:pStyle w:val="ListParagraph"/>
        <w:numPr>
          <w:ilvl w:val="1"/>
          <w:numId w:val="24"/>
        </w:numPr>
        <w:spacing w:before="60" w:after="60"/>
        <w:ind w:left="993" w:hanging="633"/>
        <w:rPr>
          <w:sz w:val="20"/>
          <w:szCs w:val="20"/>
        </w:rPr>
      </w:pPr>
      <w:r w:rsidRPr="00B975D9">
        <w:rPr>
          <w:sz w:val="20"/>
          <w:szCs w:val="20"/>
        </w:rPr>
        <w:t>Pārzinis, saņemot no datu subjekta pieprasījumu par viņa personas datu labošanu vai apstrādes ierobežošanu, nekavējoties paziņo Apstrādātājam par nepieciešamību daļēji izbeigt konkrēta datu subjekta personas datu apstrādi un/vai veikt attiecīgus labojumus datu subjekta personas datos. Apstrādātājs, saņemot paziņojumu, nekavējoties izpilda paziņojumā noteikto.</w:t>
      </w:r>
    </w:p>
    <w:p w14:paraId="799DE0B8" w14:textId="77777777" w:rsidR="007915E5" w:rsidRPr="00B975D9" w:rsidRDefault="007915E5" w:rsidP="007915E5">
      <w:pPr>
        <w:pStyle w:val="ListParagraph"/>
        <w:numPr>
          <w:ilvl w:val="0"/>
          <w:numId w:val="24"/>
        </w:numPr>
        <w:spacing w:before="60" w:after="60"/>
        <w:ind w:left="426" w:hanging="426"/>
        <w:rPr>
          <w:i/>
          <w:sz w:val="20"/>
          <w:szCs w:val="20"/>
        </w:rPr>
      </w:pPr>
      <w:r w:rsidRPr="00B975D9">
        <w:rPr>
          <w:b/>
          <w:sz w:val="20"/>
          <w:szCs w:val="20"/>
        </w:rPr>
        <w:t>Personas datu apstrādes izbeigšana</w:t>
      </w:r>
    </w:p>
    <w:p w14:paraId="38C2EE40"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Apstrādātājs nav tiesīgs turpināt veikt personu datu apstrādi, tajā skaitā datu glabāšanu, pēc Līguma izbeigšanas vai pēc datu apstrādes, t.sk. glabāšanas mērķa sasniegšanas, atkarībā no tā, kurš no nosacījumiem iestājas ātrāk.</w:t>
      </w:r>
    </w:p>
    <w:p w14:paraId="293AED62"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Pēc personas datu apstrādes pabeigšanas Apstrādātājs pēc Pārziņa pieprasījuma nodod Pārzinim atpakaļ un dzēš/iznīcina visus Apstrādātāja rīcībā esošos personu datus un to kopijas, kas ir Pārziņa nodoti un Apstrādātāja iegūti Līguma darbības laikā.</w:t>
      </w:r>
    </w:p>
    <w:p w14:paraId="54B1A42A" w14:textId="77777777" w:rsidR="007915E5" w:rsidRPr="00B975D9" w:rsidRDefault="007915E5" w:rsidP="007915E5">
      <w:pPr>
        <w:pStyle w:val="ListParagraph"/>
        <w:numPr>
          <w:ilvl w:val="1"/>
          <w:numId w:val="24"/>
        </w:numPr>
        <w:spacing w:before="60" w:after="60"/>
        <w:ind w:left="993" w:hanging="633"/>
        <w:rPr>
          <w:i/>
          <w:sz w:val="20"/>
          <w:szCs w:val="20"/>
        </w:rPr>
      </w:pPr>
      <w:r w:rsidRPr="00B975D9">
        <w:rPr>
          <w:sz w:val="20"/>
          <w:szCs w:val="20"/>
        </w:rPr>
        <w:t xml:space="preserve">Apstrādātājs, saņemot </w:t>
      </w:r>
      <w:r>
        <w:rPr>
          <w:sz w:val="20"/>
          <w:szCs w:val="20"/>
        </w:rPr>
        <w:t xml:space="preserve">no Pārziņa </w:t>
      </w:r>
      <w:r w:rsidRPr="00B975D9">
        <w:rPr>
          <w:sz w:val="20"/>
          <w:szCs w:val="20"/>
        </w:rPr>
        <w:t>paziņojumu</w:t>
      </w:r>
      <w:r>
        <w:rPr>
          <w:sz w:val="20"/>
          <w:szCs w:val="20"/>
        </w:rPr>
        <w:t xml:space="preserve"> par datu subjekta personas datu apstrādes izbeigšanu</w:t>
      </w:r>
      <w:r w:rsidRPr="00B975D9">
        <w:rPr>
          <w:sz w:val="20"/>
          <w:szCs w:val="20"/>
        </w:rPr>
        <w:t>, nekavējoties izbeidz konkrēta datu subjekta personas datu apstrādi un visus iegūtos datu subjekta personas datus nodod Pārzinim un dzēš/iznīcina.</w:t>
      </w:r>
    </w:p>
    <w:p w14:paraId="13BD451E" w14:textId="77777777" w:rsidR="007915E5" w:rsidRPr="007915E5" w:rsidRDefault="007915E5" w:rsidP="007915E5"/>
    <w:p w14:paraId="19E746E3" w14:textId="1C23E9DB" w:rsidR="005C5F29" w:rsidRPr="00A35FAD" w:rsidRDefault="005C5F29" w:rsidP="005C5F29">
      <w:pPr>
        <w:tabs>
          <w:tab w:val="left" w:pos="5376"/>
        </w:tabs>
        <w:jc w:val="right"/>
        <w:rPr>
          <w:rFonts w:eastAsia="Calibri"/>
          <w:b/>
        </w:rPr>
      </w:pPr>
      <w:r>
        <w:rPr>
          <w:szCs w:val="20"/>
        </w:rPr>
        <w:br w:type="page"/>
      </w:r>
      <w:r w:rsidRPr="00A35FAD">
        <w:rPr>
          <w:rFonts w:eastAsia="Calibri"/>
          <w:b/>
          <w:lang w:val="de-DE"/>
        </w:rPr>
        <w:lastRenderedPageBreak/>
        <w:t>P</w:t>
      </w:r>
      <w:r w:rsidRPr="00A35FAD">
        <w:rPr>
          <w:rFonts w:eastAsia="Calibri"/>
          <w:b/>
        </w:rPr>
        <w:t>IELIKUMS Nr.</w:t>
      </w:r>
      <w:r w:rsidR="007F0F45">
        <w:rPr>
          <w:rFonts w:eastAsia="Calibri"/>
          <w:b/>
        </w:rPr>
        <w:t>7</w:t>
      </w:r>
    </w:p>
    <w:p w14:paraId="589733F3" w14:textId="77777777" w:rsidR="005C5F29" w:rsidRPr="00B00810" w:rsidRDefault="005C5F29" w:rsidP="005C5F29">
      <w:pPr>
        <w:tabs>
          <w:tab w:val="left" w:pos="5376"/>
        </w:tabs>
        <w:jc w:val="center"/>
        <w:rPr>
          <w:bCs/>
          <w:caps/>
          <w:sz w:val="18"/>
          <w:szCs w:val="22"/>
        </w:rPr>
      </w:pPr>
      <w:r w:rsidRPr="00B00810">
        <w:rPr>
          <w:b/>
          <w:bCs/>
          <w:sz w:val="22"/>
          <w:szCs w:val="22"/>
        </w:rPr>
        <w:t>IT DROŠĪBAS NOTEIKUMI</w:t>
      </w:r>
    </w:p>
    <w:p w14:paraId="3BB0E80A"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 xml:space="preserve">zņēmēja </w:t>
      </w:r>
      <w:r w:rsidRPr="00B00810">
        <w:rPr>
          <w:sz w:val="20"/>
          <w:szCs w:val="20"/>
        </w:rPr>
        <w:t>trašu tīrīšanas darbu (turpmāk šajā pielikumā - Pakalpojums) izpildes termiņā, PASŪTĪTĀJS nodrošina U</w:t>
      </w:r>
      <w:r>
        <w:rPr>
          <w:sz w:val="20"/>
          <w:szCs w:val="20"/>
        </w:rPr>
        <w:t>zņēmējam</w:t>
      </w:r>
      <w:r w:rsidRPr="00B00810">
        <w:rPr>
          <w:sz w:val="20"/>
          <w:szCs w:val="20"/>
        </w:rPr>
        <w:t xml:space="preserve"> drošu un šifrētu datu pārraidi pie P</w:t>
      </w:r>
      <w:r>
        <w:rPr>
          <w:sz w:val="20"/>
          <w:szCs w:val="20"/>
        </w:rPr>
        <w:t xml:space="preserve">asūtītāja </w:t>
      </w:r>
      <w:r w:rsidRPr="00B00810">
        <w:rPr>
          <w:sz w:val="20"/>
          <w:szCs w:val="20"/>
        </w:rPr>
        <w:t>datu pārraides tīkla, Līdzējiem vienojoties par tehnoloģisko risinājumu.</w:t>
      </w:r>
    </w:p>
    <w:p w14:paraId="0CC29DA7" w14:textId="77777777" w:rsidR="005C5F29" w:rsidRPr="00B00810" w:rsidRDefault="005C5F29" w:rsidP="005C5F29">
      <w:pPr>
        <w:pStyle w:val="Default"/>
        <w:numPr>
          <w:ilvl w:val="0"/>
          <w:numId w:val="25"/>
        </w:numPr>
        <w:rPr>
          <w:color w:val="auto"/>
          <w:sz w:val="20"/>
          <w:szCs w:val="20"/>
        </w:rPr>
      </w:pPr>
      <w:r w:rsidRPr="00B00810">
        <w:rPr>
          <w:color w:val="auto"/>
          <w:sz w:val="20"/>
          <w:szCs w:val="20"/>
        </w:rPr>
        <w:t xml:space="preserve">Informācijas apmaiņa, kas var ietekmēt Pakalpojuma drošību, tiek nodrošināta tikai ar </w:t>
      </w:r>
      <w:r>
        <w:rPr>
          <w:color w:val="auto"/>
          <w:sz w:val="20"/>
          <w:szCs w:val="20"/>
        </w:rPr>
        <w:t xml:space="preserve">Vienošanās </w:t>
      </w:r>
      <w:r w:rsidRPr="00B00810">
        <w:rPr>
          <w:color w:val="auto"/>
          <w:sz w:val="20"/>
          <w:szCs w:val="20"/>
        </w:rPr>
        <w:t xml:space="preserve">noteikto kontaktpersonu starpniecību, ievērojot informācijas apmaiņas veidu, kas nodrošina tās konfidencialitāti, integritāti un pieejamību: </w:t>
      </w:r>
    </w:p>
    <w:p w14:paraId="2126D73A" w14:textId="77777777" w:rsidR="005C5F29" w:rsidRPr="00B00810" w:rsidRDefault="005C5F29" w:rsidP="005C5F29">
      <w:pPr>
        <w:pStyle w:val="Default"/>
        <w:spacing w:after="16"/>
        <w:ind w:left="360"/>
        <w:rPr>
          <w:color w:val="auto"/>
          <w:sz w:val="20"/>
          <w:szCs w:val="20"/>
        </w:rPr>
      </w:pPr>
      <w:r w:rsidRPr="00B00810">
        <w:rPr>
          <w:color w:val="auto"/>
          <w:sz w:val="20"/>
          <w:szCs w:val="20"/>
        </w:rPr>
        <w:t xml:space="preserve">2.1. šifrēts e-pasts; </w:t>
      </w:r>
    </w:p>
    <w:p w14:paraId="6A1B9174" w14:textId="77777777" w:rsidR="005C5F29" w:rsidRPr="00B00810" w:rsidRDefault="005C5F29" w:rsidP="005C5F29">
      <w:pPr>
        <w:pStyle w:val="Default"/>
        <w:spacing w:after="16"/>
        <w:ind w:left="360"/>
        <w:rPr>
          <w:color w:val="auto"/>
          <w:sz w:val="20"/>
          <w:szCs w:val="20"/>
        </w:rPr>
      </w:pPr>
      <w:r w:rsidRPr="00B00810">
        <w:rPr>
          <w:color w:val="auto"/>
          <w:sz w:val="20"/>
          <w:szCs w:val="20"/>
        </w:rPr>
        <w:t xml:space="preserve">2.2. Pasūtītāja ziņu apmaiņas (tērzēšanas) risinājums; </w:t>
      </w:r>
    </w:p>
    <w:p w14:paraId="3EA7F09F" w14:textId="77777777" w:rsidR="005C5F29" w:rsidRPr="00B00810" w:rsidRDefault="005C5F29" w:rsidP="005C5F29">
      <w:pPr>
        <w:pStyle w:val="Default"/>
        <w:ind w:left="360"/>
        <w:rPr>
          <w:color w:val="auto"/>
          <w:sz w:val="20"/>
          <w:szCs w:val="20"/>
        </w:rPr>
      </w:pPr>
      <w:r w:rsidRPr="00B00810">
        <w:rPr>
          <w:color w:val="auto"/>
          <w:sz w:val="20"/>
          <w:szCs w:val="20"/>
        </w:rPr>
        <w:t xml:space="preserve">2.3. Pasūtītāja pieteikumu apstrādes sistēma. </w:t>
      </w:r>
    </w:p>
    <w:p w14:paraId="4BC6E9AA" w14:textId="77777777" w:rsidR="005C5F29" w:rsidRPr="00B00810" w:rsidRDefault="005C5F29" w:rsidP="005C5F29">
      <w:pPr>
        <w:pStyle w:val="ListParagraph"/>
        <w:numPr>
          <w:ilvl w:val="0"/>
          <w:numId w:val="25"/>
        </w:numPr>
        <w:contextualSpacing w:val="0"/>
        <w:rPr>
          <w:sz w:val="20"/>
          <w:szCs w:val="20"/>
        </w:rPr>
      </w:pPr>
      <w:r w:rsidRPr="00B00810">
        <w:rPr>
          <w:sz w:val="20"/>
          <w:szCs w:val="20"/>
        </w:rPr>
        <w:t>Programmatūras koda vai tā daļas, un informācijas sistēmas (turpmāk tekstā – "IS") konfigurācijas informāciju piegādā Līdzējiem vienojoties izmantot kādu no Pasūtītāja noteiktajiem informācijas apmaiņas veidiem – Pasūtītāja SFTP (SSH File Transfer Protocol), versiju kontroles sistēma (Version Control System) vai pieteikumu apstrādes sistēma.</w:t>
      </w:r>
    </w:p>
    <w:p w14:paraId="28FEF9CC"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zņēmējs</w:t>
      </w:r>
      <w:r w:rsidRPr="00B00810">
        <w:rPr>
          <w:sz w:val="20"/>
          <w:szCs w:val="20"/>
        </w:rPr>
        <w:t xml:space="preserve"> ir atbildīgs par savu darbinieku veiktajām darbībām, kas vērstas uz P</w:t>
      </w:r>
      <w:r>
        <w:rPr>
          <w:sz w:val="20"/>
          <w:szCs w:val="20"/>
        </w:rPr>
        <w:t>asūtītāja</w:t>
      </w:r>
      <w:r w:rsidRPr="00B00810">
        <w:rPr>
          <w:sz w:val="20"/>
          <w:szCs w:val="20"/>
        </w:rPr>
        <w:t xml:space="preserve"> IT sistēmu drošības apiešanu vai bojāšanu.</w:t>
      </w:r>
    </w:p>
    <w:p w14:paraId="58C1D52F"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zņēmējs</w:t>
      </w:r>
      <w:r w:rsidRPr="00B00810">
        <w:rPr>
          <w:sz w:val="20"/>
          <w:szCs w:val="20"/>
        </w:rPr>
        <w:t xml:space="preserve"> ir atbildīgs par to, ka darbības P</w:t>
      </w:r>
      <w:r>
        <w:rPr>
          <w:sz w:val="20"/>
          <w:szCs w:val="20"/>
        </w:rPr>
        <w:t>asūtītāja</w:t>
      </w:r>
      <w:r w:rsidRPr="00B00810">
        <w:rPr>
          <w:sz w:val="20"/>
          <w:szCs w:val="20"/>
        </w:rPr>
        <w:t xml:space="preserve"> IS tiek veiktas tikai tādā apjomā, lai nodrošinātu </w:t>
      </w:r>
      <w:r>
        <w:rPr>
          <w:sz w:val="20"/>
          <w:szCs w:val="20"/>
        </w:rPr>
        <w:t xml:space="preserve">Vienošanās </w:t>
      </w:r>
      <w:r w:rsidRPr="00B00810">
        <w:rPr>
          <w:sz w:val="20"/>
          <w:szCs w:val="20"/>
        </w:rPr>
        <w:t>priekšmeta izpildi.</w:t>
      </w:r>
    </w:p>
    <w:p w14:paraId="1F1C5041" w14:textId="77777777" w:rsidR="005C5F29" w:rsidRPr="00B00810" w:rsidRDefault="005C5F29" w:rsidP="005C5F29">
      <w:pPr>
        <w:pStyle w:val="ListParagraph"/>
        <w:numPr>
          <w:ilvl w:val="0"/>
          <w:numId w:val="25"/>
        </w:numPr>
        <w:contextualSpacing w:val="0"/>
        <w:rPr>
          <w:sz w:val="20"/>
          <w:szCs w:val="20"/>
        </w:rPr>
      </w:pPr>
      <w:r w:rsidRPr="00B00810">
        <w:rPr>
          <w:sz w:val="20"/>
          <w:szCs w:val="20"/>
        </w:rPr>
        <w:t>P</w:t>
      </w:r>
      <w:r>
        <w:rPr>
          <w:sz w:val="20"/>
          <w:szCs w:val="20"/>
        </w:rPr>
        <w:t xml:space="preserve">asūtītājs </w:t>
      </w:r>
      <w:r w:rsidRPr="00B00810">
        <w:rPr>
          <w:sz w:val="20"/>
          <w:szCs w:val="20"/>
        </w:rPr>
        <w:t xml:space="preserve"> </w:t>
      </w:r>
      <w:r>
        <w:rPr>
          <w:sz w:val="20"/>
          <w:szCs w:val="20"/>
        </w:rPr>
        <w:t>Vienošanās</w:t>
      </w:r>
      <w:r w:rsidRPr="00B00810" w:rsidDel="00C023E0">
        <w:rPr>
          <w:sz w:val="20"/>
          <w:szCs w:val="20"/>
        </w:rPr>
        <w:t xml:space="preserve"> </w:t>
      </w:r>
      <w:r w:rsidRPr="00B00810">
        <w:rPr>
          <w:sz w:val="20"/>
          <w:szCs w:val="20"/>
        </w:rPr>
        <w:t>darbības laikā savstarpēji saskaņotiem U</w:t>
      </w:r>
      <w:r>
        <w:rPr>
          <w:sz w:val="20"/>
          <w:szCs w:val="20"/>
        </w:rPr>
        <w:t xml:space="preserve">zņēmēja </w:t>
      </w:r>
      <w:r w:rsidRPr="00B00810">
        <w:rPr>
          <w:sz w:val="20"/>
          <w:szCs w:val="20"/>
        </w:rPr>
        <w:t xml:space="preserve"> pārstāvjiem PASŪTĪTĀJA IS izveido Lietotāja kontus uz noteiktu laika periodu, bet ne ilgāku par lēmuma par U</w:t>
      </w:r>
      <w:r>
        <w:rPr>
          <w:sz w:val="20"/>
          <w:szCs w:val="20"/>
        </w:rPr>
        <w:t xml:space="preserve">zņēmēja </w:t>
      </w:r>
      <w:r w:rsidRPr="00B00810">
        <w:rPr>
          <w:sz w:val="20"/>
          <w:szCs w:val="20"/>
        </w:rPr>
        <w:t xml:space="preserve"> iekļaušanu kvalifikācijas sistēmas "Būvdarbi un pakalpojumi" kvalificēto piegādātāju sarakstā spēkā esamības termiņu vai </w:t>
      </w:r>
      <w:r>
        <w:rPr>
          <w:sz w:val="20"/>
          <w:szCs w:val="20"/>
        </w:rPr>
        <w:t>Vienošanās</w:t>
      </w:r>
      <w:r w:rsidRPr="00B00810">
        <w:rPr>
          <w:sz w:val="20"/>
          <w:szCs w:val="20"/>
        </w:rPr>
        <w:t xml:space="preserve"> noteikto Pakalpojuma sniegšanas termiņu, ja noslēgtā</w:t>
      </w:r>
      <w:r>
        <w:rPr>
          <w:sz w:val="20"/>
          <w:szCs w:val="20"/>
        </w:rPr>
        <w:t>s</w:t>
      </w:r>
      <w:r w:rsidRPr="00B00810">
        <w:rPr>
          <w:sz w:val="20"/>
          <w:szCs w:val="20"/>
        </w:rPr>
        <w:t xml:space="preserve"> </w:t>
      </w:r>
      <w:r>
        <w:rPr>
          <w:sz w:val="20"/>
          <w:szCs w:val="20"/>
        </w:rPr>
        <w:t>Vienošanās</w:t>
      </w:r>
      <w:r w:rsidRPr="00B00810" w:rsidDel="00C023E0">
        <w:rPr>
          <w:sz w:val="20"/>
          <w:szCs w:val="20"/>
        </w:rPr>
        <w:t xml:space="preserve"> </w:t>
      </w:r>
      <w:r w:rsidRPr="00B00810">
        <w:rPr>
          <w:sz w:val="20"/>
          <w:szCs w:val="20"/>
        </w:rPr>
        <w:t>ietvaros veicamo darbu termiņš pārsniedz iepriekš minētā lēmuma termiņu, nodrošinot U</w:t>
      </w:r>
      <w:r>
        <w:rPr>
          <w:sz w:val="20"/>
          <w:szCs w:val="20"/>
        </w:rPr>
        <w:t>zņēmējam</w:t>
      </w:r>
      <w:r w:rsidRPr="00B00810">
        <w:rPr>
          <w:sz w:val="20"/>
          <w:szCs w:val="20"/>
        </w:rPr>
        <w:t xml:space="preserve"> pieeju P</w:t>
      </w:r>
      <w:r>
        <w:rPr>
          <w:sz w:val="20"/>
          <w:szCs w:val="20"/>
        </w:rPr>
        <w:t xml:space="preserve">asūtītāja </w:t>
      </w:r>
      <w:r w:rsidRPr="00B00810">
        <w:rPr>
          <w:sz w:val="20"/>
          <w:szCs w:val="20"/>
        </w:rPr>
        <w:t xml:space="preserve"> valdījumā vai īpašumā esošai IS produkcijas, testa un/vai izstrādes videi.</w:t>
      </w:r>
    </w:p>
    <w:p w14:paraId="1C3FA1D6"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zņēmējam</w:t>
      </w:r>
      <w:r w:rsidRPr="00B00810">
        <w:rPr>
          <w:sz w:val="20"/>
          <w:szCs w:val="20"/>
        </w:rPr>
        <w:t xml:space="preserve"> ir pienākums nodrošināt sekojošus Lietotāja konta aizsardzības pasākumus:</w:t>
      </w:r>
    </w:p>
    <w:p w14:paraId="50304883" w14:textId="77777777" w:rsidR="005C5F29" w:rsidRPr="00B00810" w:rsidRDefault="005C5F29" w:rsidP="005C5F29">
      <w:pPr>
        <w:pStyle w:val="Default"/>
        <w:spacing w:after="16"/>
        <w:ind w:left="709"/>
        <w:rPr>
          <w:color w:val="auto"/>
          <w:sz w:val="20"/>
          <w:szCs w:val="20"/>
        </w:rPr>
      </w:pPr>
      <w:r w:rsidRPr="00B00810">
        <w:rPr>
          <w:color w:val="auto"/>
          <w:sz w:val="20"/>
          <w:szCs w:val="20"/>
        </w:rPr>
        <w:t xml:space="preserve">7.1. sākotnējās Lietotāja paroles nomaiņu vietnē https://parole.latvenergo.lv ne vēlāk kā 72 stundu laikā pēc saņemšanas; </w:t>
      </w:r>
    </w:p>
    <w:p w14:paraId="675AA526" w14:textId="77777777" w:rsidR="005C5F29" w:rsidRPr="00B00810" w:rsidRDefault="005C5F29" w:rsidP="005C5F29">
      <w:pPr>
        <w:ind w:left="709"/>
        <w:rPr>
          <w:szCs w:val="20"/>
        </w:rPr>
      </w:pPr>
      <w:r w:rsidRPr="00B00810">
        <w:rPr>
          <w:szCs w:val="20"/>
        </w:rPr>
        <w:t>7.2. drošu IS autentifikācijas datu glabāšanu un neizpaušanu.</w:t>
      </w:r>
    </w:p>
    <w:p w14:paraId="1B7EA1A9" w14:textId="77777777" w:rsidR="005C5F29" w:rsidRPr="00B00810" w:rsidRDefault="005C5F29" w:rsidP="005C5F29">
      <w:pPr>
        <w:pStyle w:val="ListParagraph"/>
        <w:numPr>
          <w:ilvl w:val="0"/>
          <w:numId w:val="25"/>
        </w:numPr>
        <w:contextualSpacing w:val="0"/>
        <w:rPr>
          <w:sz w:val="20"/>
          <w:szCs w:val="20"/>
        </w:rPr>
      </w:pPr>
      <w:r w:rsidRPr="00B00810">
        <w:rPr>
          <w:sz w:val="20"/>
          <w:szCs w:val="20"/>
        </w:rPr>
        <w:t>Ja U</w:t>
      </w:r>
      <w:r>
        <w:rPr>
          <w:sz w:val="20"/>
          <w:szCs w:val="20"/>
        </w:rPr>
        <w:t>zņēmēja</w:t>
      </w:r>
      <w:r w:rsidRPr="00B00810">
        <w:rPr>
          <w:sz w:val="20"/>
          <w:szCs w:val="20"/>
        </w:rPr>
        <w:t xml:space="preserve"> darbinieks, kuram ir izveidots Lietotāja konts, pārtrauc darba attiecības un/vai saistības ar U</w:t>
      </w:r>
      <w:r>
        <w:rPr>
          <w:sz w:val="20"/>
          <w:szCs w:val="20"/>
        </w:rPr>
        <w:t>zņēmēju</w:t>
      </w:r>
      <w:r w:rsidRPr="00B00810">
        <w:rPr>
          <w:sz w:val="20"/>
          <w:szCs w:val="20"/>
        </w:rPr>
        <w:t>, U</w:t>
      </w:r>
      <w:r>
        <w:rPr>
          <w:sz w:val="20"/>
          <w:szCs w:val="20"/>
        </w:rPr>
        <w:t>zņēmējs</w:t>
      </w:r>
      <w:r w:rsidRPr="00B00810">
        <w:rPr>
          <w:sz w:val="20"/>
          <w:szCs w:val="20"/>
        </w:rPr>
        <w:t xml:space="preserve"> nekavējoties par to paziņo P</w:t>
      </w:r>
      <w:r>
        <w:rPr>
          <w:sz w:val="20"/>
          <w:szCs w:val="20"/>
        </w:rPr>
        <w:t>asūtītājam</w:t>
      </w:r>
      <w:r w:rsidRPr="00B00810">
        <w:rPr>
          <w:sz w:val="20"/>
          <w:szCs w:val="20"/>
        </w:rPr>
        <w:t xml:space="preserve">. </w:t>
      </w:r>
    </w:p>
    <w:p w14:paraId="640C97B9" w14:textId="77777777" w:rsidR="005C5F29" w:rsidRPr="00B00810" w:rsidRDefault="005C5F29" w:rsidP="005C5F29">
      <w:pPr>
        <w:pStyle w:val="ListParagraph"/>
        <w:numPr>
          <w:ilvl w:val="0"/>
          <w:numId w:val="25"/>
        </w:numPr>
        <w:contextualSpacing w:val="0"/>
        <w:rPr>
          <w:sz w:val="20"/>
          <w:szCs w:val="20"/>
        </w:rPr>
      </w:pPr>
      <w:r w:rsidRPr="00B00810">
        <w:rPr>
          <w:sz w:val="20"/>
          <w:szCs w:val="20"/>
        </w:rPr>
        <w:t>Pielietojot U</w:t>
      </w:r>
      <w:r>
        <w:rPr>
          <w:sz w:val="20"/>
          <w:szCs w:val="20"/>
        </w:rPr>
        <w:t>zņēmēja</w:t>
      </w:r>
      <w:r w:rsidRPr="00B00810" w:rsidDel="00C023E0">
        <w:rPr>
          <w:sz w:val="20"/>
          <w:szCs w:val="20"/>
        </w:rPr>
        <w:t xml:space="preserve"> </w:t>
      </w:r>
      <w:r w:rsidRPr="00B00810">
        <w:rPr>
          <w:sz w:val="20"/>
          <w:szCs w:val="20"/>
        </w:rPr>
        <w:t>valdījumā esošus tehniskos vai programmatūras līdzekļus, U</w:t>
      </w:r>
      <w:r>
        <w:rPr>
          <w:sz w:val="20"/>
          <w:szCs w:val="20"/>
        </w:rPr>
        <w:t>zņēmējs</w:t>
      </w:r>
      <w:r w:rsidRPr="00B00810">
        <w:rPr>
          <w:sz w:val="20"/>
          <w:szCs w:val="20"/>
        </w:rPr>
        <w:t xml:space="preserve"> uzņemas atbildību par šo līdzekļu sastāvā ietilpstošo operētājsistēmu drošības atbilstību, pielieto atjauninātus pretvīrusu aizsardzības un ugunsmūra risinājumus, kā arī nodrošina adekvātas fiziskās drošības kontroles Pakalpojuma sniegšanas laikā.</w:t>
      </w:r>
    </w:p>
    <w:p w14:paraId="52259169"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 xml:space="preserve">zņēmējs </w:t>
      </w:r>
      <w:r w:rsidRPr="00B00810">
        <w:rPr>
          <w:sz w:val="20"/>
          <w:szCs w:val="20"/>
        </w:rPr>
        <w:t xml:space="preserve"> apņemas pielietot P</w:t>
      </w:r>
      <w:r>
        <w:rPr>
          <w:sz w:val="20"/>
          <w:szCs w:val="20"/>
        </w:rPr>
        <w:t>asūtītāja</w:t>
      </w:r>
      <w:r w:rsidRPr="00B00810">
        <w:rPr>
          <w:sz w:val="20"/>
          <w:szCs w:val="20"/>
        </w:rPr>
        <w:t xml:space="preserve"> norādītu papildus IT drošības aizsardzības programmatūru un tās uzturēšanu </w:t>
      </w:r>
      <w:r>
        <w:rPr>
          <w:sz w:val="20"/>
          <w:szCs w:val="20"/>
        </w:rPr>
        <w:t>Vienošanās</w:t>
      </w:r>
      <w:r w:rsidRPr="00B00810">
        <w:rPr>
          <w:sz w:val="20"/>
          <w:szCs w:val="20"/>
        </w:rPr>
        <w:t xml:space="preserve"> saistību izpildes termiņā, ja tādu pieprasa uzstādīt P</w:t>
      </w:r>
      <w:r>
        <w:rPr>
          <w:sz w:val="20"/>
          <w:szCs w:val="20"/>
        </w:rPr>
        <w:t>asūtītājs</w:t>
      </w:r>
      <w:r w:rsidRPr="00B00810">
        <w:rPr>
          <w:sz w:val="20"/>
          <w:szCs w:val="20"/>
        </w:rPr>
        <w:t>. Programmatūras izmaksas sedz P</w:t>
      </w:r>
      <w:r>
        <w:rPr>
          <w:sz w:val="20"/>
          <w:szCs w:val="20"/>
        </w:rPr>
        <w:t>asūtītājs</w:t>
      </w:r>
      <w:r w:rsidRPr="00B00810">
        <w:rPr>
          <w:sz w:val="20"/>
          <w:szCs w:val="20"/>
        </w:rPr>
        <w:t>.</w:t>
      </w:r>
    </w:p>
    <w:p w14:paraId="064856FE"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zņēmējs</w:t>
      </w:r>
      <w:r w:rsidRPr="00B00810">
        <w:rPr>
          <w:sz w:val="20"/>
          <w:szCs w:val="20"/>
        </w:rPr>
        <w:t xml:space="preserve"> apņemas nodrošināt P</w:t>
      </w:r>
      <w:r>
        <w:rPr>
          <w:sz w:val="20"/>
          <w:szCs w:val="20"/>
        </w:rPr>
        <w:t>asūtītājam</w:t>
      </w:r>
      <w:r w:rsidRPr="00B00810">
        <w:rPr>
          <w:sz w:val="20"/>
          <w:szCs w:val="20"/>
        </w:rPr>
        <w:t xml:space="preserve"> iespēju pastāvīgi uzraudzīt U</w:t>
      </w:r>
      <w:r>
        <w:rPr>
          <w:sz w:val="20"/>
          <w:szCs w:val="20"/>
        </w:rPr>
        <w:t>zņēmējam</w:t>
      </w:r>
      <w:r w:rsidRPr="00B00810">
        <w:rPr>
          <w:sz w:val="20"/>
          <w:szCs w:val="20"/>
        </w:rPr>
        <w:t xml:space="preserve"> nodotās informācijas IT drošības pasākumu ievērošanu. Šai sakarā, U</w:t>
      </w:r>
      <w:r>
        <w:rPr>
          <w:sz w:val="20"/>
          <w:szCs w:val="20"/>
        </w:rPr>
        <w:t xml:space="preserve">zņēmējs </w:t>
      </w:r>
      <w:r w:rsidRPr="00B00810">
        <w:rPr>
          <w:sz w:val="20"/>
          <w:szCs w:val="20"/>
        </w:rPr>
        <w:t>apņemas nodrošināt Pasūtītājam iespēju jebkurā laikā, ja tas par to informējis U</w:t>
      </w:r>
      <w:r>
        <w:rPr>
          <w:sz w:val="20"/>
          <w:szCs w:val="20"/>
        </w:rPr>
        <w:t>zņēmēju</w:t>
      </w:r>
      <w:r w:rsidRPr="00B00810">
        <w:rPr>
          <w:sz w:val="20"/>
          <w:szCs w:val="20"/>
        </w:rPr>
        <w:t xml:space="preserve"> vismaz 2 (divas) darba dienas iepriekš, U</w:t>
      </w:r>
      <w:r>
        <w:rPr>
          <w:sz w:val="20"/>
          <w:szCs w:val="20"/>
        </w:rPr>
        <w:t>zņēmēja</w:t>
      </w:r>
      <w:r w:rsidRPr="00B00810">
        <w:rPr>
          <w:sz w:val="20"/>
          <w:szCs w:val="20"/>
        </w:rPr>
        <w:t xml:space="preserve"> pārstāvja klātbūtnē pārbaudīt U</w:t>
      </w:r>
      <w:r>
        <w:rPr>
          <w:sz w:val="20"/>
          <w:szCs w:val="20"/>
        </w:rPr>
        <w:t>zņēmēja</w:t>
      </w:r>
      <w:r w:rsidRPr="00B00810">
        <w:rPr>
          <w:sz w:val="20"/>
          <w:szCs w:val="20"/>
        </w:rPr>
        <w:t xml:space="preserve"> darbību tā atrašanās vai Pakalpojumu sniegšanas vietā saistībā ar Pakalpojumu sniegšanu, tai skaitā, iepazīties ar dokumentiem, pielietotiem tehniskās un programmatūras līdzekļiem, kā arī pieprasīt no U</w:t>
      </w:r>
      <w:r>
        <w:rPr>
          <w:sz w:val="20"/>
          <w:szCs w:val="20"/>
        </w:rPr>
        <w:t>zņēmēja</w:t>
      </w:r>
      <w:r w:rsidRPr="00B00810">
        <w:rPr>
          <w:sz w:val="20"/>
          <w:szCs w:val="20"/>
        </w:rPr>
        <w:t xml:space="preserve"> informāciju, kas saistīta ar Pakalpojumu sniegšanu.</w:t>
      </w:r>
    </w:p>
    <w:p w14:paraId="203E0CB1"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zņēmējs</w:t>
      </w:r>
      <w:r w:rsidRPr="00B00810">
        <w:rPr>
          <w:sz w:val="20"/>
          <w:szCs w:val="20"/>
        </w:rPr>
        <w:t xml:space="preserve"> pirms programmatūras koda vai tā daļas piegādes veic koda pārbaudi (code review).</w:t>
      </w:r>
    </w:p>
    <w:p w14:paraId="0779A18B" w14:textId="77777777" w:rsidR="005C5F29" w:rsidRPr="00B00810" w:rsidRDefault="005C5F29" w:rsidP="005C5F29">
      <w:pPr>
        <w:pStyle w:val="Default"/>
        <w:numPr>
          <w:ilvl w:val="0"/>
          <w:numId w:val="25"/>
        </w:numPr>
        <w:jc w:val="both"/>
        <w:rPr>
          <w:color w:val="auto"/>
          <w:sz w:val="20"/>
          <w:szCs w:val="20"/>
        </w:rPr>
      </w:pPr>
      <w:r>
        <w:rPr>
          <w:color w:val="auto"/>
          <w:sz w:val="20"/>
          <w:szCs w:val="20"/>
        </w:rPr>
        <w:t>Sniegtajā Pakalpojumā jābūt novērstām visām IT drošības ievainojamībām, kas ir starp "OWASP Top 10" (https://www.owasp.org/index.php/Category:OWASP_Top_Ten_Project). Pasūtītājam konstatējot neatbilstības, Uzņēmējs par saviem līdzekļiem tās novērš vēlākais 30 (trīsdesmit) kalendāro dienu laikā. Ja konstatētās ievainojamības ir reģistrētas CVE (Common Vulnerabilities and Exposures) datu bāzē (https://cve.mitre.org) un novērtētas pēc CVSS v3.0 vai jaunākas versijas kritērijiem (https://nvd.nist.gov/vuln-metrics/cvss), tad Izpildītājs tās novērš:</w:t>
      </w:r>
      <w:r w:rsidRPr="00B00810">
        <w:rPr>
          <w:color w:val="auto"/>
          <w:sz w:val="20"/>
          <w:szCs w:val="20"/>
        </w:rPr>
        <w:t xml:space="preserve">: </w:t>
      </w:r>
    </w:p>
    <w:p w14:paraId="603710A9" w14:textId="77777777" w:rsidR="005C5F29" w:rsidRPr="00B00810" w:rsidRDefault="005C5F29" w:rsidP="005C5F29">
      <w:pPr>
        <w:pStyle w:val="Default"/>
        <w:spacing w:after="19"/>
        <w:ind w:left="709"/>
        <w:rPr>
          <w:color w:val="auto"/>
          <w:sz w:val="20"/>
          <w:szCs w:val="20"/>
        </w:rPr>
      </w:pPr>
      <w:r w:rsidRPr="00B00810">
        <w:rPr>
          <w:color w:val="auto"/>
          <w:sz w:val="20"/>
          <w:szCs w:val="20"/>
        </w:rPr>
        <w:t xml:space="preserve">13.1. Kritiskas ietekmes ievainojamības - vēlākais 7 (septiņu) kalendāro dienu laikā; </w:t>
      </w:r>
    </w:p>
    <w:p w14:paraId="3B8701F4" w14:textId="77777777" w:rsidR="005C5F29" w:rsidRPr="00B00810" w:rsidRDefault="005C5F29" w:rsidP="005C5F29">
      <w:pPr>
        <w:pStyle w:val="Default"/>
        <w:spacing w:after="19"/>
        <w:ind w:left="709"/>
        <w:rPr>
          <w:color w:val="auto"/>
          <w:sz w:val="20"/>
          <w:szCs w:val="20"/>
        </w:rPr>
      </w:pPr>
      <w:r w:rsidRPr="00B00810">
        <w:rPr>
          <w:color w:val="auto"/>
          <w:sz w:val="20"/>
          <w:szCs w:val="20"/>
        </w:rPr>
        <w:t xml:space="preserve">13.2. Augstas ietekmes ievainojamības - vēlākais 14 (četrpadsmit) kalendāro dienu laikā; </w:t>
      </w:r>
    </w:p>
    <w:p w14:paraId="4562D052" w14:textId="77777777" w:rsidR="005C5F29" w:rsidRPr="00B00810" w:rsidRDefault="005C5F29" w:rsidP="005C5F29">
      <w:pPr>
        <w:pStyle w:val="Default"/>
        <w:ind w:left="709"/>
        <w:rPr>
          <w:color w:val="auto"/>
          <w:sz w:val="20"/>
          <w:szCs w:val="20"/>
        </w:rPr>
      </w:pPr>
      <w:r w:rsidRPr="00B00810">
        <w:rPr>
          <w:color w:val="auto"/>
          <w:sz w:val="20"/>
          <w:szCs w:val="20"/>
        </w:rPr>
        <w:t xml:space="preserve">13.3. Vidējas un zemas ietekmes ievainojamības - vēlākais 30 (trīsdesmit) kalendāro dienu laikā. </w:t>
      </w:r>
    </w:p>
    <w:p w14:paraId="7ADEBC17" w14:textId="77777777" w:rsidR="005C5F29" w:rsidRPr="00B00810" w:rsidRDefault="005C5F29" w:rsidP="005C5F29">
      <w:pPr>
        <w:pStyle w:val="ListParagraph"/>
        <w:numPr>
          <w:ilvl w:val="0"/>
          <w:numId w:val="25"/>
        </w:numPr>
        <w:contextualSpacing w:val="0"/>
        <w:rPr>
          <w:sz w:val="20"/>
          <w:szCs w:val="20"/>
        </w:rPr>
      </w:pPr>
      <w:r w:rsidRPr="00B00810">
        <w:rPr>
          <w:sz w:val="20"/>
          <w:szCs w:val="20"/>
        </w:rPr>
        <w:t>U</w:t>
      </w:r>
      <w:r>
        <w:rPr>
          <w:sz w:val="20"/>
          <w:szCs w:val="20"/>
        </w:rPr>
        <w:t>zņēmējam</w:t>
      </w:r>
      <w:r w:rsidRPr="00B00810">
        <w:rPr>
          <w:sz w:val="20"/>
          <w:szCs w:val="20"/>
        </w:rPr>
        <w:t xml:space="preserve"> ir pienākums iepazīstināt darbiniekus un/vai U</w:t>
      </w:r>
      <w:r>
        <w:rPr>
          <w:sz w:val="20"/>
          <w:szCs w:val="20"/>
        </w:rPr>
        <w:t>zņēmēja</w:t>
      </w:r>
      <w:r w:rsidRPr="00B00810">
        <w:rPr>
          <w:sz w:val="20"/>
          <w:szCs w:val="20"/>
        </w:rPr>
        <w:t xml:space="preserve"> pārstāvjus, kas nodrošina Pakalpojuma izpildi, ar </w:t>
      </w:r>
      <w:r>
        <w:rPr>
          <w:sz w:val="20"/>
          <w:szCs w:val="20"/>
        </w:rPr>
        <w:t>Vienošanās</w:t>
      </w:r>
      <w:r w:rsidRPr="00B00810">
        <w:rPr>
          <w:sz w:val="20"/>
          <w:szCs w:val="20"/>
        </w:rPr>
        <w:t xml:space="preserve"> pielikumu - IT drošības noteikumi.</w:t>
      </w:r>
    </w:p>
    <w:p w14:paraId="4DE2CA8C" w14:textId="77777777" w:rsidR="005C5F29" w:rsidRDefault="005C5F29" w:rsidP="005C5F29">
      <w:pPr>
        <w:pStyle w:val="ListParagraph"/>
        <w:numPr>
          <w:ilvl w:val="0"/>
          <w:numId w:val="25"/>
        </w:numPr>
        <w:spacing w:after="200"/>
        <w:contextualSpacing w:val="0"/>
        <w:jc w:val="left"/>
      </w:pPr>
      <w:r w:rsidRPr="00546F71">
        <w:rPr>
          <w:sz w:val="20"/>
          <w:szCs w:val="20"/>
        </w:rPr>
        <w:t>Ja Uzņēmējam ir aizdomas par drošības incidentu vai Vienošanās minēto IS drošības noteikumu pārkāpumu, Uzņēmējs nekavējoties informē par to Pasūtītāja kontaktpersonu vai Pasūtītāja Palīdzības dienestu, tālrunis: +371 67728888.</w:t>
      </w:r>
    </w:p>
    <w:bookmarkEnd w:id="0"/>
    <w:p w14:paraId="70A6B2B2" w14:textId="080B85D7" w:rsidR="00FB32E0" w:rsidRPr="00A35FAD" w:rsidRDefault="00FB32E0" w:rsidP="00FB32E0">
      <w:pPr>
        <w:tabs>
          <w:tab w:val="left" w:pos="5376"/>
        </w:tabs>
        <w:jc w:val="right"/>
        <w:rPr>
          <w:rFonts w:eastAsia="Calibri"/>
          <w:b/>
        </w:rPr>
      </w:pPr>
      <w:r w:rsidRPr="00A35FAD">
        <w:rPr>
          <w:rFonts w:eastAsia="Calibri"/>
          <w:b/>
          <w:lang w:val="de-DE"/>
        </w:rPr>
        <w:lastRenderedPageBreak/>
        <w:t>P</w:t>
      </w:r>
      <w:r w:rsidRPr="00A35FAD">
        <w:rPr>
          <w:rFonts w:eastAsia="Calibri"/>
          <w:b/>
        </w:rPr>
        <w:t>IELIKUMS Nr.</w:t>
      </w:r>
      <w:r w:rsidR="007F0F45">
        <w:rPr>
          <w:rFonts w:eastAsia="Calibri"/>
          <w:b/>
        </w:rPr>
        <w:t>8</w:t>
      </w:r>
      <w:r w:rsidRPr="00A35FAD">
        <w:rPr>
          <w:rFonts w:eastAsia="Calibri"/>
          <w:b/>
        </w:rPr>
        <w:t xml:space="preserve"> </w:t>
      </w:r>
      <w:r w:rsidR="00D234F8" w:rsidRPr="00A35FAD">
        <w:rPr>
          <w:rFonts w:eastAsia="Calibri"/>
          <w:b/>
        </w:rPr>
        <w:t xml:space="preserve"> </w:t>
      </w:r>
    </w:p>
    <w:p w14:paraId="5DAD0445" w14:textId="3BE449D2" w:rsidR="00A556D0" w:rsidRDefault="00FB32E0" w:rsidP="00FB32E0">
      <w:pPr>
        <w:tabs>
          <w:tab w:val="left" w:pos="5376"/>
        </w:tabs>
        <w:jc w:val="center"/>
        <w:rPr>
          <w:bCs/>
          <w:caps/>
        </w:rPr>
      </w:pPr>
      <w:bookmarkStart w:id="18" w:name="_Hlk120018570"/>
      <w:r>
        <w:rPr>
          <w:bCs/>
          <w:caps/>
        </w:rPr>
        <w:t>PASŪTĪJUMA CENU PĀRRĒĶINA KĀRTĪBA</w:t>
      </w:r>
    </w:p>
    <w:p w14:paraId="3FF0D03C" w14:textId="1817A29D" w:rsidR="00B30C3D" w:rsidRPr="00991F53" w:rsidRDefault="00B30C3D" w:rsidP="00FB32E0">
      <w:pPr>
        <w:tabs>
          <w:tab w:val="left" w:pos="5376"/>
        </w:tabs>
        <w:jc w:val="center"/>
        <w:rPr>
          <w:bCs/>
          <w:caps/>
          <w:szCs w:val="20"/>
        </w:rPr>
      </w:pPr>
    </w:p>
    <w:bookmarkEnd w:id="18"/>
    <w:p w14:paraId="0B6F0A85" w14:textId="77777777" w:rsidR="00991F53" w:rsidRPr="00991F53" w:rsidRDefault="00991F53" w:rsidP="00991F53">
      <w:pPr>
        <w:pStyle w:val="ListParagraph"/>
        <w:keepLines/>
        <w:widowControl w:val="0"/>
        <w:numPr>
          <w:ilvl w:val="0"/>
          <w:numId w:val="36"/>
        </w:numPr>
        <w:tabs>
          <w:tab w:val="num" w:pos="426"/>
        </w:tabs>
        <w:ind w:left="426" w:hanging="426"/>
        <w:rPr>
          <w:color w:val="000000"/>
          <w:sz w:val="20"/>
          <w:szCs w:val="20"/>
        </w:rPr>
      </w:pPr>
      <w:r w:rsidRPr="00991F53">
        <w:rPr>
          <w:color w:val="000000"/>
          <w:sz w:val="20"/>
          <w:szCs w:val="20"/>
        </w:rPr>
        <w:t>Iesniegtās pakalpojuma cenas ir fiksētas un nemainīgas pēc līguma (vispārīgās vienošanās) spēkā stāšanās dienas vai cenu pārrēķina dienas līdz nākamajam pārrēķinam. Cenu pārrēķins tiek veikts 1 reizi gadā, sākot no 13. mēneša pēc līguma slēgšanas</w:t>
      </w:r>
    </w:p>
    <w:p w14:paraId="3DF356AD" w14:textId="77777777" w:rsidR="00991F53" w:rsidRPr="00991F53" w:rsidRDefault="00991F53" w:rsidP="00991F53">
      <w:pPr>
        <w:keepLines/>
        <w:widowControl w:val="0"/>
        <w:ind w:left="426" w:hanging="426"/>
        <w:rPr>
          <w:color w:val="000000" w:themeColor="text1"/>
          <w:spacing w:val="-4"/>
          <w:szCs w:val="20"/>
          <w:shd w:val="clear" w:color="auto" w:fill="FFFFFF"/>
        </w:rPr>
      </w:pPr>
    </w:p>
    <w:p w14:paraId="3B50F3D4" w14:textId="77777777" w:rsidR="00991F53" w:rsidRPr="00991F53" w:rsidRDefault="00991F53" w:rsidP="00991F53">
      <w:pPr>
        <w:pStyle w:val="ListParagraph"/>
        <w:keepLines/>
        <w:widowControl w:val="0"/>
        <w:numPr>
          <w:ilvl w:val="0"/>
          <w:numId w:val="36"/>
        </w:numPr>
        <w:ind w:left="426" w:hanging="426"/>
        <w:rPr>
          <w:color w:val="000000" w:themeColor="text1"/>
          <w:spacing w:val="-4"/>
          <w:sz w:val="20"/>
          <w:szCs w:val="20"/>
          <w:shd w:val="clear" w:color="auto" w:fill="FFFFFF"/>
        </w:rPr>
      </w:pPr>
      <w:r w:rsidRPr="00991F53">
        <w:rPr>
          <w:color w:val="000000" w:themeColor="text1"/>
          <w:spacing w:val="-4"/>
          <w:sz w:val="20"/>
          <w:szCs w:val="20"/>
          <w:shd w:val="clear" w:color="auto" w:fill="FFFFFF"/>
        </w:rPr>
        <w:t xml:space="preserve">Tālākajā līguma (vispārīgās vienošanās) darbības periodā pakalpojuma cenas tiek indeksētas un pārrēķinātas, pamatojoties uz Latvijas </w:t>
      </w:r>
      <w:r w:rsidRPr="00991F53">
        <w:rPr>
          <w:color w:val="000000" w:themeColor="text1"/>
          <w:sz w:val="20"/>
          <w:szCs w:val="20"/>
        </w:rPr>
        <w:t xml:space="preserve">Centrālās statistikas pārvaldes </w:t>
      </w:r>
      <w:r w:rsidRPr="00991F53">
        <w:rPr>
          <w:color w:val="000000" w:themeColor="text1"/>
          <w:spacing w:val="-4"/>
          <w:sz w:val="20"/>
          <w:szCs w:val="20"/>
          <w:shd w:val="clear" w:color="auto" w:fill="FFFFFF"/>
        </w:rPr>
        <w:t>oficiālās statistikas portāla (</w:t>
      </w:r>
      <w:hyperlink r:id="rId34" w:history="1">
        <w:r w:rsidRPr="00991F53">
          <w:rPr>
            <w:rStyle w:val="Hyperlink"/>
            <w:color w:val="000000" w:themeColor="text1"/>
            <w:spacing w:val="-4"/>
            <w:sz w:val="20"/>
            <w:szCs w:val="20"/>
            <w:shd w:val="clear" w:color="auto" w:fill="FFFFFF"/>
          </w:rPr>
          <w:t>www.stat.gov.lv</w:t>
        </w:r>
      </w:hyperlink>
      <w:r w:rsidRPr="00991F53">
        <w:rPr>
          <w:color w:val="000000" w:themeColor="text1"/>
          <w:spacing w:val="-4"/>
          <w:sz w:val="20"/>
          <w:szCs w:val="20"/>
          <w:shd w:val="clear" w:color="auto" w:fill="FFFFFF"/>
        </w:rPr>
        <w:t xml:space="preserve">) publicētajiem datiem. </w:t>
      </w:r>
    </w:p>
    <w:p w14:paraId="2BA6E2B6" w14:textId="77777777" w:rsidR="00991F53" w:rsidRPr="00991F53" w:rsidRDefault="00991F53" w:rsidP="00991F53">
      <w:pPr>
        <w:keepLines/>
        <w:widowControl w:val="0"/>
        <w:ind w:left="426" w:hanging="426"/>
        <w:rPr>
          <w:color w:val="000000" w:themeColor="text1"/>
          <w:spacing w:val="-4"/>
          <w:szCs w:val="20"/>
          <w:shd w:val="clear" w:color="auto" w:fill="FFFFFF"/>
        </w:rPr>
      </w:pPr>
    </w:p>
    <w:p w14:paraId="3C5419AA" w14:textId="77777777" w:rsidR="00991F53" w:rsidRPr="00991F53" w:rsidRDefault="00991F53" w:rsidP="00991F53">
      <w:pPr>
        <w:pStyle w:val="ListParagraph"/>
        <w:keepLines/>
        <w:widowControl w:val="0"/>
        <w:numPr>
          <w:ilvl w:val="0"/>
          <w:numId w:val="36"/>
        </w:numPr>
        <w:tabs>
          <w:tab w:val="num" w:pos="426"/>
        </w:tabs>
        <w:ind w:left="426" w:hanging="426"/>
        <w:jc w:val="left"/>
        <w:rPr>
          <w:i/>
          <w:iCs/>
          <w:color w:val="000000" w:themeColor="text1"/>
          <w:spacing w:val="-4"/>
          <w:sz w:val="20"/>
          <w:szCs w:val="20"/>
          <w:u w:val="single"/>
          <w:shd w:val="clear" w:color="auto" w:fill="FFFFFF"/>
        </w:rPr>
      </w:pPr>
      <w:r w:rsidRPr="00991F53">
        <w:rPr>
          <w:color w:val="000000" w:themeColor="text1"/>
          <w:spacing w:val="-4"/>
          <w:sz w:val="20"/>
          <w:szCs w:val="20"/>
          <w:shd w:val="clear" w:color="auto" w:fill="FFFFFF"/>
        </w:rPr>
        <w:t xml:space="preserve">Cenu indeksācijā izmantojamie dati: inflācijas kalkulators, patēriņa cenu izmaiņu (inflācijas) rādītājs, patēriņa grupa "Visas preces un pakalpojumi", </w:t>
      </w:r>
      <w:r w:rsidRPr="00991F53">
        <w:rPr>
          <w:i/>
          <w:iCs/>
          <w:color w:val="000000" w:themeColor="text1"/>
          <w:sz w:val="20"/>
          <w:szCs w:val="20"/>
          <w:u w:val="single"/>
        </w:rPr>
        <w:t>https://tools.csb.gov.lv/cpi_calculator/lv</w:t>
      </w:r>
    </w:p>
    <w:p w14:paraId="0169556B" w14:textId="77777777" w:rsidR="00991F53" w:rsidRPr="00991F53" w:rsidRDefault="00991F53" w:rsidP="00991F53">
      <w:pPr>
        <w:rPr>
          <w:color w:val="FF0000"/>
          <w:szCs w:val="20"/>
        </w:rPr>
      </w:pPr>
    </w:p>
    <w:p w14:paraId="40FEA85D" w14:textId="77777777" w:rsidR="00991F53" w:rsidRPr="00991F53" w:rsidRDefault="00991F53" w:rsidP="00991F53">
      <w:pPr>
        <w:pStyle w:val="ListParagraph"/>
        <w:numPr>
          <w:ilvl w:val="0"/>
          <w:numId w:val="36"/>
        </w:numPr>
        <w:ind w:left="426" w:hanging="426"/>
        <w:jc w:val="left"/>
        <w:rPr>
          <w:b/>
          <w:bCs/>
          <w:color w:val="000000" w:themeColor="text1"/>
          <w:sz w:val="20"/>
          <w:szCs w:val="20"/>
        </w:rPr>
      </w:pPr>
      <w:r w:rsidRPr="00991F53">
        <w:rPr>
          <w:b/>
          <w:bCs/>
          <w:color w:val="000000" w:themeColor="text1"/>
          <w:sz w:val="20"/>
          <w:szCs w:val="20"/>
        </w:rPr>
        <w:t>Cenu indeksācijas formula:</w:t>
      </w:r>
    </w:p>
    <w:p w14:paraId="048DBE00" w14:textId="77777777" w:rsidR="00991F53" w:rsidRPr="00991F53" w:rsidRDefault="00991F53" w:rsidP="00991F53">
      <w:pPr>
        <w:pStyle w:val="Header"/>
        <w:widowControl w:val="0"/>
        <w:ind w:left="426"/>
        <w:rPr>
          <w:i/>
          <w:iCs/>
          <w:color w:val="000000" w:themeColor="text1"/>
          <w:szCs w:val="20"/>
          <w:u w:val="single"/>
        </w:rPr>
      </w:pPr>
      <w:r w:rsidRPr="00991F53">
        <w:rPr>
          <w:i/>
          <w:iCs/>
          <w:color w:val="000000" w:themeColor="text1"/>
          <w:szCs w:val="20"/>
          <w:u w:val="single"/>
        </w:rPr>
        <w:t>Inflācijas gadījumā:</w:t>
      </w:r>
    </w:p>
    <w:p w14:paraId="4CBEA625" w14:textId="77777777" w:rsidR="00991F53" w:rsidRPr="00991F53" w:rsidRDefault="00991F53" w:rsidP="00991F53">
      <w:pPr>
        <w:pStyle w:val="Header"/>
        <w:widowControl w:val="0"/>
        <w:ind w:left="426"/>
        <w:rPr>
          <w:color w:val="000000" w:themeColor="text1"/>
          <w:szCs w:val="20"/>
        </w:rPr>
      </w:pPr>
      <w:r w:rsidRPr="00991F53">
        <w:rPr>
          <w:b/>
          <w:bCs/>
          <w:color w:val="000000" w:themeColor="text1"/>
          <w:szCs w:val="20"/>
        </w:rPr>
        <w:t xml:space="preserve">Cena pēc indeksācijas = </w:t>
      </w:r>
      <w:r w:rsidRPr="00991F53">
        <w:rPr>
          <w:color w:val="000000" w:themeColor="text1"/>
          <w:szCs w:val="20"/>
        </w:rPr>
        <w:t xml:space="preserve">līgumā (vispārīgajā vienošanās) norādītā cena </w:t>
      </w:r>
      <w:r w:rsidRPr="00991F53">
        <w:rPr>
          <w:szCs w:val="20"/>
        </w:rPr>
        <w:t>EUR bez PVN par katras 1 (vienības) izmaksu pozīciju + (</w:t>
      </w:r>
      <w:r w:rsidRPr="00991F53">
        <w:rPr>
          <w:color w:val="000000" w:themeColor="text1"/>
          <w:szCs w:val="20"/>
        </w:rPr>
        <w:t xml:space="preserve">līgumā (vispārīgajā vienošanās) norādītā cena </w:t>
      </w:r>
      <w:r w:rsidRPr="00991F53">
        <w:rPr>
          <w:szCs w:val="20"/>
        </w:rPr>
        <w:t xml:space="preserve">EUR bez PVN par 1 (vienu) vienību x </w:t>
      </w:r>
      <w:r w:rsidRPr="00991F53">
        <w:rPr>
          <w:color w:val="000000" w:themeColor="text1"/>
          <w:szCs w:val="20"/>
        </w:rPr>
        <w:t>patēriņa cenu izmaiņu (inflācijas starpība starp prognozi un faktu) rādītājs</w:t>
      </w:r>
      <w:r w:rsidRPr="00991F53">
        <w:rPr>
          <w:rStyle w:val="FootnoteReference"/>
          <w:color w:val="000000" w:themeColor="text1"/>
          <w:szCs w:val="20"/>
        </w:rPr>
        <w:footnoteReference w:id="1"/>
      </w:r>
      <w:r w:rsidRPr="00991F53">
        <w:rPr>
          <w:color w:val="000000" w:themeColor="text1"/>
          <w:szCs w:val="20"/>
        </w:rPr>
        <w:t xml:space="preserve"> (%)/100)</w:t>
      </w:r>
    </w:p>
    <w:p w14:paraId="48F8B05C" w14:textId="77777777" w:rsidR="00991F53" w:rsidRPr="00991F53" w:rsidRDefault="00991F53" w:rsidP="00991F53">
      <w:pPr>
        <w:pStyle w:val="Header"/>
        <w:widowControl w:val="0"/>
        <w:ind w:left="426"/>
        <w:rPr>
          <w:color w:val="000000" w:themeColor="text1"/>
          <w:szCs w:val="20"/>
          <w:u w:val="single"/>
        </w:rPr>
      </w:pPr>
    </w:p>
    <w:p w14:paraId="079287E0" w14:textId="77777777" w:rsidR="00991F53" w:rsidRPr="00991F53" w:rsidRDefault="00991F53" w:rsidP="00991F53">
      <w:pPr>
        <w:pStyle w:val="Header"/>
        <w:widowControl w:val="0"/>
        <w:ind w:left="426"/>
        <w:rPr>
          <w:i/>
          <w:iCs/>
          <w:color w:val="000000" w:themeColor="text1"/>
          <w:szCs w:val="20"/>
          <w:u w:val="single"/>
        </w:rPr>
      </w:pPr>
      <w:r w:rsidRPr="00991F53">
        <w:rPr>
          <w:i/>
          <w:iCs/>
          <w:color w:val="000000" w:themeColor="text1"/>
          <w:szCs w:val="20"/>
          <w:u w:val="single"/>
        </w:rPr>
        <w:t>Deflācijas gadījumā:</w:t>
      </w:r>
    </w:p>
    <w:p w14:paraId="1B7356AC" w14:textId="77777777" w:rsidR="00991F53" w:rsidRPr="00991F53" w:rsidRDefault="00991F53" w:rsidP="00991F53">
      <w:pPr>
        <w:pStyle w:val="Header"/>
        <w:widowControl w:val="0"/>
        <w:ind w:left="426"/>
        <w:rPr>
          <w:color w:val="000000" w:themeColor="text1"/>
          <w:szCs w:val="20"/>
        </w:rPr>
      </w:pPr>
      <w:r w:rsidRPr="00991F53">
        <w:rPr>
          <w:b/>
          <w:bCs/>
          <w:color w:val="000000" w:themeColor="text1"/>
          <w:szCs w:val="20"/>
        </w:rPr>
        <w:t xml:space="preserve">Cena pēc indeksācijas = </w:t>
      </w:r>
      <w:r w:rsidRPr="00991F53">
        <w:rPr>
          <w:color w:val="000000" w:themeColor="text1"/>
          <w:szCs w:val="20"/>
        </w:rPr>
        <w:t xml:space="preserve">līgumā (vispārīgajā vienošanās) norādītā cena </w:t>
      </w:r>
      <w:r w:rsidRPr="00991F53">
        <w:rPr>
          <w:szCs w:val="20"/>
        </w:rPr>
        <w:t>EUR bez PVN par katras 1 (vienības) izmaksu pozīciju - (</w:t>
      </w:r>
      <w:r w:rsidRPr="00991F53">
        <w:rPr>
          <w:color w:val="000000" w:themeColor="text1"/>
          <w:szCs w:val="20"/>
        </w:rPr>
        <w:t xml:space="preserve">līgumā (vispārīgajā vienošanās) norādītā cena </w:t>
      </w:r>
      <w:r w:rsidRPr="00991F53">
        <w:rPr>
          <w:szCs w:val="20"/>
        </w:rPr>
        <w:t xml:space="preserve">EUR bez PVN par 1 (vienu) vienību x </w:t>
      </w:r>
      <w:r w:rsidRPr="00991F53">
        <w:rPr>
          <w:color w:val="000000" w:themeColor="text1"/>
          <w:szCs w:val="20"/>
        </w:rPr>
        <w:t>patēriņa cenu izmaiņu (inflācijas</w:t>
      </w:r>
      <w:r w:rsidRPr="00991F53">
        <w:rPr>
          <w:szCs w:val="20"/>
        </w:rPr>
        <w:t xml:space="preserve"> </w:t>
      </w:r>
      <w:r w:rsidRPr="00991F53">
        <w:rPr>
          <w:color w:val="000000" w:themeColor="text1"/>
          <w:szCs w:val="20"/>
        </w:rPr>
        <w:t>starpība starp prognozi un faktu) rādītājs</w:t>
      </w:r>
      <w:r w:rsidRPr="00991F53">
        <w:rPr>
          <w:rStyle w:val="FootnoteReference"/>
          <w:color w:val="000000" w:themeColor="text1"/>
          <w:szCs w:val="20"/>
        </w:rPr>
        <w:footnoteReference w:id="2"/>
      </w:r>
      <w:r w:rsidRPr="00991F53">
        <w:rPr>
          <w:color w:val="000000" w:themeColor="text1"/>
          <w:szCs w:val="20"/>
        </w:rPr>
        <w:t xml:space="preserve"> (%)/100)</w:t>
      </w:r>
    </w:p>
    <w:p w14:paraId="32D0C41A" w14:textId="77777777" w:rsidR="00991F53" w:rsidRPr="00991F53" w:rsidRDefault="00991F53" w:rsidP="00991F53">
      <w:pPr>
        <w:pStyle w:val="Header"/>
        <w:widowControl w:val="0"/>
        <w:ind w:left="426"/>
        <w:rPr>
          <w:i/>
          <w:iCs/>
          <w:color w:val="000000" w:themeColor="text1"/>
          <w:szCs w:val="20"/>
          <w:u w:val="single"/>
        </w:rPr>
      </w:pPr>
    </w:p>
    <w:p w14:paraId="0DFFD517" w14:textId="77777777" w:rsidR="00991F53" w:rsidRPr="00991F53" w:rsidRDefault="00991F53" w:rsidP="00991F53">
      <w:pPr>
        <w:ind w:left="142" w:hanging="142"/>
        <w:rPr>
          <w:szCs w:val="20"/>
        </w:rPr>
      </w:pPr>
      <w:r w:rsidRPr="00991F53">
        <w:rPr>
          <w:i/>
          <w:iCs/>
          <w:color w:val="000000" w:themeColor="text1"/>
          <w:szCs w:val="20"/>
          <w:u w:val="single"/>
        </w:rPr>
        <w:t>Gala rezultātā iegūtā vērtība tiek noapaļota līdz 2 (divām) zīmēm aiz komata!</w:t>
      </w:r>
      <w:r w:rsidRPr="00991F53">
        <w:rPr>
          <w:szCs w:val="20"/>
        </w:rPr>
        <w:t xml:space="preserve"> </w:t>
      </w:r>
    </w:p>
    <w:p w14:paraId="2A9E9D50" w14:textId="77777777" w:rsidR="00991F53" w:rsidRPr="00991F53" w:rsidRDefault="00991F53" w:rsidP="00991F53">
      <w:pPr>
        <w:ind w:left="142" w:hanging="142"/>
        <w:rPr>
          <w:szCs w:val="20"/>
        </w:rPr>
      </w:pPr>
    </w:p>
    <w:p w14:paraId="6C93E941" w14:textId="220C8FFC" w:rsidR="00D234F8" w:rsidRPr="007F0F45" w:rsidRDefault="00D234F8" w:rsidP="00D234F8">
      <w:pPr>
        <w:pStyle w:val="ListParagraph"/>
        <w:keepLines/>
        <w:widowControl w:val="0"/>
        <w:numPr>
          <w:ilvl w:val="0"/>
          <w:numId w:val="36"/>
        </w:numPr>
        <w:tabs>
          <w:tab w:val="num" w:pos="426"/>
        </w:tabs>
        <w:ind w:left="426" w:hanging="426"/>
        <w:rPr>
          <w:sz w:val="20"/>
          <w:szCs w:val="20"/>
        </w:rPr>
      </w:pPr>
      <w:r w:rsidRPr="007F0F45">
        <w:rPr>
          <w:sz w:val="20"/>
          <w:szCs w:val="20"/>
        </w:rPr>
        <w:t xml:space="preserve">Inflācijas prognoze </w:t>
      </w:r>
    </w:p>
    <w:p w14:paraId="01684AFE" w14:textId="77777777" w:rsidR="00D234F8" w:rsidRPr="007F0F45" w:rsidRDefault="00D234F8" w:rsidP="00D234F8">
      <w:pPr>
        <w:pStyle w:val="Header"/>
        <w:widowControl w:val="0"/>
        <w:ind w:left="426"/>
        <w:rPr>
          <w:szCs w:val="20"/>
        </w:rPr>
      </w:pPr>
      <w:r w:rsidRPr="007F0F45">
        <w:rPr>
          <w:szCs w:val="20"/>
        </w:rPr>
        <w:t xml:space="preserve">Pārrēķina pamatā, tiek kompensēta inflācijas starpība starp prognozi un faktu nākamajam periodam. 2025.gada pārrēķinam tiek izmantoti 2024.gada inflācijas dati. 2026.gada pārrēķinam tiek izmantoti 2025.gada inflācijas dati. </w:t>
      </w:r>
    </w:p>
    <w:p w14:paraId="1911A6CD" w14:textId="77777777" w:rsidR="00D234F8" w:rsidRPr="007F0F45" w:rsidRDefault="00D234F8" w:rsidP="00D234F8">
      <w:pPr>
        <w:pStyle w:val="Header"/>
        <w:widowControl w:val="0"/>
        <w:ind w:left="426"/>
        <w:rPr>
          <w:szCs w:val="20"/>
        </w:rPr>
      </w:pPr>
    </w:p>
    <w:p w14:paraId="5538C69D" w14:textId="77777777" w:rsidR="00D234F8" w:rsidRPr="007F0F45" w:rsidRDefault="00D234F8" w:rsidP="00D234F8">
      <w:pPr>
        <w:pStyle w:val="Header"/>
        <w:widowControl w:val="0"/>
        <w:ind w:left="426"/>
        <w:rPr>
          <w:szCs w:val="20"/>
        </w:rPr>
      </w:pPr>
      <w:r w:rsidRPr="007F0F45">
        <w:rPr>
          <w:szCs w:val="20"/>
        </w:rPr>
        <w:t>Inflācijas prognoze tiek izmantota Latvijas Bankas pārskats makroekonomiskai prognozei:</w:t>
      </w:r>
    </w:p>
    <w:p w14:paraId="7E284697" w14:textId="3B151C19" w:rsidR="00D234F8" w:rsidRPr="007F0F45" w:rsidRDefault="00000000" w:rsidP="00D234F8">
      <w:pPr>
        <w:pStyle w:val="Header"/>
        <w:widowControl w:val="0"/>
        <w:ind w:left="426"/>
        <w:rPr>
          <w:szCs w:val="20"/>
        </w:rPr>
      </w:pPr>
      <w:hyperlink r:id="rId35" w:history="1">
        <w:r w:rsidR="0027583C" w:rsidRPr="00BE2D94">
          <w:rPr>
            <w:rStyle w:val="Hyperlink"/>
          </w:rPr>
          <w:t>https://www.makroekonomika.lv/prognozes/latvijas-banka-parskata-makroekonomiskas-prognozes-2023-gada-decembris</w:t>
        </w:r>
      </w:hyperlink>
      <w:r w:rsidR="0027583C">
        <w:t xml:space="preserve"> </w:t>
      </w:r>
      <w:r w:rsidR="00D234F8" w:rsidRPr="007F0F45">
        <w:rPr>
          <w:szCs w:val="20"/>
        </w:rPr>
        <w:t xml:space="preserve">  </w:t>
      </w:r>
    </w:p>
    <w:tbl>
      <w:tblPr>
        <w:tblStyle w:val="TableGrid"/>
        <w:tblW w:w="0" w:type="auto"/>
        <w:tblInd w:w="426" w:type="dxa"/>
        <w:tblLook w:val="04A0" w:firstRow="1" w:lastRow="0" w:firstColumn="1" w:lastColumn="0" w:noHBand="0" w:noVBand="1"/>
      </w:tblPr>
      <w:tblGrid>
        <w:gridCol w:w="2404"/>
        <w:gridCol w:w="1560"/>
        <w:gridCol w:w="1842"/>
        <w:gridCol w:w="1842"/>
      </w:tblGrid>
      <w:tr w:rsidR="0027583C" w:rsidRPr="007F0F45" w14:paraId="64BED92E" w14:textId="5839D534" w:rsidTr="00943C77">
        <w:tc>
          <w:tcPr>
            <w:tcW w:w="2404" w:type="dxa"/>
          </w:tcPr>
          <w:p w14:paraId="6A29175F" w14:textId="77777777" w:rsidR="0027583C" w:rsidRPr="007F0F45" w:rsidRDefault="0027583C" w:rsidP="0027583C">
            <w:pPr>
              <w:pStyle w:val="Header"/>
              <w:widowControl w:val="0"/>
              <w:rPr>
                <w:szCs w:val="20"/>
              </w:rPr>
            </w:pPr>
          </w:p>
        </w:tc>
        <w:tc>
          <w:tcPr>
            <w:tcW w:w="1560" w:type="dxa"/>
          </w:tcPr>
          <w:p w14:paraId="457295EA" w14:textId="77777777" w:rsidR="0027583C" w:rsidRPr="007F0F45" w:rsidRDefault="0027583C" w:rsidP="0027583C">
            <w:pPr>
              <w:pStyle w:val="Header"/>
              <w:widowControl w:val="0"/>
              <w:jc w:val="center"/>
              <w:rPr>
                <w:szCs w:val="20"/>
              </w:rPr>
            </w:pPr>
            <w:r w:rsidRPr="007F0F45">
              <w:rPr>
                <w:szCs w:val="20"/>
              </w:rPr>
              <w:t>2024.gads</w:t>
            </w:r>
          </w:p>
        </w:tc>
        <w:tc>
          <w:tcPr>
            <w:tcW w:w="1842" w:type="dxa"/>
          </w:tcPr>
          <w:p w14:paraId="57EE1C41" w14:textId="77777777" w:rsidR="0027583C" w:rsidRPr="007F0F45" w:rsidRDefault="0027583C" w:rsidP="0027583C">
            <w:pPr>
              <w:pStyle w:val="Header"/>
              <w:widowControl w:val="0"/>
              <w:jc w:val="center"/>
              <w:rPr>
                <w:szCs w:val="20"/>
              </w:rPr>
            </w:pPr>
            <w:r w:rsidRPr="007F0F45">
              <w:rPr>
                <w:szCs w:val="20"/>
              </w:rPr>
              <w:t>2025.gads</w:t>
            </w:r>
          </w:p>
        </w:tc>
        <w:tc>
          <w:tcPr>
            <w:tcW w:w="1842" w:type="dxa"/>
          </w:tcPr>
          <w:p w14:paraId="3DB50189" w14:textId="39B3A587" w:rsidR="0027583C" w:rsidRPr="007F0F45" w:rsidRDefault="0027583C" w:rsidP="0027583C">
            <w:pPr>
              <w:pStyle w:val="Header"/>
              <w:widowControl w:val="0"/>
              <w:jc w:val="center"/>
              <w:rPr>
                <w:szCs w:val="20"/>
              </w:rPr>
            </w:pPr>
            <w:r w:rsidRPr="007F0F45">
              <w:rPr>
                <w:szCs w:val="20"/>
              </w:rPr>
              <w:t>202</w:t>
            </w:r>
            <w:r>
              <w:rPr>
                <w:szCs w:val="20"/>
              </w:rPr>
              <w:t>6</w:t>
            </w:r>
            <w:r w:rsidRPr="007F0F45">
              <w:rPr>
                <w:szCs w:val="20"/>
              </w:rPr>
              <w:t>.gads</w:t>
            </w:r>
          </w:p>
        </w:tc>
      </w:tr>
      <w:tr w:rsidR="0027583C" w:rsidRPr="007F0F45" w14:paraId="2B698569" w14:textId="6408AFD9" w:rsidTr="00943C77">
        <w:tc>
          <w:tcPr>
            <w:tcW w:w="2404" w:type="dxa"/>
          </w:tcPr>
          <w:p w14:paraId="089EA550" w14:textId="77777777" w:rsidR="0027583C" w:rsidRPr="007F0F45" w:rsidRDefault="0027583C" w:rsidP="0027583C">
            <w:pPr>
              <w:pStyle w:val="Header"/>
              <w:widowControl w:val="0"/>
              <w:rPr>
                <w:szCs w:val="20"/>
              </w:rPr>
            </w:pPr>
            <w:r w:rsidRPr="007F0F45">
              <w:rPr>
                <w:szCs w:val="20"/>
              </w:rPr>
              <w:t>Inflācijas (prognoze), %</w:t>
            </w:r>
          </w:p>
        </w:tc>
        <w:tc>
          <w:tcPr>
            <w:tcW w:w="1560" w:type="dxa"/>
          </w:tcPr>
          <w:p w14:paraId="49389B3E" w14:textId="664B2054" w:rsidR="0027583C" w:rsidRPr="007F0F45" w:rsidRDefault="0027583C" w:rsidP="0027583C">
            <w:pPr>
              <w:pStyle w:val="Header"/>
              <w:widowControl w:val="0"/>
              <w:jc w:val="center"/>
              <w:rPr>
                <w:szCs w:val="20"/>
              </w:rPr>
            </w:pPr>
            <w:r w:rsidRPr="007F0F45">
              <w:rPr>
                <w:szCs w:val="20"/>
              </w:rPr>
              <w:t>+2.</w:t>
            </w:r>
            <w:r>
              <w:rPr>
                <w:szCs w:val="20"/>
              </w:rPr>
              <w:t>0</w:t>
            </w:r>
          </w:p>
        </w:tc>
        <w:tc>
          <w:tcPr>
            <w:tcW w:w="1842" w:type="dxa"/>
          </w:tcPr>
          <w:p w14:paraId="1BA887AC" w14:textId="62B9778A" w:rsidR="0027583C" w:rsidRPr="007F0F45" w:rsidRDefault="0027583C" w:rsidP="0027583C">
            <w:pPr>
              <w:pStyle w:val="Header"/>
              <w:widowControl w:val="0"/>
              <w:jc w:val="center"/>
              <w:rPr>
                <w:szCs w:val="20"/>
              </w:rPr>
            </w:pPr>
            <w:r w:rsidRPr="007F0F45">
              <w:rPr>
                <w:szCs w:val="20"/>
              </w:rPr>
              <w:t>+2.</w:t>
            </w:r>
            <w:r>
              <w:rPr>
                <w:szCs w:val="20"/>
              </w:rPr>
              <w:t>3</w:t>
            </w:r>
          </w:p>
        </w:tc>
        <w:tc>
          <w:tcPr>
            <w:tcW w:w="1842" w:type="dxa"/>
          </w:tcPr>
          <w:p w14:paraId="3C4EF1D2" w14:textId="1B5AA419" w:rsidR="0027583C" w:rsidRPr="007F0F45" w:rsidRDefault="0027583C" w:rsidP="0027583C">
            <w:pPr>
              <w:pStyle w:val="Header"/>
              <w:widowControl w:val="0"/>
              <w:jc w:val="center"/>
              <w:rPr>
                <w:szCs w:val="20"/>
              </w:rPr>
            </w:pPr>
            <w:r>
              <w:rPr>
                <w:szCs w:val="20"/>
              </w:rPr>
              <w:t>+1.8</w:t>
            </w:r>
          </w:p>
        </w:tc>
      </w:tr>
    </w:tbl>
    <w:p w14:paraId="0A2FE244" w14:textId="77777777" w:rsidR="00D234F8" w:rsidRPr="007F0F45" w:rsidRDefault="00D234F8" w:rsidP="00D234F8">
      <w:pPr>
        <w:pStyle w:val="Header"/>
        <w:widowControl w:val="0"/>
        <w:ind w:left="426"/>
        <w:rPr>
          <w:szCs w:val="20"/>
        </w:rPr>
      </w:pPr>
    </w:p>
    <w:p w14:paraId="5DC62478" w14:textId="094EA6B6" w:rsidR="00496A38" w:rsidRDefault="00496A38">
      <w:pPr>
        <w:spacing w:after="200"/>
        <w:jc w:val="left"/>
        <w:rPr>
          <w:bCs/>
          <w:caps/>
        </w:rPr>
      </w:pPr>
    </w:p>
    <w:sectPr w:rsidR="00496A38" w:rsidSect="001970FA">
      <w:footerReference w:type="default" r:id="rId36"/>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05BD5" w14:textId="77777777" w:rsidR="00A80617" w:rsidRDefault="00A80617" w:rsidP="00B57375">
      <w:pPr>
        <w:spacing w:after="0" w:line="240" w:lineRule="auto"/>
      </w:pPr>
      <w:r>
        <w:separator/>
      </w:r>
    </w:p>
  </w:endnote>
  <w:endnote w:type="continuationSeparator" w:id="0">
    <w:p w14:paraId="42BE241F" w14:textId="77777777" w:rsidR="00A80617" w:rsidRDefault="00A80617" w:rsidP="00B57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7BE34" w14:textId="22C2E761" w:rsidR="008B443C" w:rsidRPr="006D278A" w:rsidRDefault="008B443C" w:rsidP="00BC54D1">
    <w:pPr>
      <w:pStyle w:val="Footer"/>
      <w:tabs>
        <w:tab w:val="clear" w:pos="8306"/>
      </w:tabs>
      <w:rPr>
        <w:sz w:val="16"/>
        <w:szCs w:val="16"/>
      </w:rPr>
    </w:pPr>
    <w:r w:rsidRPr="006D278A">
      <w:rPr>
        <w:sz w:val="16"/>
        <w:szCs w:val="16"/>
      </w:rPr>
      <w:tab/>
    </w:r>
    <w:r w:rsidRPr="006D278A">
      <w:rPr>
        <w:sz w:val="16"/>
        <w:szCs w:val="16"/>
      </w:rPr>
      <w:tab/>
    </w:r>
    <w:r w:rsidRPr="006D278A">
      <w:rPr>
        <w:rStyle w:val="PageNumber"/>
        <w:sz w:val="16"/>
        <w:szCs w:val="16"/>
      </w:rPr>
      <w:fldChar w:fldCharType="begin"/>
    </w:r>
    <w:r w:rsidRPr="006D278A">
      <w:rPr>
        <w:rStyle w:val="PageNumber"/>
        <w:sz w:val="16"/>
        <w:szCs w:val="16"/>
      </w:rPr>
      <w:instrText xml:space="preserve"> PAGE </w:instrText>
    </w:r>
    <w:r w:rsidRPr="006D278A">
      <w:rPr>
        <w:rStyle w:val="PageNumber"/>
        <w:sz w:val="16"/>
        <w:szCs w:val="16"/>
      </w:rPr>
      <w:fldChar w:fldCharType="separate"/>
    </w:r>
    <w:r w:rsidR="00496A38">
      <w:rPr>
        <w:rStyle w:val="PageNumber"/>
        <w:noProof/>
        <w:sz w:val="16"/>
        <w:szCs w:val="16"/>
      </w:rPr>
      <w:t>12</w:t>
    </w:r>
    <w:r w:rsidRPr="006D278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03217" w14:textId="77777777" w:rsidR="008B443C" w:rsidRPr="006D278A" w:rsidRDefault="008B443C" w:rsidP="00BC54D1">
    <w:pPr>
      <w:pStyle w:val="Footer"/>
      <w:tabs>
        <w:tab w:val="clear" w:pos="8306"/>
      </w:tabs>
      <w:rPr>
        <w:sz w:val="16"/>
        <w:szCs w:val="16"/>
      </w:rPr>
    </w:pPr>
    <w:r w:rsidRPr="006D278A">
      <w:rPr>
        <w:sz w:val="16"/>
        <w:szCs w:val="16"/>
      </w:rPr>
      <w:tab/>
    </w:r>
    <w:r w:rsidRPr="006D278A">
      <w:rPr>
        <w:sz w:val="16"/>
        <w:szCs w:val="16"/>
      </w:rPr>
      <w:tab/>
    </w:r>
    <w:r w:rsidRPr="006D278A">
      <w:rPr>
        <w:rStyle w:val="PageNumber"/>
        <w:sz w:val="16"/>
        <w:szCs w:val="16"/>
      </w:rPr>
      <w:fldChar w:fldCharType="begin"/>
    </w:r>
    <w:r w:rsidRPr="006D278A">
      <w:rPr>
        <w:rStyle w:val="PageNumber"/>
        <w:sz w:val="16"/>
        <w:szCs w:val="16"/>
      </w:rPr>
      <w:instrText xml:space="preserve"> PAGE </w:instrText>
    </w:r>
    <w:r w:rsidRPr="006D278A">
      <w:rPr>
        <w:rStyle w:val="PageNumber"/>
        <w:sz w:val="16"/>
        <w:szCs w:val="16"/>
      </w:rPr>
      <w:fldChar w:fldCharType="separate"/>
    </w:r>
    <w:r w:rsidR="00496A38">
      <w:rPr>
        <w:rStyle w:val="PageNumber"/>
        <w:noProof/>
        <w:sz w:val="16"/>
        <w:szCs w:val="16"/>
      </w:rPr>
      <w:t>1</w:t>
    </w:r>
    <w:r w:rsidR="00496A38">
      <w:rPr>
        <w:rStyle w:val="PageNumber"/>
        <w:noProof/>
        <w:sz w:val="16"/>
        <w:szCs w:val="16"/>
      </w:rPr>
      <w:t>3</w:t>
    </w:r>
    <w:r w:rsidRPr="006D278A">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16105" w14:textId="77777777" w:rsidR="008B443C" w:rsidRDefault="008B443C" w:rsidP="00890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3E0C6" w14:textId="77777777" w:rsidR="008B443C" w:rsidRDefault="008B443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F605" w14:textId="77777777" w:rsidR="008B443C" w:rsidRDefault="008B443C">
    <w:pPr>
      <w:pStyle w:val="Footer"/>
      <w:jc w:val="center"/>
    </w:pPr>
    <w:r>
      <w:fldChar w:fldCharType="begin"/>
    </w:r>
    <w:r>
      <w:instrText xml:space="preserve"> PAGE   \* MERGEFORMAT </w:instrText>
    </w:r>
    <w:r>
      <w:fldChar w:fldCharType="separate"/>
    </w:r>
    <w:r w:rsidR="00496A38">
      <w:rPr>
        <w:noProof/>
      </w:rPr>
      <w:t>2</w:t>
    </w:r>
    <w:r w:rsidR="00496A38">
      <w:rPr>
        <w:noProof/>
      </w:rPr>
      <w:t>9</w:t>
    </w:r>
    <w:r>
      <w:fldChar w:fldCharType="end"/>
    </w:r>
  </w:p>
  <w:p w14:paraId="0369F842" w14:textId="77777777" w:rsidR="008B443C" w:rsidRDefault="008B443C" w:rsidP="0089050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56E8" w14:textId="77777777" w:rsidR="008B443C" w:rsidRDefault="008B443C">
    <w:pPr>
      <w:pStyle w:val="Footer"/>
      <w:jc w:val="center"/>
    </w:pPr>
    <w:r>
      <w:fldChar w:fldCharType="begin"/>
    </w:r>
    <w:r>
      <w:instrText xml:space="preserve"> PAGE   \* MERGEFORMAT </w:instrText>
    </w:r>
    <w:r>
      <w:fldChar w:fldCharType="separate"/>
    </w:r>
    <w:r>
      <w:rPr>
        <w:noProof/>
      </w:rPr>
      <w:t>3</w:t>
    </w:r>
    <w:r>
      <w:rPr>
        <w:noProof/>
      </w:rPr>
      <w:t>3</w:t>
    </w:r>
    <w:r>
      <w:rPr>
        <w:noProof/>
      </w:rPr>
      <w:fldChar w:fldCharType="end"/>
    </w:r>
  </w:p>
  <w:p w14:paraId="4A94D381" w14:textId="77777777" w:rsidR="008B443C" w:rsidRDefault="008B443C" w:rsidP="0089050C">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23D0" w14:textId="77777777" w:rsidR="008B443C" w:rsidRDefault="008B443C">
    <w:pPr>
      <w:pStyle w:val="Footer"/>
      <w:jc w:val="center"/>
    </w:pPr>
    <w:r>
      <w:fldChar w:fldCharType="begin"/>
    </w:r>
    <w:r>
      <w:instrText xml:space="preserve"> PAGE   \* MERGEFORMAT </w:instrText>
    </w:r>
    <w:r>
      <w:fldChar w:fldCharType="separate"/>
    </w:r>
    <w:r w:rsidR="00496A38">
      <w:rPr>
        <w:noProof/>
      </w:rPr>
      <w:t>3</w:t>
    </w:r>
    <w:r w:rsidR="00496A38">
      <w:rPr>
        <w:noProof/>
      </w:rPr>
      <w:t>3</w:t>
    </w:r>
    <w:r>
      <w:rPr>
        <w:noProof/>
      </w:rPr>
      <w:fldChar w:fldCharType="end"/>
    </w:r>
  </w:p>
  <w:p w14:paraId="727EBE6C" w14:textId="77777777" w:rsidR="008B443C" w:rsidRDefault="008B443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4AFDF" w14:textId="77777777" w:rsidR="008B443C" w:rsidRDefault="008B443C">
    <w:pPr>
      <w:pStyle w:val="Footer"/>
      <w:jc w:val="center"/>
    </w:pPr>
    <w:r>
      <w:fldChar w:fldCharType="begin"/>
    </w:r>
    <w:r>
      <w:instrText xml:space="preserve"> PAGE   \* MERGEFORMAT </w:instrText>
    </w:r>
    <w:r>
      <w:fldChar w:fldCharType="separate"/>
    </w:r>
    <w:r w:rsidR="00496A38">
      <w:rPr>
        <w:noProof/>
      </w:rPr>
      <w:t>3</w:t>
    </w:r>
    <w:r w:rsidR="00496A38">
      <w:rPr>
        <w:noProof/>
      </w:rPr>
      <w:t>4</w:t>
    </w:r>
    <w:r>
      <w:rPr>
        <w:noProof/>
      </w:rPr>
      <w:fldChar w:fldCharType="end"/>
    </w:r>
  </w:p>
  <w:p w14:paraId="0BCBB6F6" w14:textId="77777777" w:rsidR="008B443C" w:rsidRDefault="008B443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rPr>
      <w:id w:val="-1185049473"/>
      <w:docPartObj>
        <w:docPartGallery w:val="Page Numbers (Bottom of Page)"/>
        <w:docPartUnique/>
      </w:docPartObj>
    </w:sdtPr>
    <w:sdtEndPr>
      <w:rPr>
        <w:noProof/>
      </w:rPr>
    </w:sdtEndPr>
    <w:sdtContent>
      <w:p w14:paraId="5E931544" w14:textId="2168D9A5" w:rsidR="008B443C" w:rsidRPr="009B274B" w:rsidRDefault="008B443C" w:rsidP="002F6436">
        <w:pPr>
          <w:pStyle w:val="Footer"/>
          <w:jc w:val="center"/>
          <w:rPr>
            <w:sz w:val="18"/>
          </w:rPr>
        </w:pPr>
        <w:r w:rsidRPr="009B274B">
          <w:rPr>
            <w:sz w:val="18"/>
          </w:rPr>
          <w:fldChar w:fldCharType="begin"/>
        </w:r>
        <w:r w:rsidRPr="009B274B">
          <w:rPr>
            <w:sz w:val="18"/>
          </w:rPr>
          <w:instrText xml:space="preserve"> PAGE   \* MERGEFORMAT </w:instrText>
        </w:r>
        <w:r w:rsidRPr="009B274B">
          <w:rPr>
            <w:sz w:val="18"/>
          </w:rPr>
          <w:fldChar w:fldCharType="separate"/>
        </w:r>
        <w:r w:rsidR="00496A38">
          <w:rPr>
            <w:noProof/>
            <w:sz w:val="18"/>
          </w:rPr>
          <w:t>4</w:t>
        </w:r>
        <w:r w:rsidR="00496A38">
          <w:rPr>
            <w:noProof/>
            <w:sz w:val="18"/>
          </w:rPr>
          <w:t>0</w:t>
        </w:r>
        <w:r w:rsidRPr="009B274B">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7C1FB" w14:textId="77777777" w:rsidR="00A80617" w:rsidRDefault="00A80617" w:rsidP="00B57375">
      <w:pPr>
        <w:spacing w:after="0" w:line="240" w:lineRule="auto"/>
      </w:pPr>
      <w:r>
        <w:separator/>
      </w:r>
    </w:p>
  </w:footnote>
  <w:footnote w:type="continuationSeparator" w:id="0">
    <w:p w14:paraId="4DF3B2BE" w14:textId="77777777" w:rsidR="00A80617" w:rsidRDefault="00A80617" w:rsidP="00B57375">
      <w:pPr>
        <w:spacing w:after="0" w:line="240" w:lineRule="auto"/>
      </w:pPr>
      <w:r>
        <w:continuationSeparator/>
      </w:r>
    </w:p>
  </w:footnote>
  <w:footnote w:id="1">
    <w:p w14:paraId="203476EC" w14:textId="77777777" w:rsidR="00991F53" w:rsidRPr="00C167F8" w:rsidRDefault="00991F53" w:rsidP="00150841">
      <w:pPr>
        <w:ind w:left="142" w:right="-1" w:hanging="142"/>
        <w:rPr>
          <w:color w:val="000000" w:themeColor="text1"/>
          <w:sz w:val="18"/>
          <w:szCs w:val="18"/>
        </w:rPr>
      </w:pPr>
      <w:r w:rsidRPr="00C167F8">
        <w:rPr>
          <w:rStyle w:val="FootnoteReference"/>
          <w:sz w:val="18"/>
          <w:szCs w:val="18"/>
        </w:rPr>
        <w:footnoteRef/>
      </w:r>
      <w:r w:rsidRPr="00C167F8">
        <w:rPr>
          <w:sz w:val="18"/>
          <w:szCs w:val="18"/>
        </w:rPr>
        <w:t xml:space="preserve"> </w:t>
      </w:r>
      <w:r>
        <w:rPr>
          <w:sz w:val="18"/>
          <w:szCs w:val="18"/>
        </w:rPr>
        <w:t>P</w:t>
      </w:r>
      <w:r w:rsidRPr="00C167F8">
        <w:rPr>
          <w:color w:val="000000" w:themeColor="text1"/>
          <w:sz w:val="18"/>
          <w:szCs w:val="18"/>
        </w:rPr>
        <w:t>atēriņa cenu izmaiņu (inflācijas) rādītājs 202</w:t>
      </w:r>
      <w:r>
        <w:rPr>
          <w:color w:val="000000" w:themeColor="text1"/>
          <w:sz w:val="18"/>
          <w:szCs w:val="18"/>
        </w:rPr>
        <w:t>4</w:t>
      </w:r>
      <w:r w:rsidRPr="00C167F8">
        <w:rPr>
          <w:color w:val="000000" w:themeColor="text1"/>
          <w:sz w:val="18"/>
          <w:szCs w:val="18"/>
        </w:rPr>
        <w:t xml:space="preserve">.gadā- </w:t>
      </w:r>
      <w:r>
        <w:rPr>
          <w:color w:val="000000" w:themeColor="text1"/>
          <w:sz w:val="18"/>
          <w:szCs w:val="18"/>
        </w:rPr>
        <w:t>par periodu 2023. gada janvāris- decembris</w:t>
      </w:r>
      <w:r w:rsidRPr="00C167F8">
        <w:rPr>
          <w:color w:val="000000" w:themeColor="text1"/>
          <w:sz w:val="18"/>
          <w:szCs w:val="18"/>
        </w:rPr>
        <w:t>, 202</w:t>
      </w:r>
      <w:r>
        <w:rPr>
          <w:color w:val="000000" w:themeColor="text1"/>
          <w:sz w:val="18"/>
          <w:szCs w:val="18"/>
        </w:rPr>
        <w:t>5</w:t>
      </w:r>
      <w:r w:rsidRPr="00C167F8">
        <w:rPr>
          <w:color w:val="000000" w:themeColor="text1"/>
          <w:sz w:val="18"/>
          <w:szCs w:val="18"/>
        </w:rPr>
        <w:t xml:space="preserve">.gadā- </w:t>
      </w:r>
      <w:r>
        <w:rPr>
          <w:color w:val="000000" w:themeColor="text1"/>
          <w:sz w:val="18"/>
          <w:szCs w:val="18"/>
        </w:rPr>
        <w:t>par periodu 2024. gada janvāris- decembris</w:t>
      </w:r>
    </w:p>
  </w:footnote>
  <w:footnote w:id="2">
    <w:p w14:paraId="17C2F774" w14:textId="77777777" w:rsidR="00991F53" w:rsidRPr="00C167F8" w:rsidRDefault="00991F53" w:rsidP="00150841">
      <w:pPr>
        <w:ind w:left="142" w:right="-1" w:hanging="142"/>
        <w:rPr>
          <w:color w:val="000000" w:themeColor="text1"/>
          <w:sz w:val="18"/>
          <w:szCs w:val="18"/>
        </w:rPr>
      </w:pPr>
      <w:r w:rsidRPr="00C167F8">
        <w:rPr>
          <w:rStyle w:val="FootnoteReference"/>
          <w:sz w:val="18"/>
          <w:szCs w:val="18"/>
        </w:rPr>
        <w:footnoteRef/>
      </w:r>
      <w:r w:rsidRPr="00C167F8">
        <w:rPr>
          <w:sz w:val="18"/>
          <w:szCs w:val="18"/>
        </w:rPr>
        <w:t xml:space="preserve"> </w:t>
      </w:r>
      <w:r>
        <w:rPr>
          <w:sz w:val="18"/>
          <w:szCs w:val="18"/>
        </w:rPr>
        <w:t>P</w:t>
      </w:r>
      <w:r w:rsidRPr="00C167F8">
        <w:rPr>
          <w:color w:val="000000" w:themeColor="text1"/>
          <w:sz w:val="18"/>
          <w:szCs w:val="18"/>
        </w:rPr>
        <w:t xml:space="preserve">atēriņa cenu izmaiņu (inflācijas) rādītājs </w:t>
      </w:r>
      <w:r>
        <w:rPr>
          <w:color w:val="000000" w:themeColor="text1"/>
          <w:sz w:val="18"/>
          <w:szCs w:val="18"/>
        </w:rPr>
        <w:t>2024. gadā par periodu 2023. gada janvāris- decembris, 2025 gadā par periodu 2024. gada janvāris- decembris.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B2CA" w14:textId="77777777" w:rsidR="008B443C" w:rsidRPr="003C4016" w:rsidRDefault="008B443C" w:rsidP="00890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241A"/>
    <w:multiLevelType w:val="multilevel"/>
    <w:tmpl w:val="25C0B5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D356D2"/>
    <w:multiLevelType w:val="hybridMultilevel"/>
    <w:tmpl w:val="5156BA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5026D1"/>
    <w:multiLevelType w:val="multilevel"/>
    <w:tmpl w:val="A2227C1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05041E"/>
    <w:multiLevelType w:val="multilevel"/>
    <w:tmpl w:val="9C526CD0"/>
    <w:lvl w:ilvl="0">
      <w:start w:val="4"/>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6" w15:restartNumberingAfterBreak="0">
    <w:nsid w:val="0C36300A"/>
    <w:multiLevelType w:val="multilevel"/>
    <w:tmpl w:val="57BC232A"/>
    <w:lvl w:ilvl="0">
      <w:start w:val="1"/>
      <w:numFmt w:val="decimal"/>
      <w:pStyle w:val="Heading2"/>
      <w:lvlText w:val="%1."/>
      <w:lvlJc w:val="left"/>
      <w:pPr>
        <w:ind w:left="709" w:hanging="709"/>
      </w:pPr>
      <w:rPr>
        <w:rFonts w:hint="default"/>
      </w:rPr>
    </w:lvl>
    <w:lvl w:ilvl="1">
      <w:start w:val="1"/>
      <w:numFmt w:val="decimal"/>
      <w:pStyle w:val="Level1"/>
      <w:lvlText w:val="%1.%2."/>
      <w:lvlJc w:val="left"/>
      <w:pPr>
        <w:ind w:left="709" w:hanging="709"/>
      </w:pPr>
      <w:rPr>
        <w:rFonts w:hint="default"/>
        <w:sz w:val="20"/>
        <w:szCs w:val="22"/>
      </w:rPr>
    </w:lvl>
    <w:lvl w:ilvl="2">
      <w:start w:val="1"/>
      <w:numFmt w:val="decimal"/>
      <w:pStyle w:val="Level2"/>
      <w:lvlText w:val="%1.%2.%3."/>
      <w:lvlJc w:val="left"/>
      <w:pPr>
        <w:ind w:left="1418" w:hanging="709"/>
      </w:pPr>
      <w:rPr>
        <w:rFonts w:hint="default"/>
      </w:rPr>
    </w:lvl>
    <w:lvl w:ilvl="3">
      <w:start w:val="1"/>
      <w:numFmt w:val="lowerLetter"/>
      <w:pStyle w:val="Level3"/>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8" w15:restartNumberingAfterBreak="0">
    <w:nsid w:val="110402C7"/>
    <w:multiLevelType w:val="multilevel"/>
    <w:tmpl w:val="11704EA2"/>
    <w:lvl w:ilvl="0">
      <w:start w:val="2"/>
      <w:numFmt w:val="upperLetter"/>
      <w:lvlText w:val="(%1)"/>
      <w:lvlJc w:val="left"/>
      <w:pPr>
        <w:ind w:left="709" w:hanging="709"/>
      </w:pPr>
      <w:rPr>
        <w:rFonts w:hint="default"/>
        <w:sz w:val="20"/>
        <w:szCs w:val="20"/>
      </w:rPr>
    </w:lvl>
    <w:lvl w:ilvl="1">
      <w:start w:val="1"/>
      <w:numFmt w:val="decimal"/>
      <w:lvlText w:val="%1.%2."/>
      <w:lvlJc w:val="left"/>
      <w:pPr>
        <w:ind w:left="709" w:hanging="709"/>
      </w:pPr>
      <w:rPr>
        <w:rFonts w:hint="default"/>
        <w:sz w:val="20"/>
        <w:szCs w:val="22"/>
      </w:rPr>
    </w:lvl>
    <w:lvl w:ilvl="2">
      <w:start w:val="1"/>
      <w:numFmt w:val="decimal"/>
      <w:lvlText w:val="%1.%2.%3."/>
      <w:lvlJc w:val="left"/>
      <w:pPr>
        <w:ind w:left="1418" w:hanging="709"/>
      </w:pPr>
      <w:rPr>
        <w:rFonts w:hint="default"/>
      </w:rPr>
    </w:lvl>
    <w:lvl w:ilvl="3">
      <w:start w:val="1"/>
      <w:numFmt w:val="lowerLetter"/>
      <w:lvlText w:val="%4."/>
      <w:lvlJc w:val="left"/>
      <w:pPr>
        <w:ind w:left="1843"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71B2855"/>
    <w:multiLevelType w:val="hybridMultilevel"/>
    <w:tmpl w:val="D53E4DDA"/>
    <w:lvl w:ilvl="0" w:tplc="1FF449A0">
      <w:start w:val="1"/>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D60F9B"/>
    <w:multiLevelType w:val="hybridMultilevel"/>
    <w:tmpl w:val="BD76D9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3BE673F"/>
    <w:multiLevelType w:val="multilevel"/>
    <w:tmpl w:val="703041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6901DCF"/>
    <w:multiLevelType w:val="hybridMultilevel"/>
    <w:tmpl w:val="71AA202E"/>
    <w:lvl w:ilvl="0" w:tplc="D1842B08">
      <w:start w:val="1"/>
      <w:numFmt w:val="upperLetter"/>
      <w:lvlText w:val="(%1)"/>
      <w:lvlJc w:val="left"/>
      <w:pPr>
        <w:ind w:left="709" w:hanging="709"/>
      </w:pPr>
      <w:rPr>
        <w:rFonts w:hint="default"/>
      </w:rPr>
    </w:lvl>
    <w:lvl w:ilvl="1" w:tplc="9CBEB7F8">
      <w:start w:val="1"/>
      <w:numFmt w:val="decimal"/>
      <w:lvlText w:val="%2."/>
      <w:lvlJc w:val="righ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AF1823"/>
    <w:multiLevelType w:val="hybridMultilevel"/>
    <w:tmpl w:val="56008F7A"/>
    <w:lvl w:ilvl="0" w:tplc="9CBEB7F8">
      <w:start w:val="1"/>
      <w:numFmt w:val="decimal"/>
      <w:lvlText w:val="%1."/>
      <w:lvlJc w:val="righ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2B516B30"/>
    <w:multiLevelType w:val="hybridMultilevel"/>
    <w:tmpl w:val="4D4CBFFC"/>
    <w:lvl w:ilvl="0" w:tplc="D31670F2">
      <w:start w:val="1"/>
      <w:numFmt w:val="lowerLetter"/>
      <w:lvlText w:val="%1)"/>
      <w:lvlJc w:val="left"/>
      <w:pPr>
        <w:ind w:left="2280" w:hanging="360"/>
      </w:pPr>
      <w:rPr>
        <w:rFonts w:hint="default"/>
      </w:rPr>
    </w:lvl>
    <w:lvl w:ilvl="1" w:tplc="04260019" w:tentative="1">
      <w:start w:val="1"/>
      <w:numFmt w:val="lowerLetter"/>
      <w:lvlText w:val="%2."/>
      <w:lvlJc w:val="left"/>
      <w:pPr>
        <w:ind w:left="3000" w:hanging="360"/>
      </w:pPr>
    </w:lvl>
    <w:lvl w:ilvl="2" w:tplc="0426001B" w:tentative="1">
      <w:start w:val="1"/>
      <w:numFmt w:val="lowerRoman"/>
      <w:lvlText w:val="%3."/>
      <w:lvlJc w:val="right"/>
      <w:pPr>
        <w:ind w:left="3720" w:hanging="180"/>
      </w:pPr>
    </w:lvl>
    <w:lvl w:ilvl="3" w:tplc="0426000F" w:tentative="1">
      <w:start w:val="1"/>
      <w:numFmt w:val="decimal"/>
      <w:lvlText w:val="%4."/>
      <w:lvlJc w:val="left"/>
      <w:pPr>
        <w:ind w:left="4440" w:hanging="360"/>
      </w:pPr>
    </w:lvl>
    <w:lvl w:ilvl="4" w:tplc="04260019" w:tentative="1">
      <w:start w:val="1"/>
      <w:numFmt w:val="lowerLetter"/>
      <w:lvlText w:val="%5."/>
      <w:lvlJc w:val="left"/>
      <w:pPr>
        <w:ind w:left="5160" w:hanging="360"/>
      </w:pPr>
    </w:lvl>
    <w:lvl w:ilvl="5" w:tplc="0426001B" w:tentative="1">
      <w:start w:val="1"/>
      <w:numFmt w:val="lowerRoman"/>
      <w:lvlText w:val="%6."/>
      <w:lvlJc w:val="right"/>
      <w:pPr>
        <w:ind w:left="5880" w:hanging="180"/>
      </w:pPr>
    </w:lvl>
    <w:lvl w:ilvl="6" w:tplc="0426000F" w:tentative="1">
      <w:start w:val="1"/>
      <w:numFmt w:val="decimal"/>
      <w:lvlText w:val="%7."/>
      <w:lvlJc w:val="left"/>
      <w:pPr>
        <w:ind w:left="6600" w:hanging="360"/>
      </w:pPr>
    </w:lvl>
    <w:lvl w:ilvl="7" w:tplc="04260019" w:tentative="1">
      <w:start w:val="1"/>
      <w:numFmt w:val="lowerLetter"/>
      <w:lvlText w:val="%8."/>
      <w:lvlJc w:val="left"/>
      <w:pPr>
        <w:ind w:left="7320" w:hanging="360"/>
      </w:pPr>
    </w:lvl>
    <w:lvl w:ilvl="8" w:tplc="0426001B" w:tentative="1">
      <w:start w:val="1"/>
      <w:numFmt w:val="lowerRoman"/>
      <w:lvlText w:val="%9."/>
      <w:lvlJc w:val="right"/>
      <w:pPr>
        <w:ind w:left="8040" w:hanging="180"/>
      </w:pPr>
    </w:lvl>
  </w:abstractNum>
  <w:abstractNum w:abstractNumId="15" w15:restartNumberingAfterBreak="0">
    <w:nsid w:val="3E6E34F5"/>
    <w:multiLevelType w:val="multilevel"/>
    <w:tmpl w:val="8C6ED3D4"/>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774EA0"/>
    <w:multiLevelType w:val="multilevel"/>
    <w:tmpl w:val="1FC8C2A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747DD3"/>
    <w:multiLevelType w:val="multilevel"/>
    <w:tmpl w:val="7760086C"/>
    <w:lvl w:ilvl="0">
      <w:start w:val="1"/>
      <w:numFmt w:val="decimal"/>
      <w:lvlText w:val="%1."/>
      <w:lvlJc w:val="left"/>
      <w:pPr>
        <w:tabs>
          <w:tab w:val="num" w:pos="720"/>
        </w:tabs>
        <w:ind w:left="720" w:hanging="720"/>
      </w:pPr>
      <w:rPr>
        <w:i w:val="0"/>
        <w:iCs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8215A93"/>
    <w:multiLevelType w:val="hybridMultilevel"/>
    <w:tmpl w:val="2F7E54FC"/>
    <w:lvl w:ilvl="0" w:tplc="D1842B08">
      <w:start w:val="1"/>
      <w:numFmt w:val="upperLetter"/>
      <w:lvlText w:val="(%1)"/>
      <w:lvlJc w:val="left"/>
      <w:pPr>
        <w:ind w:left="709" w:hanging="709"/>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D542A3"/>
    <w:multiLevelType w:val="hybridMultilevel"/>
    <w:tmpl w:val="49AA7FC0"/>
    <w:lvl w:ilvl="0" w:tplc="D1842B08">
      <w:start w:val="1"/>
      <w:numFmt w:val="upp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4EBF340A"/>
    <w:multiLevelType w:val="multilevel"/>
    <w:tmpl w:val="C836320E"/>
    <w:lvl w:ilvl="0">
      <w:start w:val="1"/>
      <w:numFmt w:val="upperRoman"/>
      <w:pStyle w:val="Heading1"/>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0114FA"/>
    <w:multiLevelType w:val="hybridMultilevel"/>
    <w:tmpl w:val="848A0272"/>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89A5509"/>
    <w:multiLevelType w:val="hybridMultilevel"/>
    <w:tmpl w:val="2BB2ABCC"/>
    <w:lvl w:ilvl="0" w:tplc="D1842B08">
      <w:start w:val="1"/>
      <w:numFmt w:val="upperLetter"/>
      <w:lvlText w:val="(%1)"/>
      <w:lvlJc w:val="left"/>
      <w:pPr>
        <w:ind w:left="709" w:hanging="709"/>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A6774A"/>
    <w:multiLevelType w:val="multilevel"/>
    <w:tmpl w:val="C6D4409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color w:val="000000"/>
        <w:sz w:val="24"/>
        <w:szCs w:val="24"/>
      </w:rPr>
    </w:lvl>
    <w:lvl w:ilvl="2">
      <w:start w:val="1"/>
      <w:numFmt w:val="decimal"/>
      <w:lvlText w:val="%1.%2.%3."/>
      <w:lvlJc w:val="left"/>
      <w:pPr>
        <w:tabs>
          <w:tab w:val="num" w:pos="720"/>
        </w:tabs>
        <w:ind w:left="720" w:hanging="720"/>
      </w:pPr>
      <w:rPr>
        <w:rFonts w:hint="default"/>
        <w:color w:val="000000"/>
        <w:sz w:val="24"/>
        <w:szCs w:val="24"/>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4" w15:restartNumberingAfterBreak="0">
    <w:nsid w:val="5E4C59A3"/>
    <w:multiLevelType w:val="multilevel"/>
    <w:tmpl w:val="CCCAD6F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1."/>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5" w15:restartNumberingAfterBreak="0">
    <w:nsid w:val="64F254ED"/>
    <w:multiLevelType w:val="multilevel"/>
    <w:tmpl w:val="91ACF61C"/>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265AB6"/>
    <w:multiLevelType w:val="multilevel"/>
    <w:tmpl w:val="FA2029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78A7094"/>
    <w:multiLevelType w:val="multilevel"/>
    <w:tmpl w:val="5A282B84"/>
    <w:lvl w:ilvl="0">
      <w:start w:val="10"/>
      <w:numFmt w:val="decimal"/>
      <w:lvlText w:val="%1."/>
      <w:lvlJc w:val="left"/>
      <w:pPr>
        <w:ind w:left="480" w:hanging="480"/>
      </w:pPr>
      <w:rPr>
        <w:rFonts w:hint="default"/>
      </w:rPr>
    </w:lvl>
    <w:lvl w:ilvl="1">
      <w:start w:val="4"/>
      <w:numFmt w:val="decimal"/>
      <w:lvlText w:val="%1.%2."/>
      <w:lvlJc w:val="left"/>
      <w:pPr>
        <w:ind w:left="1170" w:hanging="48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8" w15:restartNumberingAfterBreak="0">
    <w:nsid w:val="71424FA7"/>
    <w:multiLevelType w:val="hybridMultilevel"/>
    <w:tmpl w:val="0E8C5C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2C58AA"/>
    <w:multiLevelType w:val="hybridMultilevel"/>
    <w:tmpl w:val="934A051E"/>
    <w:lvl w:ilvl="0" w:tplc="E87C9C82">
      <w:numFmt w:val="bullet"/>
      <w:lvlText w:val="•"/>
      <w:lvlJc w:val="left"/>
      <w:pPr>
        <w:ind w:left="644"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5E3533E"/>
    <w:multiLevelType w:val="multilevel"/>
    <w:tmpl w:val="333AAAE6"/>
    <w:lvl w:ilvl="0">
      <w:start w:val="1"/>
      <w:numFmt w:val="decimal"/>
      <w:lvlText w:val="%1."/>
      <w:lvlJc w:val="left"/>
      <w:pPr>
        <w:tabs>
          <w:tab w:val="num" w:pos="786"/>
        </w:tabs>
        <w:ind w:left="786" w:hanging="360"/>
      </w:pPr>
      <w:rPr>
        <w:rFonts w:hint="default"/>
        <w:b w:val="0"/>
        <w:bCs/>
        <w:sz w:val="22"/>
        <w:szCs w:val="22"/>
      </w:rPr>
    </w:lvl>
    <w:lvl w:ilvl="1">
      <w:start w:val="1"/>
      <w:numFmt w:val="decimal"/>
      <w:isLgl/>
      <w:lvlText w:val="%1.%2."/>
      <w:lvlJc w:val="left"/>
      <w:pPr>
        <w:tabs>
          <w:tab w:val="num" w:pos="816"/>
        </w:tabs>
        <w:ind w:left="816" w:hanging="390"/>
      </w:pPr>
      <w:rPr>
        <w:rFonts w:hint="default"/>
        <w:b w:val="0"/>
        <w:bCs/>
        <w:color w:val="auto"/>
      </w:rPr>
    </w:lvl>
    <w:lvl w:ilvl="2">
      <w:start w:val="1"/>
      <w:numFmt w:val="decimal"/>
      <w:isLgl/>
      <w:lvlText w:val="%1.%2.%3."/>
      <w:lvlJc w:val="left"/>
      <w:pPr>
        <w:tabs>
          <w:tab w:val="num" w:pos="1080"/>
        </w:tabs>
        <w:ind w:left="1080" w:hanging="720"/>
      </w:pPr>
      <w:rPr>
        <w:rFonts w:hint="default"/>
        <w:b w:val="0"/>
        <w:bCs/>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1" w15:restartNumberingAfterBreak="0">
    <w:nsid w:val="76D35617"/>
    <w:multiLevelType w:val="multilevel"/>
    <w:tmpl w:val="CE181BC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0"/>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32" w15:restartNumberingAfterBreak="0">
    <w:nsid w:val="7B111C99"/>
    <w:multiLevelType w:val="multilevel"/>
    <w:tmpl w:val="3922258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2160"/>
        </w:tabs>
        <w:ind w:left="2160" w:hanging="1800"/>
      </w:pPr>
      <w:rPr>
        <w:rFonts w:hint="default"/>
        <w:color w:val="auto"/>
      </w:rPr>
    </w:lvl>
  </w:abstractNum>
  <w:abstractNum w:abstractNumId="33" w15:restartNumberingAfterBreak="0">
    <w:nsid w:val="7B5D6A81"/>
    <w:multiLevelType w:val="hybridMultilevel"/>
    <w:tmpl w:val="E676D1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DF5100"/>
    <w:multiLevelType w:val="hybridMultilevel"/>
    <w:tmpl w:val="8D2E7E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F332103"/>
    <w:multiLevelType w:val="multilevel"/>
    <w:tmpl w:val="40C2D6F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ascii="Times New Roman" w:hAnsi="Times New Roman" w:hint="default"/>
        <w:sz w:val="24"/>
      </w:rPr>
    </w:lvl>
    <w:lvl w:ilvl="2">
      <w:start w:val="1"/>
      <w:numFmt w:val="decimal"/>
      <w:isLgl/>
      <w:lvlText w:val="%1.%2.%3."/>
      <w:lvlJc w:val="left"/>
      <w:pPr>
        <w:ind w:left="1080" w:hanging="720"/>
      </w:pPr>
      <w:rPr>
        <w:rFonts w:ascii="Times New Roman" w:hAnsi="Times New Roman" w:hint="default"/>
        <w:sz w:val="24"/>
      </w:rPr>
    </w:lvl>
    <w:lvl w:ilvl="3">
      <w:start w:val="1"/>
      <w:numFmt w:val="decimal"/>
      <w:isLgl/>
      <w:lvlText w:val="%1.%2.%3.%4."/>
      <w:lvlJc w:val="left"/>
      <w:pPr>
        <w:ind w:left="1080" w:hanging="720"/>
      </w:pPr>
      <w:rPr>
        <w:rFonts w:ascii="Times New Roman" w:hAnsi="Times New Roman" w:hint="default"/>
        <w:sz w:val="24"/>
      </w:rPr>
    </w:lvl>
    <w:lvl w:ilvl="4">
      <w:start w:val="1"/>
      <w:numFmt w:val="decimal"/>
      <w:isLgl/>
      <w:lvlText w:val="%1.%2.%3.%4.%5."/>
      <w:lvlJc w:val="left"/>
      <w:pPr>
        <w:ind w:left="1440" w:hanging="1080"/>
      </w:pPr>
      <w:rPr>
        <w:rFonts w:ascii="Times New Roman" w:hAnsi="Times New Roman" w:hint="default"/>
        <w:sz w:val="24"/>
      </w:rPr>
    </w:lvl>
    <w:lvl w:ilvl="5">
      <w:start w:val="1"/>
      <w:numFmt w:val="decimal"/>
      <w:isLgl/>
      <w:lvlText w:val="%1.%2.%3.%4.%5.%6."/>
      <w:lvlJc w:val="left"/>
      <w:pPr>
        <w:ind w:left="1440" w:hanging="1080"/>
      </w:pPr>
      <w:rPr>
        <w:rFonts w:ascii="Times New Roman" w:hAnsi="Times New Roman" w:hint="default"/>
        <w:sz w:val="24"/>
      </w:rPr>
    </w:lvl>
    <w:lvl w:ilvl="6">
      <w:start w:val="1"/>
      <w:numFmt w:val="decimal"/>
      <w:isLgl/>
      <w:lvlText w:val="%1.%2.%3.%4.%5.%6.%7."/>
      <w:lvlJc w:val="left"/>
      <w:pPr>
        <w:ind w:left="1800" w:hanging="1440"/>
      </w:pPr>
      <w:rPr>
        <w:rFonts w:ascii="Times New Roman" w:hAnsi="Times New Roman" w:hint="default"/>
        <w:sz w:val="24"/>
      </w:rPr>
    </w:lvl>
    <w:lvl w:ilvl="7">
      <w:start w:val="1"/>
      <w:numFmt w:val="decimal"/>
      <w:isLgl/>
      <w:lvlText w:val="%1.%2.%3.%4.%5.%6.%7.%8."/>
      <w:lvlJc w:val="left"/>
      <w:pPr>
        <w:ind w:left="1800" w:hanging="1440"/>
      </w:pPr>
      <w:rPr>
        <w:rFonts w:ascii="Times New Roman" w:hAnsi="Times New Roman" w:hint="default"/>
        <w:sz w:val="24"/>
      </w:rPr>
    </w:lvl>
    <w:lvl w:ilvl="8">
      <w:start w:val="1"/>
      <w:numFmt w:val="decimal"/>
      <w:isLgl/>
      <w:lvlText w:val="%1.%2.%3.%4.%5.%6.%7.%8.%9."/>
      <w:lvlJc w:val="left"/>
      <w:pPr>
        <w:ind w:left="2160" w:hanging="1800"/>
      </w:pPr>
      <w:rPr>
        <w:rFonts w:ascii="Times New Roman" w:hAnsi="Times New Roman" w:hint="default"/>
        <w:sz w:val="24"/>
      </w:rPr>
    </w:lvl>
  </w:abstractNum>
  <w:num w:numId="1" w16cid:durableId="1165052401">
    <w:abstractNumId w:val="20"/>
  </w:num>
  <w:num w:numId="2" w16cid:durableId="12182792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8143687">
    <w:abstractNumId w:val="6"/>
  </w:num>
  <w:num w:numId="4" w16cid:durableId="1376470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077727">
    <w:abstractNumId w:val="3"/>
  </w:num>
  <w:num w:numId="6" w16cid:durableId="2028289106">
    <w:abstractNumId w:val="18"/>
  </w:num>
  <w:num w:numId="7" w16cid:durableId="1259290296">
    <w:abstractNumId w:val="22"/>
  </w:num>
  <w:num w:numId="8" w16cid:durableId="1647197066">
    <w:abstractNumId w:val="19"/>
  </w:num>
  <w:num w:numId="9" w16cid:durableId="1437287821">
    <w:abstractNumId w:val="13"/>
  </w:num>
  <w:num w:numId="10" w16cid:durableId="1631664644">
    <w:abstractNumId w:val="12"/>
  </w:num>
  <w:num w:numId="11" w16cid:durableId="1884251177">
    <w:abstractNumId w:val="23"/>
  </w:num>
  <w:num w:numId="12" w16cid:durableId="2084445297">
    <w:abstractNumId w:val="8"/>
  </w:num>
  <w:num w:numId="13" w16cid:durableId="1006858908">
    <w:abstractNumId w:val="4"/>
  </w:num>
  <w:num w:numId="14" w16cid:durableId="716200814">
    <w:abstractNumId w:val="16"/>
  </w:num>
  <w:num w:numId="15" w16cid:durableId="1493258902">
    <w:abstractNumId w:val="27"/>
  </w:num>
  <w:num w:numId="16" w16cid:durableId="1821799409">
    <w:abstractNumId w:val="6"/>
  </w:num>
  <w:num w:numId="17" w16cid:durableId="1501584174">
    <w:abstractNumId w:val="24"/>
  </w:num>
  <w:num w:numId="18" w16cid:durableId="1042292640">
    <w:abstractNumId w:val="31"/>
  </w:num>
  <w:num w:numId="19" w16cid:durableId="230771774">
    <w:abstractNumId w:val="5"/>
  </w:num>
  <w:num w:numId="20" w16cid:durableId="149709778">
    <w:abstractNumId w:val="21"/>
  </w:num>
  <w:num w:numId="21" w16cid:durableId="1721973253">
    <w:abstractNumId w:val="25"/>
  </w:num>
  <w:num w:numId="22" w16cid:durableId="845748958">
    <w:abstractNumId w:val="33"/>
  </w:num>
  <w:num w:numId="23" w16cid:durableId="506988096">
    <w:abstractNumId w:val="34"/>
  </w:num>
  <w:num w:numId="24" w16cid:durableId="1402172220">
    <w:abstractNumId w:val="1"/>
  </w:num>
  <w:num w:numId="25" w16cid:durableId="943340056">
    <w:abstractNumId w:val="9"/>
  </w:num>
  <w:num w:numId="26" w16cid:durableId="786119990">
    <w:abstractNumId w:val="30"/>
  </w:num>
  <w:num w:numId="27" w16cid:durableId="646206549">
    <w:abstractNumId w:val="7"/>
  </w:num>
  <w:num w:numId="28" w16cid:durableId="365565156">
    <w:abstractNumId w:val="2"/>
  </w:num>
  <w:num w:numId="29" w16cid:durableId="1929118586">
    <w:abstractNumId w:val="32"/>
  </w:num>
  <w:num w:numId="30" w16cid:durableId="1736925457">
    <w:abstractNumId w:val="14"/>
  </w:num>
  <w:num w:numId="31" w16cid:durableId="2046900416">
    <w:abstractNumId w:val="15"/>
  </w:num>
  <w:num w:numId="32" w16cid:durableId="681050936">
    <w:abstractNumId w:val="35"/>
  </w:num>
  <w:num w:numId="33" w16cid:durableId="816265553">
    <w:abstractNumId w:val="0"/>
  </w:num>
  <w:num w:numId="34" w16cid:durableId="1984462817">
    <w:abstractNumId w:val="26"/>
  </w:num>
  <w:num w:numId="35" w16cid:durableId="346180797">
    <w:abstractNumId w:val="6"/>
  </w:num>
  <w:num w:numId="36" w16cid:durableId="502399500">
    <w:abstractNumId w:val="17"/>
  </w:num>
  <w:num w:numId="37" w16cid:durableId="741412155">
    <w:abstractNumId w:val="11"/>
  </w:num>
  <w:num w:numId="38" w16cid:durableId="514195814">
    <w:abstractNumId w:val="6"/>
  </w:num>
  <w:num w:numId="39" w16cid:durableId="218060170">
    <w:abstractNumId w:val="29"/>
  </w:num>
  <w:num w:numId="40" w16cid:durableId="1227648157">
    <w:abstractNumId w:val="28"/>
  </w:num>
  <w:num w:numId="41" w16cid:durableId="161090229">
    <w:abstractNumId w:val="10"/>
  </w:num>
  <w:num w:numId="42" w16cid:durableId="1950623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E9"/>
    <w:rsid w:val="00001899"/>
    <w:rsid w:val="00001BE7"/>
    <w:rsid w:val="00001F20"/>
    <w:rsid w:val="00003EBF"/>
    <w:rsid w:val="00005097"/>
    <w:rsid w:val="000066FD"/>
    <w:rsid w:val="00010916"/>
    <w:rsid w:val="000111F4"/>
    <w:rsid w:val="0001359A"/>
    <w:rsid w:val="00016946"/>
    <w:rsid w:val="00016B58"/>
    <w:rsid w:val="00017A4C"/>
    <w:rsid w:val="0002088D"/>
    <w:rsid w:val="000217FB"/>
    <w:rsid w:val="00021AE3"/>
    <w:rsid w:val="00022706"/>
    <w:rsid w:val="00023950"/>
    <w:rsid w:val="000303F0"/>
    <w:rsid w:val="00031B69"/>
    <w:rsid w:val="000342F6"/>
    <w:rsid w:val="000414B1"/>
    <w:rsid w:val="000428A2"/>
    <w:rsid w:val="00045560"/>
    <w:rsid w:val="00046AF2"/>
    <w:rsid w:val="00047ED0"/>
    <w:rsid w:val="00051989"/>
    <w:rsid w:val="00052AB2"/>
    <w:rsid w:val="00052BEC"/>
    <w:rsid w:val="00055F53"/>
    <w:rsid w:val="000575A3"/>
    <w:rsid w:val="000575E3"/>
    <w:rsid w:val="00057EFD"/>
    <w:rsid w:val="000602DA"/>
    <w:rsid w:val="00060B18"/>
    <w:rsid w:val="00060FD3"/>
    <w:rsid w:val="000629EC"/>
    <w:rsid w:val="00062ABA"/>
    <w:rsid w:val="00062BD8"/>
    <w:rsid w:val="00063AD6"/>
    <w:rsid w:val="0006711E"/>
    <w:rsid w:val="00073037"/>
    <w:rsid w:val="00073195"/>
    <w:rsid w:val="000735AE"/>
    <w:rsid w:val="00076B22"/>
    <w:rsid w:val="00083B11"/>
    <w:rsid w:val="000849BF"/>
    <w:rsid w:val="00086674"/>
    <w:rsid w:val="00087303"/>
    <w:rsid w:val="0009074E"/>
    <w:rsid w:val="0009111C"/>
    <w:rsid w:val="00091B08"/>
    <w:rsid w:val="00091B1C"/>
    <w:rsid w:val="000951A4"/>
    <w:rsid w:val="000A0FAA"/>
    <w:rsid w:val="000A1099"/>
    <w:rsid w:val="000A11A7"/>
    <w:rsid w:val="000A1CFD"/>
    <w:rsid w:val="000A2459"/>
    <w:rsid w:val="000A29C9"/>
    <w:rsid w:val="000A535A"/>
    <w:rsid w:val="000A6E92"/>
    <w:rsid w:val="000A722C"/>
    <w:rsid w:val="000B5DB4"/>
    <w:rsid w:val="000C05FC"/>
    <w:rsid w:val="000C4A0A"/>
    <w:rsid w:val="000C58BC"/>
    <w:rsid w:val="000C5EA2"/>
    <w:rsid w:val="000C5FA7"/>
    <w:rsid w:val="000C6170"/>
    <w:rsid w:val="000C7EEA"/>
    <w:rsid w:val="000D0294"/>
    <w:rsid w:val="000D1BF1"/>
    <w:rsid w:val="000D3C9B"/>
    <w:rsid w:val="000D7239"/>
    <w:rsid w:val="000E0814"/>
    <w:rsid w:val="000E098C"/>
    <w:rsid w:val="000E0E70"/>
    <w:rsid w:val="000E3A0E"/>
    <w:rsid w:val="000E4458"/>
    <w:rsid w:val="000E5ED8"/>
    <w:rsid w:val="000E71FC"/>
    <w:rsid w:val="000F1E2D"/>
    <w:rsid w:val="000F2CB9"/>
    <w:rsid w:val="000F3A79"/>
    <w:rsid w:val="000F5176"/>
    <w:rsid w:val="000F68DF"/>
    <w:rsid w:val="000F7A8C"/>
    <w:rsid w:val="00100475"/>
    <w:rsid w:val="00101F61"/>
    <w:rsid w:val="0010596C"/>
    <w:rsid w:val="001060D4"/>
    <w:rsid w:val="00106415"/>
    <w:rsid w:val="00107DF4"/>
    <w:rsid w:val="00107E16"/>
    <w:rsid w:val="00111E6D"/>
    <w:rsid w:val="0011243E"/>
    <w:rsid w:val="00112AEE"/>
    <w:rsid w:val="0011402C"/>
    <w:rsid w:val="0011668A"/>
    <w:rsid w:val="00123C9B"/>
    <w:rsid w:val="00126843"/>
    <w:rsid w:val="00131CCF"/>
    <w:rsid w:val="00131FEF"/>
    <w:rsid w:val="001322C6"/>
    <w:rsid w:val="00132A0A"/>
    <w:rsid w:val="00133F56"/>
    <w:rsid w:val="00135962"/>
    <w:rsid w:val="0013619B"/>
    <w:rsid w:val="001363ED"/>
    <w:rsid w:val="0014051E"/>
    <w:rsid w:val="00140EA0"/>
    <w:rsid w:val="00141B9A"/>
    <w:rsid w:val="0014257C"/>
    <w:rsid w:val="00142642"/>
    <w:rsid w:val="0014657B"/>
    <w:rsid w:val="00146E29"/>
    <w:rsid w:val="00150841"/>
    <w:rsid w:val="00150A4F"/>
    <w:rsid w:val="00154E2C"/>
    <w:rsid w:val="00156508"/>
    <w:rsid w:val="0015776D"/>
    <w:rsid w:val="0016237B"/>
    <w:rsid w:val="001634ED"/>
    <w:rsid w:val="00164D2D"/>
    <w:rsid w:val="00164E2D"/>
    <w:rsid w:val="00167B8D"/>
    <w:rsid w:val="001707DC"/>
    <w:rsid w:val="00172A51"/>
    <w:rsid w:val="0017763D"/>
    <w:rsid w:val="001820F6"/>
    <w:rsid w:val="001825E6"/>
    <w:rsid w:val="001842F0"/>
    <w:rsid w:val="0018540D"/>
    <w:rsid w:val="00187DAA"/>
    <w:rsid w:val="001902F8"/>
    <w:rsid w:val="001906AB"/>
    <w:rsid w:val="00192A5B"/>
    <w:rsid w:val="00193DB8"/>
    <w:rsid w:val="00195BFB"/>
    <w:rsid w:val="00195C53"/>
    <w:rsid w:val="00196F73"/>
    <w:rsid w:val="001970FA"/>
    <w:rsid w:val="0019732E"/>
    <w:rsid w:val="001A1601"/>
    <w:rsid w:val="001A1FEF"/>
    <w:rsid w:val="001A2910"/>
    <w:rsid w:val="001A393E"/>
    <w:rsid w:val="001A40FA"/>
    <w:rsid w:val="001A4F33"/>
    <w:rsid w:val="001A520E"/>
    <w:rsid w:val="001A6D1E"/>
    <w:rsid w:val="001B0A02"/>
    <w:rsid w:val="001B0E45"/>
    <w:rsid w:val="001B30B8"/>
    <w:rsid w:val="001B50DC"/>
    <w:rsid w:val="001B548C"/>
    <w:rsid w:val="001B6939"/>
    <w:rsid w:val="001C0557"/>
    <w:rsid w:val="001C1393"/>
    <w:rsid w:val="001C4BF9"/>
    <w:rsid w:val="001C5F73"/>
    <w:rsid w:val="001C7A12"/>
    <w:rsid w:val="001D1E5F"/>
    <w:rsid w:val="001D2D6B"/>
    <w:rsid w:val="001D3F19"/>
    <w:rsid w:val="001D66A3"/>
    <w:rsid w:val="001D6E85"/>
    <w:rsid w:val="001D7952"/>
    <w:rsid w:val="001E0E53"/>
    <w:rsid w:val="001E203B"/>
    <w:rsid w:val="001E39DD"/>
    <w:rsid w:val="001E718F"/>
    <w:rsid w:val="001E7D87"/>
    <w:rsid w:val="001F096B"/>
    <w:rsid w:val="001F1108"/>
    <w:rsid w:val="001F4429"/>
    <w:rsid w:val="001F7374"/>
    <w:rsid w:val="002021DA"/>
    <w:rsid w:val="0020325C"/>
    <w:rsid w:val="00203607"/>
    <w:rsid w:val="00204A1D"/>
    <w:rsid w:val="002050E5"/>
    <w:rsid w:val="002103A1"/>
    <w:rsid w:val="00211CE8"/>
    <w:rsid w:val="00211D09"/>
    <w:rsid w:val="00212711"/>
    <w:rsid w:val="00213429"/>
    <w:rsid w:val="00221529"/>
    <w:rsid w:val="00221636"/>
    <w:rsid w:val="00221F0E"/>
    <w:rsid w:val="002225C8"/>
    <w:rsid w:val="00224DF9"/>
    <w:rsid w:val="002254BD"/>
    <w:rsid w:val="00225728"/>
    <w:rsid w:val="00225968"/>
    <w:rsid w:val="00226A6A"/>
    <w:rsid w:val="00227F27"/>
    <w:rsid w:val="00230071"/>
    <w:rsid w:val="00233D70"/>
    <w:rsid w:val="002347FB"/>
    <w:rsid w:val="00234C77"/>
    <w:rsid w:val="0023578B"/>
    <w:rsid w:val="00236196"/>
    <w:rsid w:val="002416A1"/>
    <w:rsid w:val="002431CB"/>
    <w:rsid w:val="00243A58"/>
    <w:rsid w:val="002451F6"/>
    <w:rsid w:val="0024539C"/>
    <w:rsid w:val="00245946"/>
    <w:rsid w:val="0025002F"/>
    <w:rsid w:val="00250554"/>
    <w:rsid w:val="00250784"/>
    <w:rsid w:val="002514F6"/>
    <w:rsid w:val="00252E35"/>
    <w:rsid w:val="0025732A"/>
    <w:rsid w:val="002603BD"/>
    <w:rsid w:val="0026180C"/>
    <w:rsid w:val="00262110"/>
    <w:rsid w:val="0026561A"/>
    <w:rsid w:val="002749B0"/>
    <w:rsid w:val="0027583C"/>
    <w:rsid w:val="00281579"/>
    <w:rsid w:val="00286E8C"/>
    <w:rsid w:val="00290034"/>
    <w:rsid w:val="00290B6E"/>
    <w:rsid w:val="00291A09"/>
    <w:rsid w:val="00292E11"/>
    <w:rsid w:val="002945CC"/>
    <w:rsid w:val="00294766"/>
    <w:rsid w:val="0029631F"/>
    <w:rsid w:val="0029680B"/>
    <w:rsid w:val="00297776"/>
    <w:rsid w:val="002A2BC2"/>
    <w:rsid w:val="002A3697"/>
    <w:rsid w:val="002A4E59"/>
    <w:rsid w:val="002A4E5E"/>
    <w:rsid w:val="002A72A5"/>
    <w:rsid w:val="002A7AD9"/>
    <w:rsid w:val="002B10D0"/>
    <w:rsid w:val="002B1614"/>
    <w:rsid w:val="002B1EB7"/>
    <w:rsid w:val="002B26DC"/>
    <w:rsid w:val="002B316F"/>
    <w:rsid w:val="002B5D52"/>
    <w:rsid w:val="002B663E"/>
    <w:rsid w:val="002B6769"/>
    <w:rsid w:val="002C218E"/>
    <w:rsid w:val="002C2AB2"/>
    <w:rsid w:val="002C33CC"/>
    <w:rsid w:val="002C34C3"/>
    <w:rsid w:val="002C3682"/>
    <w:rsid w:val="002C6B98"/>
    <w:rsid w:val="002C75E0"/>
    <w:rsid w:val="002D1CE2"/>
    <w:rsid w:val="002D2655"/>
    <w:rsid w:val="002D2BE2"/>
    <w:rsid w:val="002D2F74"/>
    <w:rsid w:val="002D3451"/>
    <w:rsid w:val="002D37BC"/>
    <w:rsid w:val="002D64AF"/>
    <w:rsid w:val="002D65A4"/>
    <w:rsid w:val="002E0306"/>
    <w:rsid w:val="002E04D4"/>
    <w:rsid w:val="002E0EE4"/>
    <w:rsid w:val="002E57FD"/>
    <w:rsid w:val="002E5C1E"/>
    <w:rsid w:val="002E7646"/>
    <w:rsid w:val="002F00F8"/>
    <w:rsid w:val="002F3D0D"/>
    <w:rsid w:val="002F6436"/>
    <w:rsid w:val="002F6DDA"/>
    <w:rsid w:val="002F720D"/>
    <w:rsid w:val="00302AF8"/>
    <w:rsid w:val="00304A60"/>
    <w:rsid w:val="00305549"/>
    <w:rsid w:val="00310CA5"/>
    <w:rsid w:val="00310D66"/>
    <w:rsid w:val="00312F4B"/>
    <w:rsid w:val="003157DD"/>
    <w:rsid w:val="00316D1C"/>
    <w:rsid w:val="00316FFA"/>
    <w:rsid w:val="00322098"/>
    <w:rsid w:val="0032261E"/>
    <w:rsid w:val="00323ACF"/>
    <w:rsid w:val="00323D2D"/>
    <w:rsid w:val="0033011B"/>
    <w:rsid w:val="00332F91"/>
    <w:rsid w:val="00336819"/>
    <w:rsid w:val="00337312"/>
    <w:rsid w:val="00337EC6"/>
    <w:rsid w:val="00343A24"/>
    <w:rsid w:val="00346B7B"/>
    <w:rsid w:val="00346DD0"/>
    <w:rsid w:val="0035318B"/>
    <w:rsid w:val="003531B7"/>
    <w:rsid w:val="003574AC"/>
    <w:rsid w:val="00357C46"/>
    <w:rsid w:val="0036010B"/>
    <w:rsid w:val="00360B9A"/>
    <w:rsid w:val="00361A44"/>
    <w:rsid w:val="003621DB"/>
    <w:rsid w:val="00362907"/>
    <w:rsid w:val="003649DF"/>
    <w:rsid w:val="003665AF"/>
    <w:rsid w:val="0037080E"/>
    <w:rsid w:val="00370E65"/>
    <w:rsid w:val="00371F60"/>
    <w:rsid w:val="003720C4"/>
    <w:rsid w:val="00372220"/>
    <w:rsid w:val="003737CA"/>
    <w:rsid w:val="003742EA"/>
    <w:rsid w:val="0037509E"/>
    <w:rsid w:val="00380DA2"/>
    <w:rsid w:val="00381791"/>
    <w:rsid w:val="00384CD6"/>
    <w:rsid w:val="00386638"/>
    <w:rsid w:val="00387625"/>
    <w:rsid w:val="00390610"/>
    <w:rsid w:val="00391869"/>
    <w:rsid w:val="00395665"/>
    <w:rsid w:val="00397B16"/>
    <w:rsid w:val="003A4E24"/>
    <w:rsid w:val="003A7226"/>
    <w:rsid w:val="003B1A5E"/>
    <w:rsid w:val="003B397A"/>
    <w:rsid w:val="003B432C"/>
    <w:rsid w:val="003B4EF7"/>
    <w:rsid w:val="003B546A"/>
    <w:rsid w:val="003B7226"/>
    <w:rsid w:val="003C307E"/>
    <w:rsid w:val="003C455C"/>
    <w:rsid w:val="003C4D9C"/>
    <w:rsid w:val="003C71A8"/>
    <w:rsid w:val="003D6473"/>
    <w:rsid w:val="003D6E55"/>
    <w:rsid w:val="003E00C3"/>
    <w:rsid w:val="003E1B63"/>
    <w:rsid w:val="003E36C8"/>
    <w:rsid w:val="003E6F3B"/>
    <w:rsid w:val="003F3B7D"/>
    <w:rsid w:val="003F4634"/>
    <w:rsid w:val="003F4F52"/>
    <w:rsid w:val="00401199"/>
    <w:rsid w:val="004038C0"/>
    <w:rsid w:val="0040426F"/>
    <w:rsid w:val="0040498C"/>
    <w:rsid w:val="004068E9"/>
    <w:rsid w:val="004112B6"/>
    <w:rsid w:val="0041138A"/>
    <w:rsid w:val="0041157C"/>
    <w:rsid w:val="00412013"/>
    <w:rsid w:val="00413608"/>
    <w:rsid w:val="00413CAB"/>
    <w:rsid w:val="00413F66"/>
    <w:rsid w:val="00414ABC"/>
    <w:rsid w:val="004239DE"/>
    <w:rsid w:val="00431515"/>
    <w:rsid w:val="00432728"/>
    <w:rsid w:val="004356CF"/>
    <w:rsid w:val="00435AB8"/>
    <w:rsid w:val="004365EE"/>
    <w:rsid w:val="00437B31"/>
    <w:rsid w:val="0044105E"/>
    <w:rsid w:val="0044247A"/>
    <w:rsid w:val="00446396"/>
    <w:rsid w:val="00447438"/>
    <w:rsid w:val="00451386"/>
    <w:rsid w:val="00451CA4"/>
    <w:rsid w:val="00451E6C"/>
    <w:rsid w:val="00453797"/>
    <w:rsid w:val="00455879"/>
    <w:rsid w:val="00460949"/>
    <w:rsid w:val="00460C6C"/>
    <w:rsid w:val="0046153C"/>
    <w:rsid w:val="00461B1E"/>
    <w:rsid w:val="0046355D"/>
    <w:rsid w:val="00463F6B"/>
    <w:rsid w:val="0046473F"/>
    <w:rsid w:val="00465BAC"/>
    <w:rsid w:val="00465C6E"/>
    <w:rsid w:val="004771E7"/>
    <w:rsid w:val="0047733A"/>
    <w:rsid w:val="00477F16"/>
    <w:rsid w:val="0048044A"/>
    <w:rsid w:val="004813B9"/>
    <w:rsid w:val="00481752"/>
    <w:rsid w:val="00483475"/>
    <w:rsid w:val="004865E6"/>
    <w:rsid w:val="00487660"/>
    <w:rsid w:val="004929B3"/>
    <w:rsid w:val="00492D6D"/>
    <w:rsid w:val="00495D72"/>
    <w:rsid w:val="00496209"/>
    <w:rsid w:val="00496A38"/>
    <w:rsid w:val="00496A97"/>
    <w:rsid w:val="00496C9C"/>
    <w:rsid w:val="00496FFF"/>
    <w:rsid w:val="004973F0"/>
    <w:rsid w:val="004A1383"/>
    <w:rsid w:val="004A3682"/>
    <w:rsid w:val="004A56A1"/>
    <w:rsid w:val="004A5EBC"/>
    <w:rsid w:val="004B0027"/>
    <w:rsid w:val="004B0E36"/>
    <w:rsid w:val="004B2898"/>
    <w:rsid w:val="004B2982"/>
    <w:rsid w:val="004B3034"/>
    <w:rsid w:val="004B5930"/>
    <w:rsid w:val="004B6C34"/>
    <w:rsid w:val="004C1BA0"/>
    <w:rsid w:val="004C3A79"/>
    <w:rsid w:val="004C4DE1"/>
    <w:rsid w:val="004C6521"/>
    <w:rsid w:val="004C739B"/>
    <w:rsid w:val="004C7B5B"/>
    <w:rsid w:val="004D0A7E"/>
    <w:rsid w:val="004D0D2B"/>
    <w:rsid w:val="004D2B45"/>
    <w:rsid w:val="004D3F33"/>
    <w:rsid w:val="004D7319"/>
    <w:rsid w:val="004E252B"/>
    <w:rsid w:val="004E72AE"/>
    <w:rsid w:val="004E7FF8"/>
    <w:rsid w:val="004F09C8"/>
    <w:rsid w:val="004F1F24"/>
    <w:rsid w:val="004F38B5"/>
    <w:rsid w:val="004F575A"/>
    <w:rsid w:val="004F76F5"/>
    <w:rsid w:val="00500224"/>
    <w:rsid w:val="00501AEB"/>
    <w:rsid w:val="0050344F"/>
    <w:rsid w:val="0051032E"/>
    <w:rsid w:val="00510E50"/>
    <w:rsid w:val="00511DD6"/>
    <w:rsid w:val="00512160"/>
    <w:rsid w:val="005125FC"/>
    <w:rsid w:val="00512855"/>
    <w:rsid w:val="0051395F"/>
    <w:rsid w:val="00516275"/>
    <w:rsid w:val="0051661B"/>
    <w:rsid w:val="005224AD"/>
    <w:rsid w:val="00525D7F"/>
    <w:rsid w:val="005267F3"/>
    <w:rsid w:val="005300E4"/>
    <w:rsid w:val="00530368"/>
    <w:rsid w:val="00530E0C"/>
    <w:rsid w:val="00532C1B"/>
    <w:rsid w:val="00532FBF"/>
    <w:rsid w:val="00533D4C"/>
    <w:rsid w:val="00534724"/>
    <w:rsid w:val="005362E9"/>
    <w:rsid w:val="00536642"/>
    <w:rsid w:val="00536866"/>
    <w:rsid w:val="00537050"/>
    <w:rsid w:val="005378E3"/>
    <w:rsid w:val="00537D6F"/>
    <w:rsid w:val="005405F8"/>
    <w:rsid w:val="00541B62"/>
    <w:rsid w:val="0054266A"/>
    <w:rsid w:val="00543637"/>
    <w:rsid w:val="00543B67"/>
    <w:rsid w:val="00543B6D"/>
    <w:rsid w:val="005441D9"/>
    <w:rsid w:val="00546F8B"/>
    <w:rsid w:val="00547B82"/>
    <w:rsid w:val="00547E8B"/>
    <w:rsid w:val="00552CDE"/>
    <w:rsid w:val="0055362C"/>
    <w:rsid w:val="00554B3F"/>
    <w:rsid w:val="00554D3C"/>
    <w:rsid w:val="005551B0"/>
    <w:rsid w:val="0055538B"/>
    <w:rsid w:val="00557D74"/>
    <w:rsid w:val="00560D01"/>
    <w:rsid w:val="005616CE"/>
    <w:rsid w:val="00562140"/>
    <w:rsid w:val="00562B37"/>
    <w:rsid w:val="00562BEC"/>
    <w:rsid w:val="005633D8"/>
    <w:rsid w:val="0056517A"/>
    <w:rsid w:val="0056518D"/>
    <w:rsid w:val="005665A9"/>
    <w:rsid w:val="00567D90"/>
    <w:rsid w:val="00567FA8"/>
    <w:rsid w:val="0057002C"/>
    <w:rsid w:val="00570ED0"/>
    <w:rsid w:val="00571CB5"/>
    <w:rsid w:val="00572979"/>
    <w:rsid w:val="00574CA5"/>
    <w:rsid w:val="00575B26"/>
    <w:rsid w:val="005766AC"/>
    <w:rsid w:val="00580A89"/>
    <w:rsid w:val="00582E93"/>
    <w:rsid w:val="00592112"/>
    <w:rsid w:val="005928EE"/>
    <w:rsid w:val="00592D08"/>
    <w:rsid w:val="00594E36"/>
    <w:rsid w:val="005955E3"/>
    <w:rsid w:val="005968C1"/>
    <w:rsid w:val="00596D12"/>
    <w:rsid w:val="00596E72"/>
    <w:rsid w:val="00597B38"/>
    <w:rsid w:val="005A3293"/>
    <w:rsid w:val="005A32D4"/>
    <w:rsid w:val="005A6374"/>
    <w:rsid w:val="005B12A1"/>
    <w:rsid w:val="005B3189"/>
    <w:rsid w:val="005B5C71"/>
    <w:rsid w:val="005B6DE8"/>
    <w:rsid w:val="005C3313"/>
    <w:rsid w:val="005C5F29"/>
    <w:rsid w:val="005C78F1"/>
    <w:rsid w:val="005D197A"/>
    <w:rsid w:val="005D3FDD"/>
    <w:rsid w:val="005D6E81"/>
    <w:rsid w:val="005D7A98"/>
    <w:rsid w:val="005E229C"/>
    <w:rsid w:val="005E27CD"/>
    <w:rsid w:val="005E2F63"/>
    <w:rsid w:val="005E34EC"/>
    <w:rsid w:val="005E7B48"/>
    <w:rsid w:val="005F6A95"/>
    <w:rsid w:val="00603DF6"/>
    <w:rsid w:val="0060529E"/>
    <w:rsid w:val="0060718F"/>
    <w:rsid w:val="00607F77"/>
    <w:rsid w:val="00610A85"/>
    <w:rsid w:val="006120F5"/>
    <w:rsid w:val="00612A0D"/>
    <w:rsid w:val="00612A41"/>
    <w:rsid w:val="006152D4"/>
    <w:rsid w:val="00616A6F"/>
    <w:rsid w:val="00617F38"/>
    <w:rsid w:val="00620C00"/>
    <w:rsid w:val="00622452"/>
    <w:rsid w:val="006233F1"/>
    <w:rsid w:val="00623718"/>
    <w:rsid w:val="00625BB9"/>
    <w:rsid w:val="0062607E"/>
    <w:rsid w:val="00626D7F"/>
    <w:rsid w:val="00631455"/>
    <w:rsid w:val="00632680"/>
    <w:rsid w:val="00636D30"/>
    <w:rsid w:val="0064003D"/>
    <w:rsid w:val="00641B77"/>
    <w:rsid w:val="00642CA0"/>
    <w:rsid w:val="00643515"/>
    <w:rsid w:val="00643639"/>
    <w:rsid w:val="00644885"/>
    <w:rsid w:val="00645DA9"/>
    <w:rsid w:val="0064693A"/>
    <w:rsid w:val="00650F2A"/>
    <w:rsid w:val="00651FDE"/>
    <w:rsid w:val="00652FC6"/>
    <w:rsid w:val="00653346"/>
    <w:rsid w:val="00656253"/>
    <w:rsid w:val="00656BEE"/>
    <w:rsid w:val="00657714"/>
    <w:rsid w:val="00657A82"/>
    <w:rsid w:val="006602DC"/>
    <w:rsid w:val="0066150B"/>
    <w:rsid w:val="00661649"/>
    <w:rsid w:val="00663FB6"/>
    <w:rsid w:val="006646BE"/>
    <w:rsid w:val="00664703"/>
    <w:rsid w:val="006657F7"/>
    <w:rsid w:val="006658E7"/>
    <w:rsid w:val="00670638"/>
    <w:rsid w:val="00671458"/>
    <w:rsid w:val="0067154B"/>
    <w:rsid w:val="00673968"/>
    <w:rsid w:val="0067456B"/>
    <w:rsid w:val="00675898"/>
    <w:rsid w:val="00676C08"/>
    <w:rsid w:val="006772DC"/>
    <w:rsid w:val="00677B57"/>
    <w:rsid w:val="00682D5D"/>
    <w:rsid w:val="00683936"/>
    <w:rsid w:val="00691F78"/>
    <w:rsid w:val="00692123"/>
    <w:rsid w:val="006928CF"/>
    <w:rsid w:val="00693A56"/>
    <w:rsid w:val="00697C2C"/>
    <w:rsid w:val="006A502F"/>
    <w:rsid w:val="006A5316"/>
    <w:rsid w:val="006A5E4E"/>
    <w:rsid w:val="006A7F64"/>
    <w:rsid w:val="006B3FBE"/>
    <w:rsid w:val="006B5086"/>
    <w:rsid w:val="006B56F4"/>
    <w:rsid w:val="006B667A"/>
    <w:rsid w:val="006C1986"/>
    <w:rsid w:val="006C21D6"/>
    <w:rsid w:val="006C31D8"/>
    <w:rsid w:val="006C442F"/>
    <w:rsid w:val="006D2B66"/>
    <w:rsid w:val="006D4233"/>
    <w:rsid w:val="006D4B60"/>
    <w:rsid w:val="006D5D73"/>
    <w:rsid w:val="006D7036"/>
    <w:rsid w:val="006E0F19"/>
    <w:rsid w:val="006E1280"/>
    <w:rsid w:val="006E3205"/>
    <w:rsid w:val="006E4295"/>
    <w:rsid w:val="006E7D13"/>
    <w:rsid w:val="006F2009"/>
    <w:rsid w:val="006F2FF1"/>
    <w:rsid w:val="006F499E"/>
    <w:rsid w:val="006F5336"/>
    <w:rsid w:val="006F5B3E"/>
    <w:rsid w:val="006F5D11"/>
    <w:rsid w:val="00700500"/>
    <w:rsid w:val="0070253F"/>
    <w:rsid w:val="00705228"/>
    <w:rsid w:val="007053A3"/>
    <w:rsid w:val="007079C7"/>
    <w:rsid w:val="0071043C"/>
    <w:rsid w:val="00710D3E"/>
    <w:rsid w:val="007130F7"/>
    <w:rsid w:val="0071423F"/>
    <w:rsid w:val="00716CA0"/>
    <w:rsid w:val="00716FE9"/>
    <w:rsid w:val="00717700"/>
    <w:rsid w:val="00720A51"/>
    <w:rsid w:val="0072182C"/>
    <w:rsid w:val="007220B3"/>
    <w:rsid w:val="00722B22"/>
    <w:rsid w:val="0072312F"/>
    <w:rsid w:val="007232A9"/>
    <w:rsid w:val="007268E8"/>
    <w:rsid w:val="007275DB"/>
    <w:rsid w:val="00730F08"/>
    <w:rsid w:val="0073298A"/>
    <w:rsid w:val="00734904"/>
    <w:rsid w:val="0073493E"/>
    <w:rsid w:val="00740703"/>
    <w:rsid w:val="007434BE"/>
    <w:rsid w:val="00744D58"/>
    <w:rsid w:val="007478A3"/>
    <w:rsid w:val="007506C6"/>
    <w:rsid w:val="00751EB1"/>
    <w:rsid w:val="0075756F"/>
    <w:rsid w:val="00761AB3"/>
    <w:rsid w:val="00761C0B"/>
    <w:rsid w:val="00763376"/>
    <w:rsid w:val="00764AA5"/>
    <w:rsid w:val="00767401"/>
    <w:rsid w:val="007713DD"/>
    <w:rsid w:val="00773B8F"/>
    <w:rsid w:val="007747C6"/>
    <w:rsid w:val="007770BA"/>
    <w:rsid w:val="00780373"/>
    <w:rsid w:val="007803A4"/>
    <w:rsid w:val="00780496"/>
    <w:rsid w:val="007843F1"/>
    <w:rsid w:val="007852E3"/>
    <w:rsid w:val="0078554F"/>
    <w:rsid w:val="007862EE"/>
    <w:rsid w:val="00790517"/>
    <w:rsid w:val="007909E9"/>
    <w:rsid w:val="007915E5"/>
    <w:rsid w:val="00791C41"/>
    <w:rsid w:val="00792E1B"/>
    <w:rsid w:val="00795B37"/>
    <w:rsid w:val="007A3A88"/>
    <w:rsid w:val="007A3FB3"/>
    <w:rsid w:val="007A43AD"/>
    <w:rsid w:val="007A4A3E"/>
    <w:rsid w:val="007A5668"/>
    <w:rsid w:val="007A6B82"/>
    <w:rsid w:val="007A7D50"/>
    <w:rsid w:val="007B045D"/>
    <w:rsid w:val="007B2DB1"/>
    <w:rsid w:val="007B5B25"/>
    <w:rsid w:val="007B6128"/>
    <w:rsid w:val="007C0453"/>
    <w:rsid w:val="007C06D3"/>
    <w:rsid w:val="007C48E0"/>
    <w:rsid w:val="007C5D88"/>
    <w:rsid w:val="007C705D"/>
    <w:rsid w:val="007D0B41"/>
    <w:rsid w:val="007D0C7C"/>
    <w:rsid w:val="007D13A7"/>
    <w:rsid w:val="007D3A21"/>
    <w:rsid w:val="007D3C33"/>
    <w:rsid w:val="007D3EB8"/>
    <w:rsid w:val="007D4412"/>
    <w:rsid w:val="007D4597"/>
    <w:rsid w:val="007D55F2"/>
    <w:rsid w:val="007E2F3F"/>
    <w:rsid w:val="007E33DE"/>
    <w:rsid w:val="007E3BFD"/>
    <w:rsid w:val="007E3EB0"/>
    <w:rsid w:val="007E58FF"/>
    <w:rsid w:val="007E666A"/>
    <w:rsid w:val="007F09AD"/>
    <w:rsid w:val="007F0F45"/>
    <w:rsid w:val="007F1A54"/>
    <w:rsid w:val="007F5B3E"/>
    <w:rsid w:val="007F642A"/>
    <w:rsid w:val="007F6582"/>
    <w:rsid w:val="007F721B"/>
    <w:rsid w:val="00800355"/>
    <w:rsid w:val="00803700"/>
    <w:rsid w:val="00803E95"/>
    <w:rsid w:val="00805803"/>
    <w:rsid w:val="00810BDE"/>
    <w:rsid w:val="008125FD"/>
    <w:rsid w:val="0081295F"/>
    <w:rsid w:val="00813875"/>
    <w:rsid w:val="00813E38"/>
    <w:rsid w:val="00814322"/>
    <w:rsid w:val="00815AD4"/>
    <w:rsid w:val="00816FE2"/>
    <w:rsid w:val="00816FF0"/>
    <w:rsid w:val="00820838"/>
    <w:rsid w:val="00820BED"/>
    <w:rsid w:val="00820FC6"/>
    <w:rsid w:val="00821829"/>
    <w:rsid w:val="00822358"/>
    <w:rsid w:val="008259B1"/>
    <w:rsid w:val="00832EE1"/>
    <w:rsid w:val="00833003"/>
    <w:rsid w:val="008330F8"/>
    <w:rsid w:val="008334AA"/>
    <w:rsid w:val="0083457E"/>
    <w:rsid w:val="008348D3"/>
    <w:rsid w:val="008364D3"/>
    <w:rsid w:val="008375D7"/>
    <w:rsid w:val="00840EE0"/>
    <w:rsid w:val="008413C5"/>
    <w:rsid w:val="0084175F"/>
    <w:rsid w:val="00842860"/>
    <w:rsid w:val="00843D6D"/>
    <w:rsid w:val="00845D28"/>
    <w:rsid w:val="008463BC"/>
    <w:rsid w:val="00851767"/>
    <w:rsid w:val="0085291F"/>
    <w:rsid w:val="008532D1"/>
    <w:rsid w:val="00855571"/>
    <w:rsid w:val="00860870"/>
    <w:rsid w:val="00862ED1"/>
    <w:rsid w:val="008673E1"/>
    <w:rsid w:val="00871F8C"/>
    <w:rsid w:val="00872271"/>
    <w:rsid w:val="0087407F"/>
    <w:rsid w:val="00874444"/>
    <w:rsid w:val="00876353"/>
    <w:rsid w:val="008766A3"/>
    <w:rsid w:val="00876733"/>
    <w:rsid w:val="00883AC2"/>
    <w:rsid w:val="00883C86"/>
    <w:rsid w:val="00885B1C"/>
    <w:rsid w:val="00885D49"/>
    <w:rsid w:val="00886908"/>
    <w:rsid w:val="00887AD4"/>
    <w:rsid w:val="00887F00"/>
    <w:rsid w:val="0089050C"/>
    <w:rsid w:val="00890536"/>
    <w:rsid w:val="008913DB"/>
    <w:rsid w:val="0089192E"/>
    <w:rsid w:val="00893807"/>
    <w:rsid w:val="00894503"/>
    <w:rsid w:val="00894A80"/>
    <w:rsid w:val="008951B8"/>
    <w:rsid w:val="00897289"/>
    <w:rsid w:val="0089756B"/>
    <w:rsid w:val="008A0BFE"/>
    <w:rsid w:val="008A1282"/>
    <w:rsid w:val="008A29D8"/>
    <w:rsid w:val="008A29F2"/>
    <w:rsid w:val="008B0E5D"/>
    <w:rsid w:val="008B21A3"/>
    <w:rsid w:val="008B443C"/>
    <w:rsid w:val="008B5B1B"/>
    <w:rsid w:val="008C083F"/>
    <w:rsid w:val="008C0D22"/>
    <w:rsid w:val="008C3800"/>
    <w:rsid w:val="008C3E84"/>
    <w:rsid w:val="008C784C"/>
    <w:rsid w:val="008C7C15"/>
    <w:rsid w:val="008D05DD"/>
    <w:rsid w:val="008D2073"/>
    <w:rsid w:val="008D7369"/>
    <w:rsid w:val="008E2EAF"/>
    <w:rsid w:val="008E3419"/>
    <w:rsid w:val="008E4948"/>
    <w:rsid w:val="008E5DCD"/>
    <w:rsid w:val="008E6D2C"/>
    <w:rsid w:val="008F1590"/>
    <w:rsid w:val="008F756C"/>
    <w:rsid w:val="008F7CE5"/>
    <w:rsid w:val="00900D63"/>
    <w:rsid w:val="00900E5D"/>
    <w:rsid w:val="00901959"/>
    <w:rsid w:val="00901AAC"/>
    <w:rsid w:val="00902257"/>
    <w:rsid w:val="00902E44"/>
    <w:rsid w:val="009030D3"/>
    <w:rsid w:val="00905019"/>
    <w:rsid w:val="00906983"/>
    <w:rsid w:val="00911959"/>
    <w:rsid w:val="009160BF"/>
    <w:rsid w:val="00920FC2"/>
    <w:rsid w:val="00921CE8"/>
    <w:rsid w:val="009262A5"/>
    <w:rsid w:val="00930600"/>
    <w:rsid w:val="00930970"/>
    <w:rsid w:val="009359E5"/>
    <w:rsid w:val="00937BB0"/>
    <w:rsid w:val="00940ED8"/>
    <w:rsid w:val="00942854"/>
    <w:rsid w:val="009444D1"/>
    <w:rsid w:val="00944A68"/>
    <w:rsid w:val="00944F5D"/>
    <w:rsid w:val="00945FD3"/>
    <w:rsid w:val="009460D7"/>
    <w:rsid w:val="009475FA"/>
    <w:rsid w:val="009479D1"/>
    <w:rsid w:val="0095017A"/>
    <w:rsid w:val="00951ABE"/>
    <w:rsid w:val="00956F31"/>
    <w:rsid w:val="00957AAF"/>
    <w:rsid w:val="00957EF5"/>
    <w:rsid w:val="009612A2"/>
    <w:rsid w:val="009645DE"/>
    <w:rsid w:val="00967B7D"/>
    <w:rsid w:val="009709AA"/>
    <w:rsid w:val="00973514"/>
    <w:rsid w:val="00974F64"/>
    <w:rsid w:val="00983C05"/>
    <w:rsid w:val="00987F76"/>
    <w:rsid w:val="00990C75"/>
    <w:rsid w:val="00991F53"/>
    <w:rsid w:val="0099356F"/>
    <w:rsid w:val="00995BB0"/>
    <w:rsid w:val="00996466"/>
    <w:rsid w:val="00996871"/>
    <w:rsid w:val="00996BEF"/>
    <w:rsid w:val="009A0685"/>
    <w:rsid w:val="009A1C35"/>
    <w:rsid w:val="009A1C37"/>
    <w:rsid w:val="009A7967"/>
    <w:rsid w:val="009B274B"/>
    <w:rsid w:val="009B383B"/>
    <w:rsid w:val="009B46C7"/>
    <w:rsid w:val="009B47FE"/>
    <w:rsid w:val="009B77D2"/>
    <w:rsid w:val="009B7E66"/>
    <w:rsid w:val="009C0AE8"/>
    <w:rsid w:val="009C219B"/>
    <w:rsid w:val="009C2616"/>
    <w:rsid w:val="009C267B"/>
    <w:rsid w:val="009C3283"/>
    <w:rsid w:val="009C369E"/>
    <w:rsid w:val="009C3C80"/>
    <w:rsid w:val="009C3D9B"/>
    <w:rsid w:val="009D0F33"/>
    <w:rsid w:val="009D53D9"/>
    <w:rsid w:val="009D7354"/>
    <w:rsid w:val="009D7815"/>
    <w:rsid w:val="009E0DBF"/>
    <w:rsid w:val="009F0A3D"/>
    <w:rsid w:val="009F4361"/>
    <w:rsid w:val="009F5162"/>
    <w:rsid w:val="009F7F33"/>
    <w:rsid w:val="00A0082F"/>
    <w:rsid w:val="00A01265"/>
    <w:rsid w:val="00A01F97"/>
    <w:rsid w:val="00A05D15"/>
    <w:rsid w:val="00A05E3F"/>
    <w:rsid w:val="00A07958"/>
    <w:rsid w:val="00A11EC9"/>
    <w:rsid w:val="00A123A0"/>
    <w:rsid w:val="00A14A6E"/>
    <w:rsid w:val="00A1501C"/>
    <w:rsid w:val="00A17FAC"/>
    <w:rsid w:val="00A20A24"/>
    <w:rsid w:val="00A20F8D"/>
    <w:rsid w:val="00A22670"/>
    <w:rsid w:val="00A231FA"/>
    <w:rsid w:val="00A25BCE"/>
    <w:rsid w:val="00A266BC"/>
    <w:rsid w:val="00A273F9"/>
    <w:rsid w:val="00A274B7"/>
    <w:rsid w:val="00A31271"/>
    <w:rsid w:val="00A34B25"/>
    <w:rsid w:val="00A35ACF"/>
    <w:rsid w:val="00A36621"/>
    <w:rsid w:val="00A40B8B"/>
    <w:rsid w:val="00A440C0"/>
    <w:rsid w:val="00A45E21"/>
    <w:rsid w:val="00A47418"/>
    <w:rsid w:val="00A500FA"/>
    <w:rsid w:val="00A51622"/>
    <w:rsid w:val="00A53E2D"/>
    <w:rsid w:val="00A54F65"/>
    <w:rsid w:val="00A556D0"/>
    <w:rsid w:val="00A567D1"/>
    <w:rsid w:val="00A56C21"/>
    <w:rsid w:val="00A56F0F"/>
    <w:rsid w:val="00A5701B"/>
    <w:rsid w:val="00A61839"/>
    <w:rsid w:val="00A61B1D"/>
    <w:rsid w:val="00A66973"/>
    <w:rsid w:val="00A71354"/>
    <w:rsid w:val="00A729DE"/>
    <w:rsid w:val="00A73DEF"/>
    <w:rsid w:val="00A75704"/>
    <w:rsid w:val="00A769BA"/>
    <w:rsid w:val="00A76ECD"/>
    <w:rsid w:val="00A80617"/>
    <w:rsid w:val="00A806C5"/>
    <w:rsid w:val="00A80B27"/>
    <w:rsid w:val="00A8160D"/>
    <w:rsid w:val="00A82C26"/>
    <w:rsid w:val="00A858A4"/>
    <w:rsid w:val="00A85ACB"/>
    <w:rsid w:val="00A90224"/>
    <w:rsid w:val="00A9222B"/>
    <w:rsid w:val="00A92725"/>
    <w:rsid w:val="00A933E5"/>
    <w:rsid w:val="00A9395F"/>
    <w:rsid w:val="00A96766"/>
    <w:rsid w:val="00A96BD1"/>
    <w:rsid w:val="00AA0E0D"/>
    <w:rsid w:val="00AA1ED6"/>
    <w:rsid w:val="00AA1FBE"/>
    <w:rsid w:val="00AA3741"/>
    <w:rsid w:val="00AA51A9"/>
    <w:rsid w:val="00AA710E"/>
    <w:rsid w:val="00AA719E"/>
    <w:rsid w:val="00AA7F41"/>
    <w:rsid w:val="00AB09F0"/>
    <w:rsid w:val="00AB40C1"/>
    <w:rsid w:val="00AB45D8"/>
    <w:rsid w:val="00AC048A"/>
    <w:rsid w:val="00AC0571"/>
    <w:rsid w:val="00AC4219"/>
    <w:rsid w:val="00AC4C10"/>
    <w:rsid w:val="00AC4E76"/>
    <w:rsid w:val="00AC6011"/>
    <w:rsid w:val="00AC6585"/>
    <w:rsid w:val="00AC7FF4"/>
    <w:rsid w:val="00AD16AB"/>
    <w:rsid w:val="00AD1AB4"/>
    <w:rsid w:val="00AD67BF"/>
    <w:rsid w:val="00AD7599"/>
    <w:rsid w:val="00AD77A8"/>
    <w:rsid w:val="00AE0153"/>
    <w:rsid w:val="00AE1735"/>
    <w:rsid w:val="00AE19E9"/>
    <w:rsid w:val="00AE1D57"/>
    <w:rsid w:val="00AF1532"/>
    <w:rsid w:val="00AF21F9"/>
    <w:rsid w:val="00AF3D9F"/>
    <w:rsid w:val="00AF4D2A"/>
    <w:rsid w:val="00AF5EFB"/>
    <w:rsid w:val="00AF6E14"/>
    <w:rsid w:val="00B00810"/>
    <w:rsid w:val="00B022A4"/>
    <w:rsid w:val="00B0263F"/>
    <w:rsid w:val="00B02CD1"/>
    <w:rsid w:val="00B066C0"/>
    <w:rsid w:val="00B07EB8"/>
    <w:rsid w:val="00B11332"/>
    <w:rsid w:val="00B12F93"/>
    <w:rsid w:val="00B1423E"/>
    <w:rsid w:val="00B1585E"/>
    <w:rsid w:val="00B15913"/>
    <w:rsid w:val="00B17BCE"/>
    <w:rsid w:val="00B207C0"/>
    <w:rsid w:val="00B20F53"/>
    <w:rsid w:val="00B22B1D"/>
    <w:rsid w:val="00B241C4"/>
    <w:rsid w:val="00B2447B"/>
    <w:rsid w:val="00B244BA"/>
    <w:rsid w:val="00B308EA"/>
    <w:rsid w:val="00B30C3D"/>
    <w:rsid w:val="00B336E5"/>
    <w:rsid w:val="00B34857"/>
    <w:rsid w:val="00B41326"/>
    <w:rsid w:val="00B41C45"/>
    <w:rsid w:val="00B421D3"/>
    <w:rsid w:val="00B423AF"/>
    <w:rsid w:val="00B44CA8"/>
    <w:rsid w:val="00B47287"/>
    <w:rsid w:val="00B51C3D"/>
    <w:rsid w:val="00B539CF"/>
    <w:rsid w:val="00B57375"/>
    <w:rsid w:val="00B57A24"/>
    <w:rsid w:val="00B60D16"/>
    <w:rsid w:val="00B61EB3"/>
    <w:rsid w:val="00B6246D"/>
    <w:rsid w:val="00B62527"/>
    <w:rsid w:val="00B64054"/>
    <w:rsid w:val="00B659BE"/>
    <w:rsid w:val="00B713B2"/>
    <w:rsid w:val="00B717F2"/>
    <w:rsid w:val="00B72D8A"/>
    <w:rsid w:val="00B745E9"/>
    <w:rsid w:val="00B75A75"/>
    <w:rsid w:val="00B830E8"/>
    <w:rsid w:val="00B84F7D"/>
    <w:rsid w:val="00B85AB8"/>
    <w:rsid w:val="00B9085E"/>
    <w:rsid w:val="00B9196F"/>
    <w:rsid w:val="00B95744"/>
    <w:rsid w:val="00B97F6C"/>
    <w:rsid w:val="00BA0FE6"/>
    <w:rsid w:val="00BA1AB3"/>
    <w:rsid w:val="00BA2ED6"/>
    <w:rsid w:val="00BA3682"/>
    <w:rsid w:val="00BA4E2C"/>
    <w:rsid w:val="00BA4EAA"/>
    <w:rsid w:val="00BA4F56"/>
    <w:rsid w:val="00BB0CFF"/>
    <w:rsid w:val="00BC0AAC"/>
    <w:rsid w:val="00BC16AE"/>
    <w:rsid w:val="00BC3672"/>
    <w:rsid w:val="00BC37BB"/>
    <w:rsid w:val="00BC3DE8"/>
    <w:rsid w:val="00BC54D1"/>
    <w:rsid w:val="00BD28D3"/>
    <w:rsid w:val="00BD30F1"/>
    <w:rsid w:val="00BD3A48"/>
    <w:rsid w:val="00BE0408"/>
    <w:rsid w:val="00BE1CB0"/>
    <w:rsid w:val="00BE4BA4"/>
    <w:rsid w:val="00BE5A15"/>
    <w:rsid w:val="00BE5AAE"/>
    <w:rsid w:val="00BE7988"/>
    <w:rsid w:val="00BF17B1"/>
    <w:rsid w:val="00BF530E"/>
    <w:rsid w:val="00BF77F8"/>
    <w:rsid w:val="00C023E0"/>
    <w:rsid w:val="00C04A3C"/>
    <w:rsid w:val="00C05153"/>
    <w:rsid w:val="00C100A6"/>
    <w:rsid w:val="00C14619"/>
    <w:rsid w:val="00C14A2D"/>
    <w:rsid w:val="00C14E95"/>
    <w:rsid w:val="00C16F0F"/>
    <w:rsid w:val="00C16F4A"/>
    <w:rsid w:val="00C16F77"/>
    <w:rsid w:val="00C1726A"/>
    <w:rsid w:val="00C176FD"/>
    <w:rsid w:val="00C23565"/>
    <w:rsid w:val="00C24AE1"/>
    <w:rsid w:val="00C27110"/>
    <w:rsid w:val="00C27229"/>
    <w:rsid w:val="00C321F8"/>
    <w:rsid w:val="00C32AAA"/>
    <w:rsid w:val="00C3372E"/>
    <w:rsid w:val="00C345D1"/>
    <w:rsid w:val="00C35151"/>
    <w:rsid w:val="00C373B1"/>
    <w:rsid w:val="00C376C6"/>
    <w:rsid w:val="00C40CCC"/>
    <w:rsid w:val="00C4179B"/>
    <w:rsid w:val="00C42E11"/>
    <w:rsid w:val="00C4311A"/>
    <w:rsid w:val="00C454F9"/>
    <w:rsid w:val="00C47135"/>
    <w:rsid w:val="00C50AB9"/>
    <w:rsid w:val="00C5239B"/>
    <w:rsid w:val="00C52599"/>
    <w:rsid w:val="00C537D2"/>
    <w:rsid w:val="00C552BA"/>
    <w:rsid w:val="00C55C78"/>
    <w:rsid w:val="00C57425"/>
    <w:rsid w:val="00C610ED"/>
    <w:rsid w:val="00C63562"/>
    <w:rsid w:val="00C666AC"/>
    <w:rsid w:val="00C66B03"/>
    <w:rsid w:val="00C71ACD"/>
    <w:rsid w:val="00C75539"/>
    <w:rsid w:val="00C76919"/>
    <w:rsid w:val="00C822CC"/>
    <w:rsid w:val="00C86195"/>
    <w:rsid w:val="00C87430"/>
    <w:rsid w:val="00C91559"/>
    <w:rsid w:val="00C91C01"/>
    <w:rsid w:val="00C954B0"/>
    <w:rsid w:val="00C97BB8"/>
    <w:rsid w:val="00CA2A19"/>
    <w:rsid w:val="00CA3DDE"/>
    <w:rsid w:val="00CB18AC"/>
    <w:rsid w:val="00CB689E"/>
    <w:rsid w:val="00CB6D9A"/>
    <w:rsid w:val="00CB782A"/>
    <w:rsid w:val="00CC04E0"/>
    <w:rsid w:val="00CC1EEC"/>
    <w:rsid w:val="00CC20D3"/>
    <w:rsid w:val="00CC2D0B"/>
    <w:rsid w:val="00CC700F"/>
    <w:rsid w:val="00CD0FFE"/>
    <w:rsid w:val="00CD10F1"/>
    <w:rsid w:val="00CD11E7"/>
    <w:rsid w:val="00CD12A3"/>
    <w:rsid w:val="00CD3440"/>
    <w:rsid w:val="00CD5577"/>
    <w:rsid w:val="00CD56DA"/>
    <w:rsid w:val="00CE434C"/>
    <w:rsid w:val="00CE49CB"/>
    <w:rsid w:val="00CE5301"/>
    <w:rsid w:val="00CE603B"/>
    <w:rsid w:val="00CE68D1"/>
    <w:rsid w:val="00CE7683"/>
    <w:rsid w:val="00CF477F"/>
    <w:rsid w:val="00CF4A96"/>
    <w:rsid w:val="00CF6601"/>
    <w:rsid w:val="00CF7220"/>
    <w:rsid w:val="00D01500"/>
    <w:rsid w:val="00D03AD8"/>
    <w:rsid w:val="00D04A86"/>
    <w:rsid w:val="00D07B2A"/>
    <w:rsid w:val="00D07F84"/>
    <w:rsid w:val="00D13B72"/>
    <w:rsid w:val="00D1570C"/>
    <w:rsid w:val="00D234F8"/>
    <w:rsid w:val="00D238E4"/>
    <w:rsid w:val="00D249C0"/>
    <w:rsid w:val="00D27D64"/>
    <w:rsid w:val="00D328F7"/>
    <w:rsid w:val="00D35D22"/>
    <w:rsid w:val="00D36BD6"/>
    <w:rsid w:val="00D40B42"/>
    <w:rsid w:val="00D41389"/>
    <w:rsid w:val="00D42013"/>
    <w:rsid w:val="00D421C5"/>
    <w:rsid w:val="00D4246C"/>
    <w:rsid w:val="00D45790"/>
    <w:rsid w:val="00D45A82"/>
    <w:rsid w:val="00D4690C"/>
    <w:rsid w:val="00D4724F"/>
    <w:rsid w:val="00D474FC"/>
    <w:rsid w:val="00D47791"/>
    <w:rsid w:val="00D54590"/>
    <w:rsid w:val="00D54E1D"/>
    <w:rsid w:val="00D55B0E"/>
    <w:rsid w:val="00D568AB"/>
    <w:rsid w:val="00D64502"/>
    <w:rsid w:val="00D646B6"/>
    <w:rsid w:val="00D718BD"/>
    <w:rsid w:val="00D74245"/>
    <w:rsid w:val="00D76ABF"/>
    <w:rsid w:val="00D838B3"/>
    <w:rsid w:val="00D84DC1"/>
    <w:rsid w:val="00D85989"/>
    <w:rsid w:val="00D879E6"/>
    <w:rsid w:val="00D912F3"/>
    <w:rsid w:val="00D923EE"/>
    <w:rsid w:val="00D92CA5"/>
    <w:rsid w:val="00D92D0C"/>
    <w:rsid w:val="00D92EF7"/>
    <w:rsid w:val="00D9397A"/>
    <w:rsid w:val="00D93CDD"/>
    <w:rsid w:val="00D94A77"/>
    <w:rsid w:val="00D9558F"/>
    <w:rsid w:val="00D96ABD"/>
    <w:rsid w:val="00DA0A0E"/>
    <w:rsid w:val="00DA0BA7"/>
    <w:rsid w:val="00DA1B1E"/>
    <w:rsid w:val="00DA57C7"/>
    <w:rsid w:val="00DA66DA"/>
    <w:rsid w:val="00DA73C3"/>
    <w:rsid w:val="00DB1F0C"/>
    <w:rsid w:val="00DB298A"/>
    <w:rsid w:val="00DB30B2"/>
    <w:rsid w:val="00DB4D47"/>
    <w:rsid w:val="00DB57EC"/>
    <w:rsid w:val="00DB622E"/>
    <w:rsid w:val="00DB65E5"/>
    <w:rsid w:val="00DB675F"/>
    <w:rsid w:val="00DB6E0F"/>
    <w:rsid w:val="00DC0649"/>
    <w:rsid w:val="00DC1081"/>
    <w:rsid w:val="00DC3802"/>
    <w:rsid w:val="00DC47CA"/>
    <w:rsid w:val="00DC5581"/>
    <w:rsid w:val="00DD045E"/>
    <w:rsid w:val="00DD1E36"/>
    <w:rsid w:val="00DD1FAA"/>
    <w:rsid w:val="00DD261E"/>
    <w:rsid w:val="00DD4878"/>
    <w:rsid w:val="00DD4DA5"/>
    <w:rsid w:val="00DD79C4"/>
    <w:rsid w:val="00DE1312"/>
    <w:rsid w:val="00DE1CE2"/>
    <w:rsid w:val="00DE2A90"/>
    <w:rsid w:val="00DE7675"/>
    <w:rsid w:val="00DE7DA1"/>
    <w:rsid w:val="00DF1708"/>
    <w:rsid w:val="00DF46A4"/>
    <w:rsid w:val="00DF48FC"/>
    <w:rsid w:val="00DF6009"/>
    <w:rsid w:val="00E00CD6"/>
    <w:rsid w:val="00E0108C"/>
    <w:rsid w:val="00E0125C"/>
    <w:rsid w:val="00E01395"/>
    <w:rsid w:val="00E02024"/>
    <w:rsid w:val="00E02E14"/>
    <w:rsid w:val="00E07875"/>
    <w:rsid w:val="00E12574"/>
    <w:rsid w:val="00E1493A"/>
    <w:rsid w:val="00E14F52"/>
    <w:rsid w:val="00E166A7"/>
    <w:rsid w:val="00E16F78"/>
    <w:rsid w:val="00E250D5"/>
    <w:rsid w:val="00E262A8"/>
    <w:rsid w:val="00E3018F"/>
    <w:rsid w:val="00E30C43"/>
    <w:rsid w:val="00E30E8C"/>
    <w:rsid w:val="00E31700"/>
    <w:rsid w:val="00E31CE3"/>
    <w:rsid w:val="00E32767"/>
    <w:rsid w:val="00E35750"/>
    <w:rsid w:val="00E37476"/>
    <w:rsid w:val="00E37FC1"/>
    <w:rsid w:val="00E40072"/>
    <w:rsid w:val="00E40532"/>
    <w:rsid w:val="00E414AD"/>
    <w:rsid w:val="00E42EB2"/>
    <w:rsid w:val="00E451FE"/>
    <w:rsid w:val="00E45825"/>
    <w:rsid w:val="00E458D8"/>
    <w:rsid w:val="00E4602D"/>
    <w:rsid w:val="00E460F1"/>
    <w:rsid w:val="00E5442D"/>
    <w:rsid w:val="00E62879"/>
    <w:rsid w:val="00E63829"/>
    <w:rsid w:val="00E66AC5"/>
    <w:rsid w:val="00E674C9"/>
    <w:rsid w:val="00E70606"/>
    <w:rsid w:val="00E7241C"/>
    <w:rsid w:val="00E75FA3"/>
    <w:rsid w:val="00E76BA1"/>
    <w:rsid w:val="00E77323"/>
    <w:rsid w:val="00E82D89"/>
    <w:rsid w:val="00E83A44"/>
    <w:rsid w:val="00E85817"/>
    <w:rsid w:val="00E870D3"/>
    <w:rsid w:val="00E879E7"/>
    <w:rsid w:val="00E9061E"/>
    <w:rsid w:val="00E90DCD"/>
    <w:rsid w:val="00E97C17"/>
    <w:rsid w:val="00EA0B02"/>
    <w:rsid w:val="00EA3063"/>
    <w:rsid w:val="00EA39E9"/>
    <w:rsid w:val="00EA47EA"/>
    <w:rsid w:val="00EA50F5"/>
    <w:rsid w:val="00EA55AC"/>
    <w:rsid w:val="00EA607E"/>
    <w:rsid w:val="00EA6E13"/>
    <w:rsid w:val="00EB0F6E"/>
    <w:rsid w:val="00EB0F99"/>
    <w:rsid w:val="00EB0FBE"/>
    <w:rsid w:val="00EB479A"/>
    <w:rsid w:val="00EB5005"/>
    <w:rsid w:val="00EB7775"/>
    <w:rsid w:val="00EC129E"/>
    <w:rsid w:val="00EC189E"/>
    <w:rsid w:val="00EC1F9A"/>
    <w:rsid w:val="00EC2382"/>
    <w:rsid w:val="00EC258B"/>
    <w:rsid w:val="00EC2C1F"/>
    <w:rsid w:val="00EC44FB"/>
    <w:rsid w:val="00ED55AF"/>
    <w:rsid w:val="00ED6C13"/>
    <w:rsid w:val="00EE2974"/>
    <w:rsid w:val="00EE4BB2"/>
    <w:rsid w:val="00EE4CCF"/>
    <w:rsid w:val="00EE60F7"/>
    <w:rsid w:val="00EE7EEE"/>
    <w:rsid w:val="00EF18AE"/>
    <w:rsid w:val="00EF50DE"/>
    <w:rsid w:val="00EF759E"/>
    <w:rsid w:val="00F01167"/>
    <w:rsid w:val="00F01413"/>
    <w:rsid w:val="00F0485F"/>
    <w:rsid w:val="00F061FA"/>
    <w:rsid w:val="00F069CF"/>
    <w:rsid w:val="00F0710A"/>
    <w:rsid w:val="00F10867"/>
    <w:rsid w:val="00F125DA"/>
    <w:rsid w:val="00F13F1D"/>
    <w:rsid w:val="00F14C0D"/>
    <w:rsid w:val="00F1535D"/>
    <w:rsid w:val="00F2065D"/>
    <w:rsid w:val="00F24747"/>
    <w:rsid w:val="00F248AC"/>
    <w:rsid w:val="00F26C8D"/>
    <w:rsid w:val="00F270DF"/>
    <w:rsid w:val="00F27CD7"/>
    <w:rsid w:val="00F3097C"/>
    <w:rsid w:val="00F3170F"/>
    <w:rsid w:val="00F32AB2"/>
    <w:rsid w:val="00F335AD"/>
    <w:rsid w:val="00F34D00"/>
    <w:rsid w:val="00F356E9"/>
    <w:rsid w:val="00F36BE2"/>
    <w:rsid w:val="00F37639"/>
    <w:rsid w:val="00F37772"/>
    <w:rsid w:val="00F47B29"/>
    <w:rsid w:val="00F5086D"/>
    <w:rsid w:val="00F53F5E"/>
    <w:rsid w:val="00F57C51"/>
    <w:rsid w:val="00F60AD8"/>
    <w:rsid w:val="00F7134A"/>
    <w:rsid w:val="00F71F56"/>
    <w:rsid w:val="00F75C80"/>
    <w:rsid w:val="00F77E5F"/>
    <w:rsid w:val="00F80F41"/>
    <w:rsid w:val="00F81AD2"/>
    <w:rsid w:val="00F825D4"/>
    <w:rsid w:val="00F83B44"/>
    <w:rsid w:val="00F84B5B"/>
    <w:rsid w:val="00F84D2D"/>
    <w:rsid w:val="00F84EEE"/>
    <w:rsid w:val="00F85595"/>
    <w:rsid w:val="00F92DEB"/>
    <w:rsid w:val="00F92F1A"/>
    <w:rsid w:val="00F95962"/>
    <w:rsid w:val="00FA0EE1"/>
    <w:rsid w:val="00FA4F4A"/>
    <w:rsid w:val="00FA6316"/>
    <w:rsid w:val="00FB32E0"/>
    <w:rsid w:val="00FB43A9"/>
    <w:rsid w:val="00FB62F3"/>
    <w:rsid w:val="00FB6D18"/>
    <w:rsid w:val="00FB751B"/>
    <w:rsid w:val="00FB7A63"/>
    <w:rsid w:val="00FC0112"/>
    <w:rsid w:val="00FC2587"/>
    <w:rsid w:val="00FC2CC2"/>
    <w:rsid w:val="00FC3CDB"/>
    <w:rsid w:val="00FC6561"/>
    <w:rsid w:val="00FC6AEB"/>
    <w:rsid w:val="00FD151F"/>
    <w:rsid w:val="00FD17C0"/>
    <w:rsid w:val="00FD1A9B"/>
    <w:rsid w:val="00FD51C4"/>
    <w:rsid w:val="00FD5ADB"/>
    <w:rsid w:val="00FE3430"/>
    <w:rsid w:val="00FE366C"/>
    <w:rsid w:val="00FE43A8"/>
    <w:rsid w:val="00FE4A57"/>
    <w:rsid w:val="00FE51C9"/>
    <w:rsid w:val="00FE7763"/>
    <w:rsid w:val="00FF1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50"/>
    <o:shapelayout v:ext="edit">
      <o:idmap v:ext="edit" data="2"/>
    </o:shapelayout>
  </w:shapeDefaults>
  <w:decimalSymbol w:val="."/>
  <w:listSeparator w:val=","/>
  <w14:docId w14:val="4BE32FFF"/>
  <w15:docId w15:val="{191988A4-64A0-46D0-A92F-7EC0A82C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A6F"/>
    <w:pPr>
      <w:spacing w:after="120"/>
      <w:jc w:val="both"/>
    </w:pPr>
    <w:rPr>
      <w:rFonts w:ascii="Times New Roman" w:hAnsi="Times New Roman" w:cs="Times New Roman"/>
      <w:sz w:val="20"/>
      <w:szCs w:val="24"/>
    </w:rPr>
  </w:style>
  <w:style w:type="paragraph" w:styleId="Heading1">
    <w:name w:val="heading 1"/>
    <w:basedOn w:val="Title"/>
    <w:next w:val="Normal"/>
    <w:link w:val="Heading1Char"/>
    <w:uiPriority w:val="9"/>
    <w:qFormat/>
    <w:rsid w:val="005441D9"/>
    <w:pPr>
      <w:numPr>
        <w:numId w:val="1"/>
      </w:numPr>
      <w:spacing w:before="60" w:after="60"/>
      <w:jc w:val="left"/>
      <w:outlineLvl w:val="0"/>
    </w:pPr>
  </w:style>
  <w:style w:type="paragraph" w:styleId="Heading2">
    <w:name w:val="heading 2"/>
    <w:basedOn w:val="Heading1"/>
    <w:next w:val="Level1"/>
    <w:link w:val="Heading2Char"/>
    <w:uiPriority w:val="9"/>
    <w:unhideWhenUsed/>
    <w:qFormat/>
    <w:rsid w:val="005441D9"/>
    <w:pPr>
      <w:numPr>
        <w:numId w:val="3"/>
      </w:numPr>
      <w:outlineLvl w:val="1"/>
    </w:pPr>
    <w:rPr>
      <w:caps w:val="0"/>
    </w:rPr>
  </w:style>
  <w:style w:type="paragraph" w:styleId="Heading3">
    <w:name w:val="heading 3"/>
    <w:basedOn w:val="Normal"/>
    <w:next w:val="Normal"/>
    <w:link w:val="Heading3Char"/>
    <w:uiPriority w:val="9"/>
    <w:semiHidden/>
    <w:unhideWhenUsed/>
    <w:qFormat/>
    <w:rsid w:val="004A3682"/>
    <w:pPr>
      <w:keepNext/>
      <w:keepLines/>
      <w:spacing w:before="200" w:after="0"/>
      <w:outlineLvl w:val="2"/>
    </w:pPr>
    <w:rPr>
      <w:rFonts w:asciiTheme="majorHAnsi" w:eastAsiaTheme="majorEastAsia" w:hAnsiTheme="majorHAnsi" w:cstheme="majorBidi"/>
      <w:b/>
      <w:bCs/>
      <w:color w:val="DDDDDD" w:themeColor="accent1"/>
    </w:rPr>
  </w:style>
  <w:style w:type="paragraph" w:styleId="Heading8">
    <w:name w:val="heading 8"/>
    <w:basedOn w:val="Normal"/>
    <w:next w:val="Normal"/>
    <w:link w:val="Heading8Char"/>
    <w:uiPriority w:val="9"/>
    <w:semiHidden/>
    <w:unhideWhenUsed/>
    <w:qFormat/>
    <w:rsid w:val="00A45E21"/>
    <w:pPr>
      <w:keepNext/>
      <w:keepLines/>
      <w:spacing w:before="200" w:after="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27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27CD7"/>
    <w:rPr>
      <w:rFonts w:ascii="Tahoma" w:hAnsi="Tahoma" w:cs="Tahoma"/>
      <w:sz w:val="16"/>
      <w:szCs w:val="16"/>
    </w:rPr>
  </w:style>
  <w:style w:type="paragraph" w:styleId="Title">
    <w:name w:val="Title"/>
    <w:basedOn w:val="Normal"/>
    <w:next w:val="Normal"/>
    <w:link w:val="TitleChar"/>
    <w:qFormat/>
    <w:rsid w:val="008364D3"/>
    <w:pPr>
      <w:spacing w:after="0" w:line="240" w:lineRule="auto"/>
      <w:jc w:val="center"/>
    </w:pPr>
    <w:rPr>
      <w:b/>
      <w:caps/>
      <w:sz w:val="24"/>
    </w:rPr>
  </w:style>
  <w:style w:type="character" w:customStyle="1" w:styleId="TitleChar">
    <w:name w:val="Title Char"/>
    <w:basedOn w:val="DefaultParagraphFont"/>
    <w:link w:val="Title"/>
    <w:rsid w:val="008364D3"/>
    <w:rPr>
      <w:rFonts w:ascii="Times New Roman" w:hAnsi="Times New Roman" w:cs="Times New Roman"/>
      <w:b/>
      <w:caps/>
      <w:sz w:val="24"/>
      <w:szCs w:val="24"/>
    </w:rPr>
  </w:style>
  <w:style w:type="character" w:customStyle="1" w:styleId="Heading1Char">
    <w:name w:val="Heading 1 Char"/>
    <w:basedOn w:val="DefaultParagraphFont"/>
    <w:link w:val="Heading1"/>
    <w:uiPriority w:val="9"/>
    <w:rsid w:val="005441D9"/>
    <w:rPr>
      <w:rFonts w:ascii="Times New Roman" w:hAnsi="Times New Roman" w:cs="Times New Roman"/>
      <w:b/>
      <w:caps/>
      <w:sz w:val="24"/>
      <w:szCs w:val="24"/>
    </w:rPr>
  </w:style>
  <w:style w:type="character" w:customStyle="1" w:styleId="Heading2Char">
    <w:name w:val="Heading 2 Char"/>
    <w:basedOn w:val="DefaultParagraphFont"/>
    <w:link w:val="Heading2"/>
    <w:uiPriority w:val="9"/>
    <w:rsid w:val="005441D9"/>
    <w:rPr>
      <w:rFonts w:ascii="Times New Roman" w:hAnsi="Times New Roman" w:cs="Times New Roman"/>
      <w:b/>
      <w:sz w:val="24"/>
      <w:szCs w:val="24"/>
    </w:rPr>
  </w:style>
  <w:style w:type="paragraph" w:styleId="Subtitle">
    <w:name w:val="Subtitle"/>
    <w:basedOn w:val="Normal"/>
    <w:next w:val="Normal"/>
    <w:link w:val="SubtitleChar"/>
    <w:uiPriority w:val="11"/>
    <w:qFormat/>
    <w:rsid w:val="008364D3"/>
    <w:pPr>
      <w:spacing w:after="480" w:line="240" w:lineRule="auto"/>
      <w:jc w:val="center"/>
    </w:pPr>
    <w:rPr>
      <w:i/>
    </w:rPr>
  </w:style>
  <w:style w:type="character" w:customStyle="1" w:styleId="SubtitleChar">
    <w:name w:val="Subtitle Char"/>
    <w:basedOn w:val="DefaultParagraphFont"/>
    <w:link w:val="Subtitle"/>
    <w:uiPriority w:val="11"/>
    <w:rsid w:val="008364D3"/>
    <w:rPr>
      <w:rFonts w:ascii="Times New Roman" w:hAnsi="Times New Roman" w:cs="Times New Roman"/>
      <w:i/>
      <w:sz w:val="20"/>
      <w:szCs w:val="24"/>
    </w:rPr>
  </w:style>
  <w:style w:type="character" w:styleId="PlaceholderText">
    <w:name w:val="Placeholder Text"/>
    <w:basedOn w:val="DefaultParagraphFont"/>
    <w:uiPriority w:val="99"/>
    <w:semiHidden/>
    <w:rsid w:val="008364D3"/>
    <w:rPr>
      <w:color w:val="808080"/>
    </w:rPr>
  </w:style>
  <w:style w:type="paragraph" w:styleId="NoSpacing">
    <w:name w:val="No Spacing"/>
    <w:basedOn w:val="Normal"/>
    <w:uiPriority w:val="1"/>
    <w:qFormat/>
    <w:rsid w:val="008364D3"/>
    <w:pPr>
      <w:spacing w:after="0" w:line="240" w:lineRule="auto"/>
    </w:pPr>
  </w:style>
  <w:style w:type="paragraph" w:customStyle="1" w:styleId="Level1">
    <w:name w:val="Level 1"/>
    <w:basedOn w:val="Normal"/>
    <w:qFormat/>
    <w:rsid w:val="005441D9"/>
    <w:pPr>
      <w:numPr>
        <w:ilvl w:val="1"/>
        <w:numId w:val="3"/>
      </w:numPr>
      <w:spacing w:after="60" w:line="240" w:lineRule="auto"/>
    </w:pPr>
  </w:style>
  <w:style w:type="paragraph" w:customStyle="1" w:styleId="Level2">
    <w:name w:val="Level 2"/>
    <w:basedOn w:val="Level1"/>
    <w:qFormat/>
    <w:rsid w:val="00455879"/>
    <w:pPr>
      <w:numPr>
        <w:ilvl w:val="2"/>
      </w:numPr>
      <w:contextualSpacing/>
    </w:pPr>
  </w:style>
  <w:style w:type="paragraph" w:customStyle="1" w:styleId="Level3">
    <w:name w:val="Level 3"/>
    <w:basedOn w:val="Level2"/>
    <w:qFormat/>
    <w:rsid w:val="00F2065D"/>
    <w:pPr>
      <w:numPr>
        <w:ilvl w:val="3"/>
      </w:numPr>
    </w:pPr>
    <w:rPr>
      <w:lang w:eastAsia="lv-LV"/>
    </w:rPr>
  </w:style>
  <w:style w:type="character" w:styleId="CommentReference">
    <w:name w:val="annotation reference"/>
    <w:uiPriority w:val="99"/>
    <w:rsid w:val="005968C1"/>
    <w:rPr>
      <w:sz w:val="16"/>
      <w:szCs w:val="16"/>
    </w:rPr>
  </w:style>
  <w:style w:type="paragraph" w:styleId="CommentText">
    <w:name w:val="annotation text"/>
    <w:basedOn w:val="Normal"/>
    <w:link w:val="CommentTextChar"/>
    <w:uiPriority w:val="99"/>
    <w:rsid w:val="005968C1"/>
    <w:pPr>
      <w:spacing w:after="0" w:line="240" w:lineRule="auto"/>
      <w:jc w:val="left"/>
    </w:pPr>
    <w:rPr>
      <w:rFonts w:eastAsia="Times New Roman"/>
      <w:szCs w:val="20"/>
    </w:rPr>
  </w:style>
  <w:style w:type="character" w:customStyle="1" w:styleId="CommentTextChar">
    <w:name w:val="Comment Text Char"/>
    <w:basedOn w:val="DefaultParagraphFont"/>
    <w:link w:val="CommentText"/>
    <w:uiPriority w:val="99"/>
    <w:rsid w:val="005968C1"/>
    <w:rPr>
      <w:rFonts w:ascii="Times New Roman" w:eastAsia="Times New Roman" w:hAnsi="Times New Roman" w:cs="Times New Roman"/>
      <w:sz w:val="20"/>
      <w:szCs w:val="20"/>
    </w:rPr>
  </w:style>
  <w:style w:type="table" w:styleId="TableGrid">
    <w:name w:val="Table Grid"/>
    <w:basedOn w:val="TableNormal"/>
    <w:uiPriority w:val="59"/>
    <w:rsid w:val="00380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20B3"/>
    <w:pPr>
      <w:spacing w:after="120"/>
      <w:jc w:val="both"/>
    </w:pPr>
    <w:rPr>
      <w:rFonts w:eastAsiaTheme="minorHAnsi"/>
      <w:b/>
      <w:bCs/>
    </w:rPr>
  </w:style>
  <w:style w:type="character" w:customStyle="1" w:styleId="CommentSubjectChar">
    <w:name w:val="Comment Subject Char"/>
    <w:basedOn w:val="CommentTextChar"/>
    <w:link w:val="CommentSubject"/>
    <w:uiPriority w:val="99"/>
    <w:semiHidden/>
    <w:rsid w:val="007220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51B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51B0"/>
    <w:rPr>
      <w:rFonts w:ascii="Times New Roman" w:hAnsi="Times New Roman" w:cs="Times New Roman"/>
      <w:sz w:val="20"/>
      <w:szCs w:val="24"/>
    </w:rPr>
  </w:style>
  <w:style w:type="paragraph" w:styleId="Footer">
    <w:name w:val="footer"/>
    <w:basedOn w:val="Normal"/>
    <w:link w:val="FooterChar"/>
    <w:uiPriority w:val="99"/>
    <w:unhideWhenUsed/>
    <w:rsid w:val="005551B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51B0"/>
    <w:rPr>
      <w:rFonts w:ascii="Times New Roman" w:hAnsi="Times New Roman" w:cs="Times New Roman"/>
      <w:sz w:val="20"/>
      <w:szCs w:val="24"/>
    </w:rPr>
  </w:style>
  <w:style w:type="paragraph" w:styleId="Revision">
    <w:name w:val="Revision"/>
    <w:hidden/>
    <w:uiPriority w:val="99"/>
    <w:semiHidden/>
    <w:rsid w:val="00451CA4"/>
    <w:pPr>
      <w:spacing w:after="0" w:line="240" w:lineRule="auto"/>
    </w:pPr>
    <w:rPr>
      <w:rFonts w:ascii="Times New Roman" w:hAnsi="Times New Roman" w:cs="Times New Roman"/>
      <w:sz w:val="20"/>
      <w:szCs w:val="24"/>
    </w:rPr>
  </w:style>
  <w:style w:type="paragraph" w:customStyle="1" w:styleId="ContentControl">
    <w:name w:val="Content Control"/>
    <w:basedOn w:val="Normal"/>
    <w:link w:val="ContentControlChar"/>
    <w:rsid w:val="0064003D"/>
  </w:style>
  <w:style w:type="character" w:customStyle="1" w:styleId="Style1">
    <w:name w:val="Style1"/>
    <w:basedOn w:val="DefaultParagraphFont"/>
    <w:uiPriority w:val="1"/>
    <w:rsid w:val="0064003D"/>
    <w:rPr>
      <w:u w:color="000000" w:themeColor="text1"/>
    </w:rPr>
  </w:style>
  <w:style w:type="character" w:customStyle="1" w:styleId="ContentControlChar">
    <w:name w:val="Content Control Char"/>
    <w:basedOn w:val="DefaultParagraphFont"/>
    <w:link w:val="ContentControl"/>
    <w:rsid w:val="0064003D"/>
    <w:rPr>
      <w:rFonts w:ascii="Times New Roman" w:hAnsi="Times New Roman" w:cs="Times New Roman"/>
      <w:sz w:val="20"/>
      <w:szCs w:val="24"/>
    </w:rPr>
  </w:style>
  <w:style w:type="character" w:customStyle="1" w:styleId="Heading3Char">
    <w:name w:val="Heading 3 Char"/>
    <w:basedOn w:val="DefaultParagraphFont"/>
    <w:link w:val="Heading3"/>
    <w:uiPriority w:val="9"/>
    <w:semiHidden/>
    <w:rsid w:val="004A3682"/>
    <w:rPr>
      <w:rFonts w:asciiTheme="majorHAnsi" w:eastAsiaTheme="majorEastAsia" w:hAnsiTheme="majorHAnsi" w:cstheme="majorBidi"/>
      <w:b/>
      <w:bCs/>
      <w:color w:val="DDDDDD" w:themeColor="accent1"/>
      <w:sz w:val="20"/>
      <w:szCs w:val="24"/>
    </w:rPr>
  </w:style>
  <w:style w:type="paragraph" w:styleId="BodyText">
    <w:name w:val="Body Text"/>
    <w:basedOn w:val="Normal"/>
    <w:link w:val="BodyTextChar"/>
    <w:rsid w:val="00EB5005"/>
    <w:pPr>
      <w:tabs>
        <w:tab w:val="left" w:pos="0"/>
      </w:tabs>
      <w:spacing w:after="0" w:line="240" w:lineRule="auto"/>
    </w:pPr>
    <w:rPr>
      <w:rFonts w:eastAsia="Times New Roman"/>
      <w:sz w:val="22"/>
      <w:szCs w:val="22"/>
    </w:rPr>
  </w:style>
  <w:style w:type="character" w:customStyle="1" w:styleId="BodyTextChar">
    <w:name w:val="Body Text Char"/>
    <w:basedOn w:val="DefaultParagraphFont"/>
    <w:link w:val="BodyText"/>
    <w:rsid w:val="00EB5005"/>
    <w:rPr>
      <w:rFonts w:ascii="Times New Roman" w:eastAsia="Times New Roman" w:hAnsi="Times New Roman" w:cs="Times New Roman"/>
    </w:rPr>
  </w:style>
  <w:style w:type="character" w:styleId="Hyperlink">
    <w:name w:val="Hyperlink"/>
    <w:basedOn w:val="DefaultParagraphFont"/>
    <w:uiPriority w:val="99"/>
    <w:unhideWhenUsed/>
    <w:rsid w:val="00E5442D"/>
    <w:rPr>
      <w:color w:val="5F5F5F" w:themeColor="hyperlink"/>
      <w:u w:val="single"/>
    </w:r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uiPriority w:val="34"/>
    <w:qFormat/>
    <w:rsid w:val="00A45E21"/>
    <w:pPr>
      <w:spacing w:after="0" w:line="240" w:lineRule="auto"/>
      <w:ind w:left="720"/>
      <w:contextualSpacing/>
    </w:pPr>
    <w:rPr>
      <w:rFonts w:cstheme="minorBidi"/>
      <w:sz w:val="24"/>
      <w:szCs w:val="22"/>
    </w:rPr>
  </w:style>
  <w:style w:type="character" w:customStyle="1" w:styleId="Heading8Char">
    <w:name w:val="Heading 8 Char"/>
    <w:basedOn w:val="DefaultParagraphFont"/>
    <w:link w:val="Heading8"/>
    <w:rsid w:val="00A45E21"/>
    <w:rPr>
      <w:rFonts w:asciiTheme="majorHAnsi" w:eastAsiaTheme="majorEastAsia" w:hAnsiTheme="majorHAnsi" w:cstheme="majorBidi"/>
      <w:color w:val="404040" w:themeColor="text1" w:themeTint="BF"/>
      <w:sz w:val="20"/>
      <w:szCs w:val="20"/>
    </w:rPr>
  </w:style>
  <w:style w:type="character" w:styleId="PageNumber">
    <w:name w:val="page number"/>
    <w:basedOn w:val="DefaultParagraphFont"/>
    <w:unhideWhenUsed/>
    <w:rsid w:val="0078554F"/>
  </w:style>
  <w:style w:type="table" w:styleId="LightShading-Accent1">
    <w:name w:val="Light Shading Accent 1"/>
    <w:basedOn w:val="TableNormal"/>
    <w:uiPriority w:val="60"/>
    <w:rsid w:val="00616A6F"/>
    <w:pPr>
      <w:spacing w:after="0" w:line="240" w:lineRule="auto"/>
    </w:pPr>
    <w:tblPr>
      <w:tblStyleRowBandSize w:val="1"/>
      <w:tblStyleColBandSize w:val="1"/>
      <w:tblBorders>
        <w:top w:val="single" w:sz="8" w:space="0" w:color="DDDDDD" w:themeColor="accent1"/>
        <w:bottom w:val="single" w:sz="8" w:space="0" w:color="DDDDDD" w:themeColor="accent1"/>
      </w:tblBorders>
    </w:tblPr>
    <w:tcPr>
      <w:shd w:val="clear" w:color="auto" w:fill="00B050"/>
    </w:tc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List-Accent1">
    <w:name w:val="Light List Accent 1"/>
    <w:basedOn w:val="TableNormal"/>
    <w:uiPriority w:val="61"/>
    <w:rsid w:val="003B397A"/>
    <w:pPr>
      <w:spacing w:after="0" w:line="240" w:lineRule="auto"/>
    </w:p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cPr>
      <w:shd w:val="clear" w:color="auto" w:fill="7C7C7C" w:themeFill="background2" w:themeFillShade="80"/>
    </w:tc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Shading-Accent2">
    <w:name w:val="Light Shading Accent 2"/>
    <w:basedOn w:val="TableNormal"/>
    <w:uiPriority w:val="60"/>
    <w:rsid w:val="00FD51C4"/>
    <w:pPr>
      <w:spacing w:after="0" w:line="240" w:lineRule="auto"/>
    </w:pPr>
    <w:tblPr>
      <w:tblStyleRowBandSize w:val="1"/>
      <w:tblStyleColBandSize w:val="1"/>
      <w:tblBorders>
        <w:top w:val="single" w:sz="8" w:space="0" w:color="B2B2B2" w:themeColor="accent2"/>
        <w:bottom w:val="single" w:sz="8" w:space="0" w:color="B2B2B2" w:themeColor="accent2"/>
      </w:tblBorders>
    </w:tblPr>
    <w:tcPr>
      <w:shd w:val="clear" w:color="auto" w:fill="DFDFDF" w:themeFill="background2" w:themeFillShade="E6"/>
    </w:tc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4">
    <w:name w:val="Light Shading Accent 4"/>
    <w:basedOn w:val="TableNormal"/>
    <w:uiPriority w:val="60"/>
    <w:rsid w:val="00616A6F"/>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cPr>
      <w:shd w:val="clear" w:color="auto" w:fill="DDDDDD" w:themeFill="accent1"/>
    </w:tc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paragraph" w:styleId="NormalWeb">
    <w:name w:val="Normal (Web)"/>
    <w:basedOn w:val="Normal"/>
    <w:rsid w:val="003E36C8"/>
    <w:pPr>
      <w:spacing w:before="100" w:beforeAutospacing="1" w:after="100" w:afterAutospacing="1" w:line="240" w:lineRule="auto"/>
      <w:jc w:val="left"/>
    </w:pPr>
    <w:rPr>
      <w:rFonts w:eastAsia="Times New Roman"/>
      <w:sz w:val="24"/>
      <w:lang w:val="en-US"/>
    </w:rPr>
  </w:style>
  <w:style w:type="paragraph" w:customStyle="1" w:styleId="Default">
    <w:name w:val="Default"/>
    <w:rsid w:val="005B318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72D8A"/>
    <w:rPr>
      <w:color w:val="919191" w:themeColor="followedHyperlink"/>
      <w:u w:val="single"/>
    </w:rPr>
  </w:style>
  <w:style w:type="paragraph" w:customStyle="1" w:styleId="1stlevelheading">
    <w:name w:val="1st level (heading)"/>
    <w:basedOn w:val="Normal"/>
    <w:next w:val="2ndlevelprovision"/>
    <w:rsid w:val="00A22670"/>
    <w:pPr>
      <w:keepNext/>
      <w:numPr>
        <w:numId w:val="27"/>
      </w:numPr>
      <w:tabs>
        <w:tab w:val="clear" w:pos="680"/>
        <w:tab w:val="num" w:pos="1080"/>
      </w:tabs>
      <w:overflowPunct w:val="0"/>
      <w:autoSpaceDE w:val="0"/>
      <w:autoSpaceDN w:val="0"/>
      <w:adjustRightInd w:val="0"/>
      <w:spacing w:before="360" w:after="240" w:line="240" w:lineRule="auto"/>
      <w:ind w:left="1080" w:hanging="1080"/>
      <w:textAlignment w:val="baseline"/>
    </w:pPr>
    <w:rPr>
      <w:rFonts w:eastAsia="Times New Roman"/>
      <w:b/>
      <w:caps/>
      <w:spacing w:val="26"/>
      <w:sz w:val="24"/>
      <w:lang w:val="fi-FI"/>
    </w:rPr>
  </w:style>
  <w:style w:type="paragraph" w:customStyle="1" w:styleId="2ndlevelprovision">
    <w:name w:val="2nd level (provision)"/>
    <w:basedOn w:val="1stlevelheading"/>
    <w:rsid w:val="00A22670"/>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A22670"/>
    <w:pPr>
      <w:numPr>
        <w:ilvl w:val="2"/>
      </w:numPr>
      <w:tabs>
        <w:tab w:val="clear" w:pos="1388"/>
        <w:tab w:val="num" w:pos="1080"/>
      </w:tabs>
      <w:ind w:left="1080" w:hanging="1080"/>
    </w:pPr>
  </w:style>
  <w:style w:type="paragraph" w:customStyle="1" w:styleId="4thlevellist">
    <w:name w:val="4th level (list)"/>
    <w:basedOn w:val="3rdlevelsubprovision"/>
    <w:rsid w:val="00A22670"/>
    <w:pPr>
      <w:numPr>
        <w:ilvl w:val="3"/>
      </w:numPr>
      <w:tabs>
        <w:tab w:val="clear" w:pos="2093"/>
        <w:tab w:val="num" w:pos="1620"/>
      </w:tabs>
      <w:ind w:left="1620" w:hanging="540"/>
    </w:pPr>
  </w:style>
  <w:style w:type="paragraph" w:customStyle="1" w:styleId="5thlevel">
    <w:name w:val="5th level"/>
    <w:basedOn w:val="4thlevellist"/>
    <w:rsid w:val="00A22670"/>
    <w:pPr>
      <w:numPr>
        <w:ilvl w:val="4"/>
      </w:numPr>
      <w:tabs>
        <w:tab w:val="left" w:pos="2160"/>
      </w:tabs>
      <w:ind w:left="2160" w:hanging="540"/>
    </w:pPr>
  </w:style>
  <w:style w:type="character" w:customStyle="1" w:styleId="HeaderChar2">
    <w:name w:val="Header Char2"/>
    <w:uiPriority w:val="99"/>
    <w:locked/>
    <w:rsid w:val="00C63562"/>
    <w:rPr>
      <w:sz w:val="24"/>
      <w:szCs w:val="24"/>
      <w:lang w:eastAsia="en-US"/>
    </w:rPr>
  </w:style>
  <w:style w:type="character" w:customStyle="1" w:styleId="apple-converted-space">
    <w:name w:val="apple-converted-space"/>
    <w:rsid w:val="00C63562"/>
  </w:style>
  <w:style w:type="character" w:styleId="FootnoteReference">
    <w:name w:val="footnote reference"/>
    <w:basedOn w:val="DefaultParagraphFont"/>
    <w:uiPriority w:val="99"/>
    <w:unhideWhenUsed/>
    <w:rsid w:val="00B30C3D"/>
    <w:rPr>
      <w:vertAlign w:val="superscript"/>
    </w:rPr>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qFormat/>
    <w:rsid w:val="00B30C3D"/>
    <w:rPr>
      <w:rFonts w:ascii="Times New Roman" w:hAnsi="Times New Roman"/>
      <w:sz w:val="24"/>
    </w:rPr>
  </w:style>
  <w:style w:type="character" w:customStyle="1" w:styleId="cf01">
    <w:name w:val="cf01"/>
    <w:basedOn w:val="DefaultParagraphFont"/>
    <w:rsid w:val="00F84EEE"/>
    <w:rPr>
      <w:rFonts w:ascii="Segoe UI" w:hAnsi="Segoe UI" w:cs="Segoe UI" w:hint="default"/>
      <w:sz w:val="18"/>
      <w:szCs w:val="18"/>
    </w:rPr>
  </w:style>
  <w:style w:type="paragraph" w:customStyle="1" w:styleId="pf0">
    <w:name w:val="pf0"/>
    <w:basedOn w:val="Normal"/>
    <w:rsid w:val="00496A97"/>
    <w:pPr>
      <w:spacing w:before="100" w:beforeAutospacing="1" w:after="100" w:afterAutospacing="1" w:line="240" w:lineRule="auto"/>
      <w:jc w:val="left"/>
    </w:pPr>
    <w:rPr>
      <w:rFonts w:eastAsia="Times New Roman"/>
      <w:sz w:val="24"/>
      <w:lang w:eastAsia="lv-LV"/>
    </w:rPr>
  </w:style>
  <w:style w:type="character" w:customStyle="1" w:styleId="UnresolvedMention1">
    <w:name w:val="Unresolved Mention1"/>
    <w:basedOn w:val="DefaultParagraphFont"/>
    <w:uiPriority w:val="99"/>
    <w:semiHidden/>
    <w:unhideWhenUsed/>
    <w:rsid w:val="0027583C"/>
    <w:rPr>
      <w:color w:val="605E5C"/>
      <w:shd w:val="clear" w:color="auto" w:fill="E1DFDD"/>
    </w:rPr>
  </w:style>
  <w:style w:type="character" w:styleId="UnresolvedMention">
    <w:name w:val="Unresolved Mention"/>
    <w:basedOn w:val="DefaultParagraphFont"/>
    <w:uiPriority w:val="99"/>
    <w:semiHidden/>
    <w:unhideWhenUsed/>
    <w:rsid w:val="00A56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80067">
      <w:bodyDiv w:val="1"/>
      <w:marLeft w:val="0"/>
      <w:marRight w:val="0"/>
      <w:marTop w:val="0"/>
      <w:marBottom w:val="0"/>
      <w:divBdr>
        <w:top w:val="none" w:sz="0" w:space="0" w:color="auto"/>
        <w:left w:val="none" w:sz="0" w:space="0" w:color="auto"/>
        <w:bottom w:val="none" w:sz="0" w:space="0" w:color="auto"/>
        <w:right w:val="none" w:sz="0" w:space="0" w:color="auto"/>
      </w:divBdr>
    </w:div>
    <w:div w:id="426315548">
      <w:bodyDiv w:val="1"/>
      <w:marLeft w:val="0"/>
      <w:marRight w:val="0"/>
      <w:marTop w:val="0"/>
      <w:marBottom w:val="0"/>
      <w:divBdr>
        <w:top w:val="none" w:sz="0" w:space="0" w:color="auto"/>
        <w:left w:val="none" w:sz="0" w:space="0" w:color="auto"/>
        <w:bottom w:val="none" w:sz="0" w:space="0" w:color="auto"/>
        <w:right w:val="none" w:sz="0" w:space="0" w:color="auto"/>
      </w:divBdr>
    </w:div>
    <w:div w:id="832792475">
      <w:bodyDiv w:val="1"/>
      <w:marLeft w:val="0"/>
      <w:marRight w:val="0"/>
      <w:marTop w:val="0"/>
      <w:marBottom w:val="0"/>
      <w:divBdr>
        <w:top w:val="none" w:sz="0" w:space="0" w:color="auto"/>
        <w:left w:val="none" w:sz="0" w:space="0" w:color="auto"/>
        <w:bottom w:val="none" w:sz="0" w:space="0" w:color="auto"/>
        <w:right w:val="none" w:sz="0" w:space="0" w:color="auto"/>
      </w:divBdr>
    </w:div>
    <w:div w:id="164203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3.xml"/><Relationship Id="rId26" Type="http://schemas.openxmlformats.org/officeDocument/2006/relationships/hyperlink" Target="http://m.likumi.lv/doc.php?id=42348" TargetMode="External"/><Relationship Id="rId39" Type="http://schemas.openxmlformats.org/officeDocument/2006/relationships/theme" Target="theme/theme1.xml"/><Relationship Id="rId21" Type="http://schemas.openxmlformats.org/officeDocument/2006/relationships/hyperlink" Target="http://likumi.lv/doc.php?id=247350" TargetMode="External"/><Relationship Id="rId34" Type="http://schemas.openxmlformats.org/officeDocument/2006/relationships/hyperlink" Target="http://www.stat.gov.lv"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hyperlink" Target="http://m.likumi.lv/doc.php?id=42348" TargetMode="External"/><Relationship Id="rId33" Type="http://schemas.openxmlformats.org/officeDocument/2006/relationships/hyperlink" Target="mailto:@latvenergo.lv"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oleObject" Target="embeddings/Microsoft_Visio_2003-2010_Drawing1.vsd"/><Relationship Id="rId20" Type="http://schemas.openxmlformats.org/officeDocument/2006/relationships/footer" Target="footer5.xml"/><Relationship Id="rId29" Type="http://schemas.openxmlformats.org/officeDocument/2006/relationships/hyperlink" Target="http://m.likumi.lv/doc.php?id=42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m.likumi.lv/doc.php?id=42348" TargetMode="Externa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m.likumi.lv/doc.php?id=42348" TargetMode="External"/><Relationship Id="rId28" Type="http://schemas.openxmlformats.org/officeDocument/2006/relationships/hyperlink" Target="http://m.likumi.lv/doc.php?id=149302" TargetMode="Externa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Visio_Drawing1.vsdx"/><Relationship Id="rId22" Type="http://schemas.openxmlformats.org/officeDocument/2006/relationships/hyperlink" Target="http://m.likumi.lv/doc.php?id=225418" TargetMode="External"/><Relationship Id="rId27" Type="http://schemas.openxmlformats.org/officeDocument/2006/relationships/hyperlink" Target="http://m.likumi.lv/doc.php?id=149302" TargetMode="External"/><Relationship Id="rId30" Type="http://schemas.openxmlformats.org/officeDocument/2006/relationships/header" Target="header1.xml"/><Relationship Id="rId35" Type="http://schemas.openxmlformats.org/officeDocument/2006/relationships/hyperlink" Target="https://www.makroekonomika.lv/prognozes/latvijas-banka-parskata-makroekonomiskas-prognozes-2023-gada-decembris" TargetMode="External"/><Relationship Id="rId8" Type="http://schemas.openxmlformats.org/officeDocument/2006/relationships/hyperlink" Target="https://stinfo.energo.lv/dok/rokasgramatas/DU/normativie_dokumenti/Visi%20dokumenti/Forms/AllItems.aspx"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9A8B63293F4E16B5A49ED68A667909"/>
        <w:category>
          <w:name w:val="General"/>
          <w:gallery w:val="placeholder"/>
        </w:category>
        <w:types>
          <w:type w:val="bbPlcHdr"/>
        </w:types>
        <w:behaviors>
          <w:behavior w:val="content"/>
        </w:behaviors>
        <w:guid w:val="{7C33CB87-67EB-4FA8-B4CE-32CD0986DA6A}"/>
      </w:docPartPr>
      <w:docPartBody>
        <w:p w:rsidR="0006210F" w:rsidRDefault="0080655D">
          <w:r w:rsidRPr="0075756F">
            <w:rPr>
              <w:rStyle w:val="PlaceholderText"/>
              <w:i/>
              <w:color w:val="00B050"/>
            </w:rPr>
            <w:t>[izvēlēties koncerna sabiedrību]</w:t>
          </w:r>
        </w:p>
      </w:docPartBody>
    </w:docPart>
    <w:docPart>
      <w:docPartPr>
        <w:name w:val="B378512270E241FABE3ABAE457148684"/>
        <w:category>
          <w:name w:val="General"/>
          <w:gallery w:val="placeholder"/>
        </w:category>
        <w:types>
          <w:type w:val="bbPlcHdr"/>
        </w:types>
        <w:behaviors>
          <w:behavior w:val="content"/>
        </w:behaviors>
        <w:guid w:val="{C2B96056-A876-497B-A661-729AC80B4ACB}"/>
      </w:docPartPr>
      <w:docPartBody>
        <w:p w:rsidR="00674186" w:rsidRDefault="00D05877">
          <w:r w:rsidRPr="00EA0B02">
            <w:rPr>
              <w:rStyle w:val="PlaceholderText"/>
              <w:i/>
              <w:color w:val="00B050"/>
            </w:rPr>
            <w:t>[ierakstīt kopsummu vārdiem]</w:t>
          </w:r>
        </w:p>
      </w:docPartBody>
    </w:docPart>
    <w:docPart>
      <w:docPartPr>
        <w:name w:val="83FD11E530F145999016910A6ED71AEE"/>
        <w:category>
          <w:name w:val="General"/>
          <w:gallery w:val="placeholder"/>
        </w:category>
        <w:types>
          <w:type w:val="bbPlcHdr"/>
        </w:types>
        <w:behaviors>
          <w:behavior w:val="content"/>
        </w:behaviors>
        <w:guid w:val="{F0BC0828-CC55-4DB4-9D52-C2D270EC012E}"/>
      </w:docPartPr>
      <w:docPartBody>
        <w:p w:rsidR="00674186" w:rsidRDefault="00D05877">
          <w:r w:rsidRPr="00F36BE2">
            <w:rPr>
              <w:rStyle w:val="PlaceholderText"/>
              <w:i/>
              <w:color w:val="00B050"/>
            </w:rPr>
            <w:t>[</w:t>
          </w:r>
          <w:r w:rsidRPr="00821829">
            <w:rPr>
              <w:rStyle w:val="PlaceholderText"/>
              <w:b/>
              <w:i/>
              <w:color w:val="00B050"/>
            </w:rPr>
            <w:t>izvēlēties standarta variantu</w:t>
          </w:r>
          <w:r>
            <w:rPr>
              <w:rStyle w:val="PlaceholderText"/>
              <w:i/>
              <w:color w:val="00B050"/>
            </w:rPr>
            <w:t xml:space="preserve"> </w:t>
          </w:r>
          <w:r w:rsidRPr="00F36BE2">
            <w:rPr>
              <w:rStyle w:val="PlaceholderText"/>
              <w:i/>
              <w:color w:val="00B050"/>
            </w:rPr>
            <w:t>vai ierakstīt sākuma datumu]</w:t>
          </w:r>
        </w:p>
      </w:docPartBody>
    </w:docPart>
    <w:docPart>
      <w:docPartPr>
        <w:name w:val="17D53EBFC9F0458EB925E3FCB1FAB6A7"/>
        <w:category>
          <w:name w:val="General"/>
          <w:gallery w:val="placeholder"/>
        </w:category>
        <w:types>
          <w:type w:val="bbPlcHdr"/>
        </w:types>
        <w:behaviors>
          <w:behavior w:val="content"/>
        </w:behaviors>
        <w:guid w:val="{01A6207C-97A3-46F6-B8F8-C392883560C0}"/>
      </w:docPartPr>
      <w:docPartBody>
        <w:p w:rsidR="00F14A7E" w:rsidRDefault="00D05877">
          <w:r w:rsidRPr="00EA0B02">
            <w:rPr>
              <w:rStyle w:val="PlaceholderText"/>
              <w:i/>
              <w:color w:val="00B050"/>
              <w:szCs w:val="20"/>
            </w:rPr>
            <w:t>[ierakstīt kopsummu cipariem]</w:t>
          </w:r>
        </w:p>
      </w:docPartBody>
    </w:docPart>
    <w:docPart>
      <w:docPartPr>
        <w:name w:val="DCD1E0C1FE2648D7BE6F1395209D95BE"/>
        <w:category>
          <w:name w:val="General"/>
          <w:gallery w:val="placeholder"/>
        </w:category>
        <w:types>
          <w:type w:val="bbPlcHdr"/>
        </w:types>
        <w:behaviors>
          <w:behavior w:val="content"/>
        </w:behaviors>
        <w:guid w:val="{9958A2BF-FF07-43FC-953E-B1DACD996207}"/>
      </w:docPartPr>
      <w:docPartBody>
        <w:p w:rsidR="00665E87" w:rsidRDefault="00D05877">
          <w:r w:rsidRPr="004813B9">
            <w:rPr>
              <w:i/>
              <w:iCs/>
              <w:color w:val="00B050"/>
              <w:sz w:val="20"/>
              <w:szCs w:val="20"/>
            </w:rPr>
            <w:t xml:space="preserve">[izvēlēties vai ierakstīt e-pasta adresi] </w:t>
          </w:r>
        </w:p>
      </w:docPartBody>
    </w:docPart>
    <w:docPart>
      <w:docPartPr>
        <w:name w:val="9C47CA1616114BD9A83D7895A2949F8E"/>
        <w:category>
          <w:name w:val="General"/>
          <w:gallery w:val="placeholder"/>
        </w:category>
        <w:types>
          <w:type w:val="bbPlcHdr"/>
        </w:types>
        <w:behaviors>
          <w:behavior w:val="content"/>
        </w:behaviors>
        <w:guid w:val="{9BC38496-50E9-4FD9-8BCC-FD92DE6972FB}"/>
      </w:docPartPr>
      <w:docPartBody>
        <w:p w:rsidR="00DA1F29" w:rsidRDefault="00041DB0" w:rsidP="00041DB0">
          <w:pPr>
            <w:pStyle w:val="9C47CA1616114BD9A83D7895A2949F8E"/>
          </w:pPr>
          <w:r w:rsidRPr="00CD56DA">
            <w:rPr>
              <w:b/>
              <w:i/>
              <w:color w:val="00B050"/>
            </w:rPr>
            <w:t>!</w:t>
          </w:r>
          <w:r w:rsidRPr="00CD56DA">
            <w:rPr>
              <w:rStyle w:val="PlaceholderText"/>
              <w:b/>
              <w:i/>
              <w:color w:val="00B050"/>
            </w:rPr>
            <w:t>[izvēlēties PVN</w:t>
          </w:r>
          <w:r>
            <w:rPr>
              <w:rStyle w:val="PlaceholderText"/>
              <w:b/>
              <w:i/>
              <w:color w:val="00B050"/>
            </w:rPr>
            <w:t xml:space="preserve"> samaksas kārtību</w:t>
          </w:r>
          <w:r w:rsidRPr="00CD56DA">
            <w:rPr>
              <w:rStyle w:val="PlaceholderText"/>
              <w:b/>
              <w:i/>
              <w:color w:val="00B050"/>
            </w:rPr>
            <w:t>]!</w:t>
          </w:r>
        </w:p>
      </w:docPartBody>
    </w:docPart>
    <w:docPart>
      <w:docPartPr>
        <w:name w:val="C27BB39815694327B4EFAC2E0DC8D5D0"/>
        <w:category>
          <w:name w:val="General"/>
          <w:gallery w:val="placeholder"/>
        </w:category>
        <w:types>
          <w:type w:val="bbPlcHdr"/>
        </w:types>
        <w:behaviors>
          <w:behavior w:val="content"/>
        </w:behaviors>
        <w:guid w:val="{112F9E76-3FDA-42DA-8562-406276F46793}"/>
      </w:docPartPr>
      <w:docPartBody>
        <w:p w:rsidR="00DA1F29" w:rsidRDefault="00041DB0" w:rsidP="00041DB0">
          <w:pPr>
            <w:pStyle w:val="C27BB39815694327B4EFAC2E0DC8D5D0"/>
          </w:pPr>
          <w:r w:rsidRPr="00906983">
            <w:rPr>
              <w:rStyle w:val="PlaceholderText"/>
              <w:i/>
              <w:color w:val="00B050"/>
            </w:rPr>
            <w:t>[ierakstīt alternatīvo norēķinu kārtību, piemēram, par priekšapmaksu]</w:t>
          </w:r>
        </w:p>
      </w:docPartBody>
    </w:docPart>
    <w:docPart>
      <w:docPartPr>
        <w:name w:val="CF262BFC125044B6A41892087EA07658"/>
        <w:category>
          <w:name w:val="General"/>
          <w:gallery w:val="placeholder"/>
        </w:category>
        <w:types>
          <w:type w:val="bbPlcHdr"/>
        </w:types>
        <w:behaviors>
          <w:behavior w:val="content"/>
        </w:behaviors>
        <w:guid w:val="{1682EC98-B332-4CCD-8C55-3300290CC921}"/>
      </w:docPartPr>
      <w:docPartBody>
        <w:p w:rsidR="00DA1F29" w:rsidRDefault="00041DB0" w:rsidP="00041DB0">
          <w:pPr>
            <w:pStyle w:val="CF262BFC125044B6A41892087EA07658"/>
          </w:pPr>
          <w:r w:rsidRPr="00906983">
            <w:rPr>
              <w:rStyle w:val="PlaceholderText"/>
              <w:i/>
              <w:color w:val="00B050"/>
            </w:rPr>
            <w:t>[ierakstīt alternatīvo norēķinu kārtību, kas pielietojama konkrētā darījuma gadījumā]</w:t>
          </w:r>
        </w:p>
      </w:docPartBody>
    </w:docPart>
    <w:docPart>
      <w:docPartPr>
        <w:name w:val="8B14BE889B1244AFA339F03EAB5E1B1E"/>
        <w:category>
          <w:name w:val="General"/>
          <w:gallery w:val="placeholder"/>
        </w:category>
        <w:types>
          <w:type w:val="bbPlcHdr"/>
        </w:types>
        <w:behaviors>
          <w:behavior w:val="content"/>
        </w:behaviors>
        <w:guid w:val="{65E5EFC5-6225-44A4-988C-A18BAF168552}"/>
      </w:docPartPr>
      <w:docPartBody>
        <w:p w:rsidR="002F6AA4" w:rsidRDefault="002F6AA4" w:rsidP="002F6AA4">
          <w:pPr>
            <w:pStyle w:val="8B14BE889B1244AFA339F03EAB5E1B1E"/>
          </w:pPr>
          <w:r w:rsidRPr="004A1383">
            <w:rPr>
              <w:rStyle w:val="PlaceholderText"/>
              <w:i/>
              <w:color w:val="00B050"/>
            </w:rPr>
            <w:t>[izvēlēties sabiedrības reģistrācijas numuru]</w:t>
          </w:r>
        </w:p>
      </w:docPartBody>
    </w:docPart>
    <w:docPart>
      <w:docPartPr>
        <w:name w:val="2B0FBA8B1913498BA24B5C4EF9F8F0D2"/>
        <w:category>
          <w:name w:val="General"/>
          <w:gallery w:val="placeholder"/>
        </w:category>
        <w:types>
          <w:type w:val="bbPlcHdr"/>
        </w:types>
        <w:behaviors>
          <w:behavior w:val="content"/>
        </w:behaviors>
        <w:guid w:val="{F21DC879-905D-4295-8B6D-6505AB613D56}"/>
      </w:docPartPr>
      <w:docPartBody>
        <w:p w:rsidR="002F6AA4" w:rsidRDefault="002F6AA4" w:rsidP="002F6AA4">
          <w:pPr>
            <w:pStyle w:val="2B0FBA8B1913498BA24B5C4EF9F8F0D2"/>
          </w:pPr>
          <w:r w:rsidRPr="004A1383">
            <w:rPr>
              <w:rStyle w:val="PlaceholderText"/>
              <w:i/>
              <w:color w:val="00B050"/>
            </w:rPr>
            <w:t xml:space="preserve">[izvēlēties sabiedrības </w:t>
          </w:r>
          <w:r>
            <w:rPr>
              <w:rStyle w:val="PlaceholderText"/>
              <w:i/>
              <w:color w:val="00B050"/>
            </w:rPr>
            <w:t>PVN</w:t>
          </w:r>
          <w:r w:rsidRPr="004A1383">
            <w:rPr>
              <w:rStyle w:val="PlaceholderText"/>
              <w:i/>
              <w:color w:val="00B050"/>
            </w:rPr>
            <w:t xml:space="preserve"> numuru]</w:t>
          </w:r>
        </w:p>
      </w:docPartBody>
    </w:docPart>
    <w:docPart>
      <w:docPartPr>
        <w:name w:val="BAF3B0AF3EF44B9AB95203CADCEDC216"/>
        <w:category>
          <w:name w:val="General"/>
          <w:gallery w:val="placeholder"/>
        </w:category>
        <w:types>
          <w:type w:val="bbPlcHdr"/>
        </w:types>
        <w:behaviors>
          <w:behavior w:val="content"/>
        </w:behaviors>
        <w:guid w:val="{DFCB50FA-CE49-4841-82C1-A4923F6FEAA8}"/>
      </w:docPartPr>
      <w:docPartBody>
        <w:p w:rsidR="002F6AA4" w:rsidRDefault="002F6AA4" w:rsidP="002F6AA4">
          <w:pPr>
            <w:pStyle w:val="BAF3B0AF3EF44B9AB95203CADCEDC216"/>
          </w:pPr>
          <w:r w:rsidRPr="004A1383">
            <w:rPr>
              <w:rStyle w:val="PlaceholderText"/>
              <w:i/>
              <w:color w:val="00B050"/>
            </w:rPr>
            <w:t xml:space="preserve">[izvēlēties sabiedrības </w:t>
          </w:r>
          <w:r>
            <w:rPr>
              <w:rStyle w:val="PlaceholderText"/>
              <w:i/>
              <w:color w:val="00B050"/>
            </w:rPr>
            <w:t>juridisko adresi</w:t>
          </w:r>
          <w:r w:rsidRPr="004A1383">
            <w:rPr>
              <w:rStyle w:val="PlaceholderText"/>
              <w:i/>
              <w:color w:val="00B050"/>
            </w:rPr>
            <w:t>]</w:t>
          </w:r>
        </w:p>
      </w:docPartBody>
    </w:docPart>
    <w:docPart>
      <w:docPartPr>
        <w:name w:val="24AF29CC1A824C6495B37460DF1B832B"/>
        <w:category>
          <w:name w:val="General"/>
          <w:gallery w:val="placeholder"/>
        </w:category>
        <w:types>
          <w:type w:val="bbPlcHdr"/>
        </w:types>
        <w:behaviors>
          <w:behavior w:val="content"/>
        </w:behaviors>
        <w:guid w:val="{AF5099E2-6419-4E08-9401-95930B8B3ADA}"/>
      </w:docPartPr>
      <w:docPartBody>
        <w:p w:rsidR="002F6AA4" w:rsidRDefault="002F6AA4" w:rsidP="002F6AA4">
          <w:pPr>
            <w:pStyle w:val="24AF29CC1A824C6495B37460DF1B832B"/>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6C22084C5B1A482D9B52D57962744523"/>
        <w:category>
          <w:name w:val="General"/>
          <w:gallery w:val="placeholder"/>
        </w:category>
        <w:types>
          <w:type w:val="bbPlcHdr"/>
        </w:types>
        <w:behaviors>
          <w:behavior w:val="content"/>
        </w:behaviors>
        <w:guid w:val="{689DA5B7-56BB-4972-A429-CA70733F4B6F}"/>
      </w:docPartPr>
      <w:docPartBody>
        <w:p w:rsidR="002F6AA4" w:rsidRDefault="002F6AA4" w:rsidP="002F6AA4">
          <w:pPr>
            <w:pStyle w:val="6C22084C5B1A482D9B52D57962744523"/>
          </w:pPr>
          <w:r w:rsidRPr="00DB4D47">
            <w:rPr>
              <w:rStyle w:val="PlaceholderText"/>
              <w:i/>
              <w:color w:val="00B050"/>
            </w:rPr>
            <w:t xml:space="preserve">[izvēlēties vai ierakstīt </w:t>
          </w:r>
          <w:r>
            <w:rPr>
              <w:rStyle w:val="PlaceholderText"/>
              <w:i/>
              <w:color w:val="00B050"/>
            </w:rPr>
            <w:t>kredītiestādes</w:t>
          </w:r>
          <w:r w:rsidRPr="00DB4D47">
            <w:rPr>
              <w:rStyle w:val="PlaceholderText"/>
              <w:i/>
              <w:color w:val="00B050"/>
            </w:rPr>
            <w:t xml:space="preserve"> SWIFT kodu]</w:t>
          </w:r>
        </w:p>
      </w:docPartBody>
    </w:docPart>
    <w:docPart>
      <w:docPartPr>
        <w:name w:val="A60A447F115945E2826311329AC18B44"/>
        <w:category>
          <w:name w:val="General"/>
          <w:gallery w:val="placeholder"/>
        </w:category>
        <w:types>
          <w:type w:val="bbPlcHdr"/>
        </w:types>
        <w:behaviors>
          <w:behavior w:val="content"/>
        </w:behaviors>
        <w:guid w:val="{AF524F97-2D2F-4A2D-ADA3-6D658FC869D7}"/>
      </w:docPartPr>
      <w:docPartBody>
        <w:p w:rsidR="002F6AA4" w:rsidRDefault="002F6AA4" w:rsidP="002F6AA4">
          <w:pPr>
            <w:pStyle w:val="A60A447F115945E2826311329AC18B44"/>
          </w:pPr>
          <w:r w:rsidRPr="00DB4D47">
            <w:rPr>
              <w:rStyle w:val="PlaceholderText"/>
              <w:i/>
              <w:color w:val="00B050"/>
            </w:rPr>
            <w:t xml:space="preserve">[izvēlēties vai ierakstīt </w:t>
          </w:r>
          <w:r>
            <w:rPr>
              <w:rStyle w:val="PlaceholderText"/>
              <w:i/>
              <w:color w:val="00B050"/>
            </w:rPr>
            <w:t>kredītiestādes</w:t>
          </w:r>
          <w:r w:rsidRPr="00DB4D47">
            <w:rPr>
              <w:rStyle w:val="PlaceholderText"/>
              <w:i/>
              <w:color w:val="00B050"/>
            </w:rPr>
            <w:t xml:space="preserve"> konta numuru]</w:t>
          </w:r>
        </w:p>
      </w:docPartBody>
    </w:docPart>
    <w:docPart>
      <w:docPartPr>
        <w:name w:val="94B75F8B14BB4A6E921066E014AAE2F3"/>
        <w:category>
          <w:name w:val="General"/>
          <w:gallery w:val="placeholder"/>
        </w:category>
        <w:types>
          <w:type w:val="bbPlcHdr"/>
        </w:types>
        <w:behaviors>
          <w:behavior w:val="content"/>
        </w:behaviors>
        <w:guid w:val="{754BC408-0D84-41F4-804F-B1CA5D34FFD4}"/>
      </w:docPartPr>
      <w:docPartBody>
        <w:p w:rsidR="005F13D3" w:rsidRDefault="005E7B15" w:rsidP="005E7B15">
          <w:pPr>
            <w:pStyle w:val="94B75F8B14BB4A6E921066E014AAE2F3"/>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ABEFF2D2145F475D88E985659678E154"/>
        <w:category>
          <w:name w:val="General"/>
          <w:gallery w:val="placeholder"/>
        </w:category>
        <w:types>
          <w:type w:val="bbPlcHdr"/>
        </w:types>
        <w:behaviors>
          <w:behavior w:val="content"/>
        </w:behaviors>
        <w:guid w:val="{8B3A350F-702B-4C49-8636-922F0D00B351}"/>
      </w:docPartPr>
      <w:docPartBody>
        <w:p w:rsidR="005F13D3" w:rsidRDefault="005E7B15" w:rsidP="005E7B15">
          <w:pPr>
            <w:pStyle w:val="ABEFF2D2145F475D88E985659678E154"/>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5AC5F239BCC34498A6396037EBE79979"/>
        <w:category>
          <w:name w:val="General"/>
          <w:gallery w:val="placeholder"/>
        </w:category>
        <w:types>
          <w:type w:val="bbPlcHdr"/>
        </w:types>
        <w:behaviors>
          <w:behavior w:val="content"/>
        </w:behaviors>
        <w:guid w:val="{47D399A8-7A58-44DB-BD93-7613ACD4EB8B}"/>
      </w:docPartPr>
      <w:docPartBody>
        <w:p w:rsidR="005F13D3" w:rsidRDefault="005E7B15" w:rsidP="005E7B15">
          <w:pPr>
            <w:pStyle w:val="5AC5F239BCC34498A6396037EBE79979"/>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AFFA311465A943D0A7103D692CF606F9"/>
        <w:category>
          <w:name w:val="General"/>
          <w:gallery w:val="placeholder"/>
        </w:category>
        <w:types>
          <w:type w:val="bbPlcHdr"/>
        </w:types>
        <w:behaviors>
          <w:behavior w:val="content"/>
        </w:behaviors>
        <w:guid w:val="{8A123E1D-1E37-47DC-8247-C8A901AE5E21}"/>
      </w:docPartPr>
      <w:docPartBody>
        <w:p w:rsidR="005F13D3" w:rsidRDefault="005E7B15" w:rsidP="005E7B15">
          <w:pPr>
            <w:pStyle w:val="AFFA311465A943D0A7103D692CF606F9"/>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15B32D757742483B9DAB25A5C4F9B0BD"/>
        <w:category>
          <w:name w:val="General"/>
          <w:gallery w:val="placeholder"/>
        </w:category>
        <w:types>
          <w:type w:val="bbPlcHdr"/>
        </w:types>
        <w:behaviors>
          <w:behavior w:val="content"/>
        </w:behaviors>
        <w:guid w:val="{66460FFA-C31C-4A9B-8632-D774304E9F54}"/>
      </w:docPartPr>
      <w:docPartBody>
        <w:p w:rsidR="005F13D3" w:rsidRDefault="005E7B15" w:rsidP="005E7B15">
          <w:pPr>
            <w:pStyle w:val="15B32D757742483B9DAB25A5C4F9B0BD"/>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
      <w:docPartPr>
        <w:name w:val="B38BF3D0A135413F8788FB522A616721"/>
        <w:category>
          <w:name w:val="General"/>
          <w:gallery w:val="placeholder"/>
        </w:category>
        <w:types>
          <w:type w:val="bbPlcHdr"/>
        </w:types>
        <w:behaviors>
          <w:behavior w:val="content"/>
        </w:behaviors>
        <w:guid w:val="{BEF4DCDD-4DFC-4EE8-99F7-E03476758858}"/>
      </w:docPartPr>
      <w:docPartBody>
        <w:p w:rsidR="005F13D3" w:rsidRDefault="005E7B15" w:rsidP="005E7B15">
          <w:pPr>
            <w:pStyle w:val="B38BF3D0A135413F8788FB522A616721"/>
          </w:pPr>
          <w:r w:rsidRPr="00DB4D47">
            <w:rPr>
              <w:rStyle w:val="PlaceholderText"/>
              <w:i/>
              <w:color w:val="00B050"/>
            </w:rPr>
            <w:t xml:space="preserve">[izvēlēties vai ierakstīt </w:t>
          </w:r>
          <w:r>
            <w:rPr>
              <w:rStyle w:val="PlaceholderText"/>
              <w:i/>
              <w:color w:val="00B050"/>
            </w:rPr>
            <w:t>kredītiestādi</w:t>
          </w:r>
          <w:r w:rsidRPr="00DB4D47">
            <w:rPr>
              <w:rStyle w:val="PlaceholderText"/>
              <w:i/>
              <w:color w:val="00B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8500C"/>
    <w:multiLevelType w:val="multilevel"/>
    <w:tmpl w:val="27C8A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7152298">
    <w:abstractNumId w:val="0"/>
  </w:num>
  <w:num w:numId="2" w16cid:durableId="1217396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344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585"/>
    <w:rsid w:val="0001535D"/>
    <w:rsid w:val="0004000D"/>
    <w:rsid w:val="00041A29"/>
    <w:rsid w:val="00041DB0"/>
    <w:rsid w:val="00050EF9"/>
    <w:rsid w:val="000574BB"/>
    <w:rsid w:val="0006210F"/>
    <w:rsid w:val="00063320"/>
    <w:rsid w:val="00083E3E"/>
    <w:rsid w:val="000D045F"/>
    <w:rsid w:val="000E7D3C"/>
    <w:rsid w:val="00104591"/>
    <w:rsid w:val="00105825"/>
    <w:rsid w:val="00105D9A"/>
    <w:rsid w:val="00107298"/>
    <w:rsid w:val="00107A72"/>
    <w:rsid w:val="00137515"/>
    <w:rsid w:val="00144235"/>
    <w:rsid w:val="001568CB"/>
    <w:rsid w:val="00164DEB"/>
    <w:rsid w:val="001832C1"/>
    <w:rsid w:val="001958CE"/>
    <w:rsid w:val="001B1DF4"/>
    <w:rsid w:val="001D4533"/>
    <w:rsid w:val="001D6A85"/>
    <w:rsid w:val="001F3AE3"/>
    <w:rsid w:val="00201D16"/>
    <w:rsid w:val="00223971"/>
    <w:rsid w:val="002323EF"/>
    <w:rsid w:val="00232C3B"/>
    <w:rsid w:val="00236D9C"/>
    <w:rsid w:val="00242200"/>
    <w:rsid w:val="002531ED"/>
    <w:rsid w:val="00254B15"/>
    <w:rsid w:val="00265252"/>
    <w:rsid w:val="00272ACA"/>
    <w:rsid w:val="002800BB"/>
    <w:rsid w:val="002862C2"/>
    <w:rsid w:val="00293BAB"/>
    <w:rsid w:val="00297776"/>
    <w:rsid w:val="002A3FA7"/>
    <w:rsid w:val="002A56FB"/>
    <w:rsid w:val="002F6AA4"/>
    <w:rsid w:val="0030186E"/>
    <w:rsid w:val="00347B78"/>
    <w:rsid w:val="00350FBD"/>
    <w:rsid w:val="00365AEA"/>
    <w:rsid w:val="00384585"/>
    <w:rsid w:val="003A32D2"/>
    <w:rsid w:val="003B7D5F"/>
    <w:rsid w:val="003D149C"/>
    <w:rsid w:val="003F3964"/>
    <w:rsid w:val="0040032B"/>
    <w:rsid w:val="004244B0"/>
    <w:rsid w:val="00442A75"/>
    <w:rsid w:val="00490F5A"/>
    <w:rsid w:val="004A3092"/>
    <w:rsid w:val="004A522F"/>
    <w:rsid w:val="004B7C5C"/>
    <w:rsid w:val="004C214F"/>
    <w:rsid w:val="004F722A"/>
    <w:rsid w:val="00513759"/>
    <w:rsid w:val="00517B92"/>
    <w:rsid w:val="0053348A"/>
    <w:rsid w:val="005421C5"/>
    <w:rsid w:val="0055413D"/>
    <w:rsid w:val="00564EF9"/>
    <w:rsid w:val="00583656"/>
    <w:rsid w:val="00592535"/>
    <w:rsid w:val="00593832"/>
    <w:rsid w:val="005D6BD0"/>
    <w:rsid w:val="005E7B15"/>
    <w:rsid w:val="005F13D3"/>
    <w:rsid w:val="00606E6D"/>
    <w:rsid w:val="006078E6"/>
    <w:rsid w:val="006304D4"/>
    <w:rsid w:val="00636C85"/>
    <w:rsid w:val="00665E14"/>
    <w:rsid w:val="00665E87"/>
    <w:rsid w:val="00672925"/>
    <w:rsid w:val="00673289"/>
    <w:rsid w:val="00674186"/>
    <w:rsid w:val="00682EC2"/>
    <w:rsid w:val="006909EF"/>
    <w:rsid w:val="006B0339"/>
    <w:rsid w:val="006B4687"/>
    <w:rsid w:val="006C5FA5"/>
    <w:rsid w:val="006C5FA7"/>
    <w:rsid w:val="006D2A4F"/>
    <w:rsid w:val="006E0CC8"/>
    <w:rsid w:val="006E5D90"/>
    <w:rsid w:val="00713DE0"/>
    <w:rsid w:val="007246DF"/>
    <w:rsid w:val="0074115A"/>
    <w:rsid w:val="0076153E"/>
    <w:rsid w:val="00763429"/>
    <w:rsid w:val="00782028"/>
    <w:rsid w:val="0079535C"/>
    <w:rsid w:val="007A7C64"/>
    <w:rsid w:val="007B3539"/>
    <w:rsid w:val="007C63BB"/>
    <w:rsid w:val="007E1081"/>
    <w:rsid w:val="00800283"/>
    <w:rsid w:val="0080655D"/>
    <w:rsid w:val="00817FBB"/>
    <w:rsid w:val="00821BA7"/>
    <w:rsid w:val="00855E43"/>
    <w:rsid w:val="008676A3"/>
    <w:rsid w:val="00880917"/>
    <w:rsid w:val="008A3174"/>
    <w:rsid w:val="008B0E7D"/>
    <w:rsid w:val="008B761D"/>
    <w:rsid w:val="008F44D0"/>
    <w:rsid w:val="00910D33"/>
    <w:rsid w:val="00911C8E"/>
    <w:rsid w:val="00920BB3"/>
    <w:rsid w:val="00941E86"/>
    <w:rsid w:val="009420C5"/>
    <w:rsid w:val="0096620F"/>
    <w:rsid w:val="009910B8"/>
    <w:rsid w:val="009B2EC7"/>
    <w:rsid w:val="009E4BB0"/>
    <w:rsid w:val="00A077EE"/>
    <w:rsid w:val="00A15E29"/>
    <w:rsid w:val="00A3083A"/>
    <w:rsid w:val="00A50CC1"/>
    <w:rsid w:val="00A510D3"/>
    <w:rsid w:val="00A6131D"/>
    <w:rsid w:val="00A613CF"/>
    <w:rsid w:val="00A76A72"/>
    <w:rsid w:val="00A83118"/>
    <w:rsid w:val="00A94BC0"/>
    <w:rsid w:val="00AA0762"/>
    <w:rsid w:val="00AA710E"/>
    <w:rsid w:val="00AC1456"/>
    <w:rsid w:val="00AE34EE"/>
    <w:rsid w:val="00AE4EC5"/>
    <w:rsid w:val="00B0217A"/>
    <w:rsid w:val="00B110D3"/>
    <w:rsid w:val="00B23C9D"/>
    <w:rsid w:val="00B2680F"/>
    <w:rsid w:val="00B5423F"/>
    <w:rsid w:val="00B8661E"/>
    <w:rsid w:val="00BB1169"/>
    <w:rsid w:val="00BB4AEF"/>
    <w:rsid w:val="00BC2957"/>
    <w:rsid w:val="00BD7176"/>
    <w:rsid w:val="00BE5938"/>
    <w:rsid w:val="00C0419A"/>
    <w:rsid w:val="00C443E5"/>
    <w:rsid w:val="00C4771F"/>
    <w:rsid w:val="00C54104"/>
    <w:rsid w:val="00C55585"/>
    <w:rsid w:val="00C80023"/>
    <w:rsid w:val="00CA1EEC"/>
    <w:rsid w:val="00CA2A19"/>
    <w:rsid w:val="00D05877"/>
    <w:rsid w:val="00D320CC"/>
    <w:rsid w:val="00D37A7B"/>
    <w:rsid w:val="00D404EF"/>
    <w:rsid w:val="00D635BE"/>
    <w:rsid w:val="00D655D3"/>
    <w:rsid w:val="00D75E0B"/>
    <w:rsid w:val="00D761DA"/>
    <w:rsid w:val="00D83A79"/>
    <w:rsid w:val="00DA1F29"/>
    <w:rsid w:val="00DA5E4A"/>
    <w:rsid w:val="00DA6F48"/>
    <w:rsid w:val="00DC144A"/>
    <w:rsid w:val="00DE1C24"/>
    <w:rsid w:val="00E10E2D"/>
    <w:rsid w:val="00E143F4"/>
    <w:rsid w:val="00E4086B"/>
    <w:rsid w:val="00E46688"/>
    <w:rsid w:val="00E617C4"/>
    <w:rsid w:val="00E74C4C"/>
    <w:rsid w:val="00EE3DA3"/>
    <w:rsid w:val="00EF3560"/>
    <w:rsid w:val="00F14A7E"/>
    <w:rsid w:val="00F37616"/>
    <w:rsid w:val="00F71F88"/>
    <w:rsid w:val="00F8059A"/>
    <w:rsid w:val="00FE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7B15"/>
  </w:style>
  <w:style w:type="paragraph" w:customStyle="1" w:styleId="8B14BE889B1244AFA339F03EAB5E1B1E">
    <w:name w:val="8B14BE889B1244AFA339F03EAB5E1B1E"/>
    <w:rsid w:val="002F6AA4"/>
    <w:pPr>
      <w:spacing w:after="160" w:line="278" w:lineRule="auto"/>
    </w:pPr>
    <w:rPr>
      <w:kern w:val="2"/>
      <w:sz w:val="24"/>
      <w:szCs w:val="24"/>
      <w14:ligatures w14:val="standardContextual"/>
    </w:rPr>
  </w:style>
  <w:style w:type="paragraph" w:customStyle="1" w:styleId="2B0FBA8B1913498BA24B5C4EF9F8F0D2">
    <w:name w:val="2B0FBA8B1913498BA24B5C4EF9F8F0D2"/>
    <w:rsid w:val="002F6AA4"/>
    <w:pPr>
      <w:spacing w:after="160" w:line="278" w:lineRule="auto"/>
    </w:pPr>
    <w:rPr>
      <w:kern w:val="2"/>
      <w:sz w:val="24"/>
      <w:szCs w:val="24"/>
      <w14:ligatures w14:val="standardContextual"/>
    </w:rPr>
  </w:style>
  <w:style w:type="paragraph" w:customStyle="1" w:styleId="9C47CA1616114BD9A83D7895A2949F8E">
    <w:name w:val="9C47CA1616114BD9A83D7895A2949F8E"/>
    <w:rsid w:val="00041DB0"/>
    <w:pPr>
      <w:spacing w:after="160" w:line="259" w:lineRule="auto"/>
    </w:pPr>
  </w:style>
  <w:style w:type="paragraph" w:customStyle="1" w:styleId="C27BB39815694327B4EFAC2E0DC8D5D0">
    <w:name w:val="C27BB39815694327B4EFAC2E0DC8D5D0"/>
    <w:rsid w:val="00041DB0"/>
    <w:pPr>
      <w:spacing w:after="160" w:line="259" w:lineRule="auto"/>
    </w:pPr>
  </w:style>
  <w:style w:type="paragraph" w:customStyle="1" w:styleId="CF262BFC125044B6A41892087EA07658">
    <w:name w:val="CF262BFC125044B6A41892087EA07658"/>
    <w:rsid w:val="00041DB0"/>
    <w:pPr>
      <w:spacing w:after="160" w:line="259" w:lineRule="auto"/>
    </w:pPr>
  </w:style>
  <w:style w:type="paragraph" w:customStyle="1" w:styleId="94B75F8B14BB4A6E921066E014AAE2F3">
    <w:name w:val="94B75F8B14BB4A6E921066E014AAE2F3"/>
    <w:rsid w:val="005E7B15"/>
    <w:pPr>
      <w:spacing w:after="160" w:line="278" w:lineRule="auto"/>
    </w:pPr>
    <w:rPr>
      <w:kern w:val="2"/>
      <w:sz w:val="24"/>
      <w:szCs w:val="24"/>
      <w14:ligatures w14:val="standardContextual"/>
    </w:rPr>
  </w:style>
  <w:style w:type="paragraph" w:customStyle="1" w:styleId="ABEFF2D2145F475D88E985659678E154">
    <w:name w:val="ABEFF2D2145F475D88E985659678E154"/>
    <w:rsid w:val="005E7B15"/>
    <w:pPr>
      <w:spacing w:after="160" w:line="278" w:lineRule="auto"/>
    </w:pPr>
    <w:rPr>
      <w:kern w:val="2"/>
      <w:sz w:val="24"/>
      <w:szCs w:val="24"/>
      <w14:ligatures w14:val="standardContextual"/>
    </w:rPr>
  </w:style>
  <w:style w:type="paragraph" w:customStyle="1" w:styleId="5AC5F239BCC34498A6396037EBE79979">
    <w:name w:val="5AC5F239BCC34498A6396037EBE79979"/>
    <w:rsid w:val="005E7B15"/>
    <w:pPr>
      <w:spacing w:after="160" w:line="278" w:lineRule="auto"/>
    </w:pPr>
    <w:rPr>
      <w:kern w:val="2"/>
      <w:sz w:val="24"/>
      <w:szCs w:val="24"/>
      <w14:ligatures w14:val="standardContextual"/>
    </w:rPr>
  </w:style>
  <w:style w:type="paragraph" w:customStyle="1" w:styleId="BAF3B0AF3EF44B9AB95203CADCEDC216">
    <w:name w:val="BAF3B0AF3EF44B9AB95203CADCEDC216"/>
    <w:rsid w:val="002F6AA4"/>
    <w:pPr>
      <w:spacing w:after="160" w:line="278" w:lineRule="auto"/>
    </w:pPr>
    <w:rPr>
      <w:kern w:val="2"/>
      <w:sz w:val="24"/>
      <w:szCs w:val="24"/>
      <w14:ligatures w14:val="standardContextual"/>
    </w:rPr>
  </w:style>
  <w:style w:type="paragraph" w:customStyle="1" w:styleId="AFFA311465A943D0A7103D692CF606F9">
    <w:name w:val="AFFA311465A943D0A7103D692CF606F9"/>
    <w:rsid w:val="005E7B15"/>
    <w:pPr>
      <w:spacing w:after="160" w:line="278" w:lineRule="auto"/>
    </w:pPr>
    <w:rPr>
      <w:kern w:val="2"/>
      <w:sz w:val="24"/>
      <w:szCs w:val="24"/>
      <w14:ligatures w14:val="standardContextual"/>
    </w:rPr>
  </w:style>
  <w:style w:type="paragraph" w:customStyle="1" w:styleId="15B32D757742483B9DAB25A5C4F9B0BD">
    <w:name w:val="15B32D757742483B9DAB25A5C4F9B0BD"/>
    <w:rsid w:val="005E7B15"/>
    <w:pPr>
      <w:spacing w:after="160" w:line="278" w:lineRule="auto"/>
    </w:pPr>
    <w:rPr>
      <w:kern w:val="2"/>
      <w:sz w:val="24"/>
      <w:szCs w:val="24"/>
      <w14:ligatures w14:val="standardContextual"/>
    </w:rPr>
  </w:style>
  <w:style w:type="paragraph" w:customStyle="1" w:styleId="B38BF3D0A135413F8788FB522A616721">
    <w:name w:val="B38BF3D0A135413F8788FB522A616721"/>
    <w:rsid w:val="005E7B15"/>
    <w:pPr>
      <w:spacing w:after="160" w:line="278" w:lineRule="auto"/>
    </w:pPr>
    <w:rPr>
      <w:kern w:val="2"/>
      <w:sz w:val="24"/>
      <w:szCs w:val="24"/>
      <w14:ligatures w14:val="standardContextual"/>
    </w:rPr>
  </w:style>
  <w:style w:type="paragraph" w:customStyle="1" w:styleId="24AF29CC1A824C6495B37460DF1B832B">
    <w:name w:val="24AF29CC1A824C6495B37460DF1B832B"/>
    <w:rsid w:val="002F6AA4"/>
    <w:pPr>
      <w:spacing w:after="160" w:line="278" w:lineRule="auto"/>
    </w:pPr>
    <w:rPr>
      <w:kern w:val="2"/>
      <w:sz w:val="24"/>
      <w:szCs w:val="24"/>
      <w14:ligatures w14:val="standardContextual"/>
    </w:rPr>
  </w:style>
  <w:style w:type="paragraph" w:customStyle="1" w:styleId="6C22084C5B1A482D9B52D57962744523">
    <w:name w:val="6C22084C5B1A482D9B52D57962744523"/>
    <w:rsid w:val="002F6AA4"/>
    <w:pPr>
      <w:spacing w:after="160" w:line="278" w:lineRule="auto"/>
    </w:pPr>
    <w:rPr>
      <w:kern w:val="2"/>
      <w:sz w:val="24"/>
      <w:szCs w:val="24"/>
      <w14:ligatures w14:val="standardContextual"/>
    </w:rPr>
  </w:style>
  <w:style w:type="paragraph" w:customStyle="1" w:styleId="A60A447F115945E2826311329AC18B44">
    <w:name w:val="A60A447F115945E2826311329AC18B44"/>
    <w:rsid w:val="002F6AA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E0482-A8B1-493D-814A-83C76A75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38</Pages>
  <Words>61772</Words>
  <Characters>35211</Characters>
  <Application>Microsoft Office Word</Application>
  <DocSecurity>0</DocSecurity>
  <Lines>293</Lines>
  <Paragraphs>193</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96790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Strupišs</dc:creator>
  <cp:lastModifiedBy>Alīna Gromova</cp:lastModifiedBy>
  <cp:revision>8</cp:revision>
  <cp:lastPrinted>2019-11-06T12:37:00Z</cp:lastPrinted>
  <dcterms:created xsi:type="dcterms:W3CDTF">2024-06-20T12:18:00Z</dcterms:created>
  <dcterms:modified xsi:type="dcterms:W3CDTF">2024-07-15T16:04:00Z</dcterms:modified>
</cp:coreProperties>
</file>