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6A4D5" w14:textId="77777777" w:rsidR="00CB0465" w:rsidRDefault="00CB0465" w:rsidP="00CB0465">
      <w:pPr>
        <w:pStyle w:val="Title"/>
        <w:widowControl w:val="0"/>
        <w:rPr>
          <w:sz w:val="24"/>
        </w:rPr>
      </w:pPr>
      <w:r>
        <w:rPr>
          <w:sz w:val="24"/>
        </w:rPr>
        <w:t>TEHNISKĀ SPECIFIKĀCIJA/ TECHNICAL SPECIFICATION Nr. TS 0111.1xx v1</w:t>
      </w:r>
    </w:p>
    <w:p w14:paraId="5B7E39D2" w14:textId="77777777" w:rsidR="00CB0465" w:rsidRDefault="00CB0465" w:rsidP="00CB0465">
      <w:pPr>
        <w:jc w:val="center"/>
        <w:rPr>
          <w:rFonts w:eastAsia="Calibri"/>
          <w:b/>
        </w:rPr>
      </w:pPr>
      <w:r>
        <w:rPr>
          <w:rFonts w:eastAsia="Calibri"/>
          <w:b/>
        </w:rPr>
        <w:t>Balsta stabu (statņu) savilces paplāksnis/ Pole line fasteners washer</w:t>
      </w:r>
    </w:p>
    <w:tbl>
      <w:tblPr>
        <w:tblW w:w="0" w:type="auto"/>
        <w:tblLook w:val="04A0" w:firstRow="1" w:lastRow="0" w:firstColumn="1" w:lastColumn="0" w:noHBand="0" w:noVBand="1"/>
      </w:tblPr>
      <w:tblGrid>
        <w:gridCol w:w="679"/>
        <w:gridCol w:w="6634"/>
        <w:gridCol w:w="2287"/>
        <w:gridCol w:w="2843"/>
        <w:gridCol w:w="1117"/>
        <w:gridCol w:w="1334"/>
      </w:tblGrid>
      <w:tr w:rsidR="00CB0465" w14:paraId="122DC039" w14:textId="77777777" w:rsidTr="00EA3EF1">
        <w:trPr>
          <w:cantSplit/>
          <w:tblHeader/>
        </w:trPr>
        <w:tc>
          <w:tcPr>
            <w:tcW w:w="0" w:type="auto"/>
            <w:tcBorders>
              <w:top w:val="single" w:sz="4" w:space="0" w:color="auto"/>
              <w:left w:val="single" w:sz="4" w:space="0" w:color="auto"/>
              <w:bottom w:val="single" w:sz="4" w:space="0" w:color="auto"/>
              <w:right w:val="single" w:sz="4" w:space="0" w:color="auto"/>
            </w:tcBorders>
            <w:vAlign w:val="center"/>
            <w:hideMark/>
          </w:tcPr>
          <w:p w14:paraId="147D2135" w14:textId="77777777" w:rsidR="00CB0465" w:rsidRDefault="00CB0465" w:rsidP="00EA3EF1">
            <w:pPr>
              <w:spacing w:line="276" w:lineRule="auto"/>
              <w:jc w:val="center"/>
              <w:rPr>
                <w:b/>
                <w:bCs/>
                <w:color w:val="000000"/>
                <w:lang w:eastAsia="lv-LV"/>
              </w:rPr>
            </w:pPr>
            <w:r>
              <w:rPr>
                <w:b/>
                <w:bCs/>
                <w:color w:val="000000"/>
                <w:lang w:eastAsia="lv-LV"/>
              </w:rPr>
              <w:t>Nr./ No</w:t>
            </w:r>
          </w:p>
        </w:tc>
        <w:tc>
          <w:tcPr>
            <w:tcW w:w="0" w:type="auto"/>
            <w:tcBorders>
              <w:top w:val="single" w:sz="4" w:space="0" w:color="auto"/>
              <w:left w:val="single" w:sz="4" w:space="0" w:color="auto"/>
              <w:bottom w:val="single" w:sz="4" w:space="0" w:color="auto"/>
              <w:right w:val="single" w:sz="4" w:space="0" w:color="auto"/>
            </w:tcBorders>
            <w:vAlign w:val="center"/>
            <w:hideMark/>
          </w:tcPr>
          <w:p w14:paraId="1F6FA1A8" w14:textId="77777777" w:rsidR="00CB0465" w:rsidRDefault="00CB0465" w:rsidP="00EA3EF1">
            <w:pPr>
              <w:spacing w:line="276" w:lineRule="auto"/>
              <w:rPr>
                <w:b/>
                <w:bCs/>
                <w:color w:val="000000"/>
                <w:lang w:eastAsia="lv-LV"/>
              </w:rPr>
            </w:pPr>
            <w:r>
              <w:rPr>
                <w:b/>
                <w:bCs/>
                <w:color w:val="000000"/>
                <w:lang w:eastAsia="lv-LV"/>
              </w:rPr>
              <w:t>Apraksts</w:t>
            </w:r>
            <w:r>
              <w:rPr>
                <w:rFonts w:eastAsia="Calibri"/>
                <w:b/>
                <w:bCs/>
                <w:lang w:val="en-US"/>
              </w:rPr>
              <w:t>/ Description</w:t>
            </w:r>
          </w:p>
        </w:tc>
        <w:tc>
          <w:tcPr>
            <w:tcW w:w="0" w:type="auto"/>
            <w:tcBorders>
              <w:top w:val="single" w:sz="4" w:space="0" w:color="auto"/>
              <w:left w:val="nil"/>
              <w:bottom w:val="single" w:sz="4" w:space="0" w:color="auto"/>
              <w:right w:val="single" w:sz="4" w:space="0" w:color="auto"/>
            </w:tcBorders>
            <w:vAlign w:val="center"/>
            <w:hideMark/>
          </w:tcPr>
          <w:p w14:paraId="189974BD" w14:textId="77777777" w:rsidR="00CB0465" w:rsidRDefault="00CB0465" w:rsidP="00EA3EF1">
            <w:pPr>
              <w:spacing w:line="276" w:lineRule="auto"/>
              <w:jc w:val="center"/>
              <w:rPr>
                <w:b/>
                <w:bCs/>
                <w:color w:val="000000"/>
                <w:lang w:eastAsia="lv-LV"/>
              </w:rPr>
            </w:pPr>
            <w:r>
              <w:rPr>
                <w:b/>
                <w:bCs/>
                <w:color w:val="000000"/>
                <w:lang w:eastAsia="lv-LV"/>
              </w:rPr>
              <w:t xml:space="preserve">Minimāla tehniskā prasība/ </w:t>
            </w:r>
            <w:r>
              <w:rPr>
                <w:rFonts w:eastAsia="Calibri"/>
                <w:b/>
                <w:bCs/>
                <w:lang w:val="en-US"/>
              </w:rPr>
              <w:t>Minimum technical requirement</w:t>
            </w:r>
          </w:p>
        </w:tc>
        <w:tc>
          <w:tcPr>
            <w:tcW w:w="0" w:type="auto"/>
            <w:tcBorders>
              <w:top w:val="single" w:sz="4" w:space="0" w:color="auto"/>
              <w:left w:val="nil"/>
              <w:bottom w:val="single" w:sz="4" w:space="0" w:color="auto"/>
              <w:right w:val="single" w:sz="4" w:space="0" w:color="auto"/>
            </w:tcBorders>
            <w:vAlign w:val="center"/>
            <w:hideMark/>
          </w:tcPr>
          <w:p w14:paraId="52202DCE" w14:textId="77777777" w:rsidR="00CB0465" w:rsidRDefault="00CB0465" w:rsidP="00EA3EF1">
            <w:pPr>
              <w:spacing w:line="276" w:lineRule="auto"/>
              <w:jc w:val="center"/>
              <w:rPr>
                <w:b/>
                <w:bCs/>
                <w:color w:val="000000"/>
                <w:lang w:eastAsia="lv-LV"/>
              </w:rPr>
            </w:pPr>
            <w:r>
              <w:rPr>
                <w:b/>
                <w:bCs/>
                <w:color w:val="000000"/>
                <w:lang w:eastAsia="lv-LV"/>
              </w:rPr>
              <w:t>Piedāvātās preces konkrētais tehniskais apraksts</w:t>
            </w:r>
            <w:r>
              <w:rPr>
                <w:rFonts w:eastAsia="Calibri"/>
                <w:b/>
                <w:bCs/>
                <w:lang w:val="en-US"/>
              </w:rPr>
              <w:t>/ Specific technical description of the offered product</w:t>
            </w:r>
          </w:p>
        </w:tc>
        <w:tc>
          <w:tcPr>
            <w:tcW w:w="0" w:type="auto"/>
            <w:tcBorders>
              <w:top w:val="single" w:sz="4" w:space="0" w:color="auto"/>
              <w:left w:val="nil"/>
              <w:bottom w:val="single" w:sz="4" w:space="0" w:color="auto"/>
              <w:right w:val="single" w:sz="4" w:space="0" w:color="auto"/>
            </w:tcBorders>
            <w:vAlign w:val="center"/>
            <w:hideMark/>
          </w:tcPr>
          <w:p w14:paraId="378A2C0D" w14:textId="77777777" w:rsidR="00CB0465" w:rsidRDefault="00CB0465" w:rsidP="00EA3EF1">
            <w:pPr>
              <w:spacing w:line="276" w:lineRule="auto"/>
              <w:jc w:val="center"/>
              <w:rPr>
                <w:b/>
                <w:bCs/>
                <w:color w:val="000000"/>
                <w:lang w:eastAsia="lv-LV"/>
              </w:rPr>
            </w:pPr>
            <w:r>
              <w:rPr>
                <w:rFonts w:eastAsia="Calibri"/>
                <w:b/>
                <w:bCs/>
              </w:rPr>
              <w:t>Avots/ Source</w:t>
            </w:r>
            <w:r>
              <w:rPr>
                <w:rStyle w:val="FootnoteReference"/>
                <w:rFonts w:eastAsia="Calibri"/>
                <w:b/>
                <w:bCs/>
              </w:rPr>
              <w:footnoteReference w:id="2"/>
            </w:r>
          </w:p>
        </w:tc>
        <w:tc>
          <w:tcPr>
            <w:tcW w:w="0" w:type="auto"/>
            <w:tcBorders>
              <w:top w:val="single" w:sz="4" w:space="0" w:color="auto"/>
              <w:left w:val="nil"/>
              <w:bottom w:val="single" w:sz="4" w:space="0" w:color="auto"/>
              <w:right w:val="single" w:sz="4" w:space="0" w:color="auto"/>
            </w:tcBorders>
            <w:vAlign w:val="center"/>
            <w:hideMark/>
          </w:tcPr>
          <w:p w14:paraId="4AC8BDFF" w14:textId="77777777" w:rsidR="00CB0465" w:rsidRDefault="00CB0465" w:rsidP="00EA3EF1">
            <w:pPr>
              <w:spacing w:line="276" w:lineRule="auto"/>
              <w:jc w:val="center"/>
              <w:rPr>
                <w:b/>
                <w:bCs/>
                <w:color w:val="000000"/>
                <w:lang w:eastAsia="lv-LV"/>
              </w:rPr>
            </w:pPr>
            <w:r>
              <w:rPr>
                <w:b/>
                <w:bCs/>
                <w:color w:val="000000"/>
                <w:lang w:eastAsia="lv-LV"/>
              </w:rPr>
              <w:t>Piezīmes</w:t>
            </w:r>
            <w:r>
              <w:rPr>
                <w:rFonts w:eastAsia="Calibri"/>
                <w:b/>
                <w:bCs/>
                <w:lang w:val="en-US"/>
              </w:rPr>
              <w:t>/ Remarks</w:t>
            </w:r>
          </w:p>
        </w:tc>
      </w:tr>
      <w:tr w:rsidR="00CB0465" w14:paraId="17ABFC6D" w14:textId="77777777" w:rsidTr="00EA3EF1">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0034035B" w14:textId="77777777" w:rsidR="00CB0465" w:rsidRDefault="00CB0465" w:rsidP="00EA3EF1">
            <w:pPr>
              <w:pStyle w:val="Normaltabula"/>
              <w:spacing w:line="276" w:lineRule="auto"/>
              <w:rPr>
                <w:rFonts w:cs="Times New Roman"/>
                <w:color w:val="000000"/>
                <w:sz w:val="24"/>
                <w:szCs w:val="24"/>
                <w:lang w:eastAsia="en-US"/>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67179D2" w14:textId="77777777" w:rsidR="00CB0465" w:rsidRDefault="00CB0465" w:rsidP="00EA3EF1">
            <w:pPr>
              <w:spacing w:line="276" w:lineRule="auto"/>
              <w:rPr>
                <w:color w:val="000000"/>
                <w:lang w:eastAsia="lv-LV"/>
              </w:rPr>
            </w:pPr>
            <w:r>
              <w:rPr>
                <w:b/>
                <w:bCs/>
                <w:color w:val="000000"/>
                <w:lang w:eastAsia="lv-LV"/>
              </w:rPr>
              <w:t>Vispārīgā informācija/ General information</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A5B5D3C" w14:textId="77777777" w:rsidR="00CB0465" w:rsidRDefault="00CB0465" w:rsidP="00EA3EF1">
            <w:pPr>
              <w:spacing w:line="276" w:lineRule="auto"/>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E1496E6" w14:textId="77777777" w:rsidR="00CB0465" w:rsidRDefault="00CB0465" w:rsidP="00EA3EF1">
            <w:pPr>
              <w:spacing w:line="276" w:lineRule="auto"/>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46EDAFB3" w14:textId="77777777" w:rsidR="00CB0465" w:rsidRDefault="00CB0465" w:rsidP="00EA3EF1">
            <w:pPr>
              <w:spacing w:line="276" w:lineRule="auto"/>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77A3E12" w14:textId="77777777" w:rsidR="00CB0465" w:rsidRDefault="00CB0465" w:rsidP="00EA3EF1">
            <w:pPr>
              <w:spacing w:line="276" w:lineRule="auto"/>
              <w:jc w:val="center"/>
              <w:rPr>
                <w:color w:val="000000"/>
                <w:lang w:eastAsia="lv-LV"/>
              </w:rPr>
            </w:pPr>
          </w:p>
        </w:tc>
      </w:tr>
      <w:tr w:rsidR="00CB0465" w14:paraId="3548B3E5" w14:textId="77777777" w:rsidTr="00EA3EF1">
        <w:trPr>
          <w:cantSplit/>
        </w:trPr>
        <w:tc>
          <w:tcPr>
            <w:tcW w:w="0" w:type="auto"/>
            <w:tcBorders>
              <w:top w:val="nil"/>
              <w:left w:val="single" w:sz="4" w:space="0" w:color="auto"/>
              <w:bottom w:val="single" w:sz="4" w:space="0" w:color="auto"/>
              <w:right w:val="single" w:sz="4" w:space="0" w:color="auto"/>
            </w:tcBorders>
            <w:vAlign w:val="center"/>
          </w:tcPr>
          <w:p w14:paraId="3BFFAACE" w14:textId="77777777" w:rsidR="00CB0465" w:rsidRDefault="00CB0465" w:rsidP="00EA3EF1">
            <w:pPr>
              <w:pStyle w:val="Normaltabula"/>
              <w:numPr>
                <w:ilvl w:val="0"/>
                <w:numId w:val="12"/>
              </w:numPr>
              <w:spacing w:line="276" w:lineRule="auto"/>
              <w:jc w:val="center"/>
              <w:rPr>
                <w:rFonts w:cs="Times New Roman"/>
                <w:color w:val="000000"/>
                <w:sz w:val="24"/>
                <w:szCs w:val="24"/>
                <w:lang w:eastAsia="en-US"/>
              </w:rPr>
            </w:pPr>
          </w:p>
        </w:tc>
        <w:tc>
          <w:tcPr>
            <w:tcW w:w="0" w:type="auto"/>
            <w:tcBorders>
              <w:top w:val="nil"/>
              <w:left w:val="single" w:sz="4" w:space="0" w:color="auto"/>
              <w:bottom w:val="single" w:sz="4" w:space="0" w:color="auto"/>
              <w:right w:val="single" w:sz="4" w:space="0" w:color="auto"/>
            </w:tcBorders>
            <w:vAlign w:val="center"/>
            <w:hideMark/>
          </w:tcPr>
          <w:p w14:paraId="5A486612" w14:textId="77777777" w:rsidR="00CB0465" w:rsidRDefault="00CB0465" w:rsidP="00EA3EF1">
            <w:pPr>
              <w:spacing w:line="276" w:lineRule="auto"/>
              <w:rPr>
                <w:rFonts w:eastAsia="Calibri"/>
                <w:lang w:val="en-US"/>
              </w:rPr>
            </w:pPr>
            <w:r>
              <w:rPr>
                <w:rFonts w:eastAsia="Calibri"/>
                <w:lang w:val="en-US"/>
              </w:rPr>
              <w:t>Ražotājs (nosaukums, atrašanās vieta)/ Manufacturer (name and location)</w:t>
            </w:r>
          </w:p>
        </w:tc>
        <w:tc>
          <w:tcPr>
            <w:tcW w:w="0" w:type="auto"/>
            <w:tcBorders>
              <w:top w:val="nil"/>
              <w:left w:val="nil"/>
              <w:bottom w:val="single" w:sz="4" w:space="0" w:color="auto"/>
              <w:right w:val="single" w:sz="4" w:space="0" w:color="auto"/>
            </w:tcBorders>
            <w:vAlign w:val="center"/>
            <w:hideMark/>
          </w:tcPr>
          <w:p w14:paraId="26809416" w14:textId="77777777" w:rsidR="00CB0465" w:rsidRDefault="00CB0465" w:rsidP="00EA3EF1">
            <w:pPr>
              <w:spacing w:line="276" w:lineRule="auto"/>
              <w:jc w:val="center"/>
              <w:rPr>
                <w:color w:val="000000"/>
                <w:lang w:eastAsia="lv-LV"/>
              </w:rPr>
            </w:pPr>
            <w:r>
              <w:rPr>
                <w:color w:val="000000"/>
                <w:lang w:eastAsia="lv-LV"/>
              </w:rPr>
              <w:t>Norādīt informāciju/ Specify information</w:t>
            </w:r>
          </w:p>
        </w:tc>
        <w:tc>
          <w:tcPr>
            <w:tcW w:w="0" w:type="auto"/>
            <w:tcBorders>
              <w:top w:val="nil"/>
              <w:left w:val="nil"/>
              <w:bottom w:val="single" w:sz="4" w:space="0" w:color="auto"/>
              <w:right w:val="single" w:sz="4" w:space="0" w:color="auto"/>
            </w:tcBorders>
            <w:shd w:val="clear" w:color="auto" w:fill="FFFFFF"/>
            <w:vAlign w:val="center"/>
          </w:tcPr>
          <w:p w14:paraId="2DBDD7C6" w14:textId="77777777" w:rsidR="00CB0465" w:rsidRDefault="00CB0465" w:rsidP="00EA3EF1">
            <w:pPr>
              <w:spacing w:line="276" w:lineRule="auto"/>
              <w:jc w:val="center"/>
              <w:rPr>
                <w:color w:val="000000"/>
                <w:lang w:eastAsia="lv-LV"/>
              </w:rPr>
            </w:pPr>
          </w:p>
        </w:tc>
        <w:tc>
          <w:tcPr>
            <w:tcW w:w="0" w:type="auto"/>
            <w:tcBorders>
              <w:top w:val="nil"/>
              <w:left w:val="nil"/>
              <w:bottom w:val="single" w:sz="4" w:space="0" w:color="auto"/>
              <w:right w:val="single" w:sz="4" w:space="0" w:color="auto"/>
            </w:tcBorders>
            <w:vAlign w:val="center"/>
          </w:tcPr>
          <w:p w14:paraId="670BA137" w14:textId="77777777" w:rsidR="00CB0465" w:rsidRDefault="00CB0465" w:rsidP="00EA3EF1">
            <w:pPr>
              <w:spacing w:line="276" w:lineRule="auto"/>
              <w:jc w:val="center"/>
              <w:rPr>
                <w:color w:val="000000"/>
                <w:lang w:eastAsia="lv-LV"/>
              </w:rPr>
            </w:pPr>
          </w:p>
        </w:tc>
        <w:tc>
          <w:tcPr>
            <w:tcW w:w="0" w:type="auto"/>
            <w:tcBorders>
              <w:top w:val="nil"/>
              <w:left w:val="nil"/>
              <w:bottom w:val="single" w:sz="4" w:space="0" w:color="auto"/>
              <w:right w:val="single" w:sz="4" w:space="0" w:color="auto"/>
            </w:tcBorders>
            <w:vAlign w:val="center"/>
          </w:tcPr>
          <w:p w14:paraId="4434B676" w14:textId="77777777" w:rsidR="00CB0465" w:rsidRDefault="00CB0465" w:rsidP="00EA3EF1">
            <w:pPr>
              <w:spacing w:line="276" w:lineRule="auto"/>
              <w:jc w:val="center"/>
              <w:rPr>
                <w:color w:val="000000"/>
                <w:lang w:eastAsia="lv-LV"/>
              </w:rPr>
            </w:pPr>
          </w:p>
        </w:tc>
      </w:tr>
      <w:tr w:rsidR="00CB0465" w14:paraId="169E97B9" w14:textId="77777777" w:rsidTr="00EA3EF1">
        <w:trPr>
          <w:cantSplit/>
        </w:trPr>
        <w:tc>
          <w:tcPr>
            <w:tcW w:w="0" w:type="auto"/>
            <w:tcBorders>
              <w:top w:val="nil"/>
              <w:left w:val="single" w:sz="4" w:space="0" w:color="auto"/>
              <w:bottom w:val="single" w:sz="4" w:space="0" w:color="auto"/>
              <w:right w:val="single" w:sz="4" w:space="0" w:color="auto"/>
            </w:tcBorders>
            <w:vAlign w:val="center"/>
          </w:tcPr>
          <w:p w14:paraId="412A28AA" w14:textId="77777777" w:rsidR="00CB0465" w:rsidRDefault="00CB0465" w:rsidP="00EA3EF1">
            <w:pPr>
              <w:pStyle w:val="ListParagraph"/>
              <w:numPr>
                <w:ilvl w:val="0"/>
                <w:numId w:val="12"/>
              </w:numPr>
              <w:spacing w:after="0" w:line="240" w:lineRule="auto"/>
              <w:jc w:val="center"/>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vAlign w:val="center"/>
            <w:hideMark/>
          </w:tcPr>
          <w:p w14:paraId="0966DEBF" w14:textId="68BED96F" w:rsidR="00CB0465" w:rsidRDefault="00CB0465" w:rsidP="00EA3EF1">
            <w:pPr>
              <w:pStyle w:val="Normaltabula"/>
              <w:spacing w:line="276" w:lineRule="auto"/>
              <w:rPr>
                <w:rFonts w:cs="Times New Roman"/>
                <w:color w:val="000000"/>
                <w:sz w:val="24"/>
                <w:szCs w:val="24"/>
                <w:lang w:eastAsia="en-US"/>
              </w:rPr>
            </w:pPr>
            <w:r>
              <w:rPr>
                <w:rFonts w:cs="Times New Roman"/>
                <w:color w:val="000000"/>
                <w:sz w:val="24"/>
                <w:szCs w:val="24"/>
                <w:lang w:eastAsia="en-US"/>
              </w:rPr>
              <w:t>0111.100 Balsta stabu savilces paplāksnis</w:t>
            </w:r>
            <w:r w:rsidR="006B5BB8">
              <w:rPr>
                <w:rFonts w:cs="Times New Roman"/>
                <w:color w:val="000000"/>
                <w:sz w:val="24"/>
                <w:szCs w:val="24"/>
                <w:lang w:eastAsia="en-US"/>
              </w:rPr>
              <w:t xml:space="preserve"> M20</w:t>
            </w:r>
            <w:r>
              <w:rPr>
                <w:rFonts w:cs="Times New Roman"/>
                <w:color w:val="000000"/>
                <w:sz w:val="24"/>
                <w:szCs w:val="24"/>
                <w:lang w:eastAsia="en-US"/>
              </w:rPr>
              <w:t xml:space="preserve">/ </w:t>
            </w:r>
            <w:r>
              <w:rPr>
                <w:rFonts w:cs="Times New Roman"/>
                <w:color w:val="000000" w:themeColor="text1"/>
                <w:sz w:val="24"/>
                <w:szCs w:val="24"/>
                <w:lang w:eastAsia="en-US"/>
              </w:rPr>
              <w:t>Pole line fasteners washer</w:t>
            </w:r>
            <w:r w:rsidR="006B5BB8">
              <w:rPr>
                <w:rFonts w:cs="Times New Roman"/>
                <w:color w:val="000000" w:themeColor="text1"/>
                <w:sz w:val="24"/>
                <w:szCs w:val="24"/>
                <w:lang w:eastAsia="en-US"/>
              </w:rPr>
              <w:t xml:space="preserve"> M20</w:t>
            </w:r>
            <w:r>
              <w:rPr>
                <w:rFonts w:cs="Times New Roman"/>
                <w:color w:val="000000" w:themeColor="text1"/>
                <w:sz w:val="24"/>
                <w:szCs w:val="24"/>
                <w:lang w:eastAsia="en-US"/>
              </w:rPr>
              <w:t xml:space="preserve"> </w:t>
            </w:r>
            <w:r>
              <w:rPr>
                <w:rStyle w:val="FootnoteReference"/>
                <w:rFonts w:cs="Times New Roman"/>
                <w:color w:val="000000"/>
                <w:sz w:val="24"/>
                <w:szCs w:val="24"/>
                <w:lang w:eastAsia="en-US"/>
              </w:rPr>
              <w:footnoteReference w:id="3"/>
            </w:r>
          </w:p>
        </w:tc>
        <w:tc>
          <w:tcPr>
            <w:tcW w:w="0" w:type="auto"/>
            <w:tcBorders>
              <w:top w:val="nil"/>
              <w:left w:val="nil"/>
              <w:bottom w:val="single" w:sz="4" w:space="0" w:color="auto"/>
              <w:right w:val="single" w:sz="4" w:space="0" w:color="auto"/>
            </w:tcBorders>
            <w:vAlign w:val="center"/>
            <w:hideMark/>
          </w:tcPr>
          <w:p w14:paraId="4A7C08D2" w14:textId="77777777" w:rsidR="00CB0465" w:rsidRDefault="00CB0465" w:rsidP="00EA3EF1">
            <w:pPr>
              <w:spacing w:line="276" w:lineRule="auto"/>
              <w:jc w:val="center"/>
              <w:rPr>
                <w:color w:val="000000"/>
                <w:lang w:eastAsia="lv-LV"/>
              </w:rPr>
            </w:pPr>
            <w:r>
              <w:rPr>
                <w:color w:val="000000"/>
                <w:lang w:eastAsia="lv-LV"/>
              </w:rPr>
              <w:t xml:space="preserve">Tipa apzīmējums/ Type </w:t>
            </w:r>
            <w:r>
              <w:rPr>
                <w:rFonts w:eastAsia="Calibri"/>
                <w:lang w:val="en-US"/>
              </w:rPr>
              <w:t>reference</w:t>
            </w:r>
            <w:r>
              <w:rPr>
                <w:lang w:val="en-US"/>
              </w:rPr>
              <w:t xml:space="preserve"> </w:t>
            </w:r>
            <w:r>
              <w:rPr>
                <w:rStyle w:val="FootnoteReference"/>
              </w:rPr>
              <w:footnoteReference w:id="4"/>
            </w:r>
          </w:p>
        </w:tc>
        <w:tc>
          <w:tcPr>
            <w:tcW w:w="0" w:type="auto"/>
            <w:tcBorders>
              <w:top w:val="nil"/>
              <w:left w:val="nil"/>
              <w:bottom w:val="single" w:sz="4" w:space="0" w:color="auto"/>
              <w:right w:val="single" w:sz="4" w:space="0" w:color="auto"/>
            </w:tcBorders>
            <w:vAlign w:val="center"/>
          </w:tcPr>
          <w:p w14:paraId="136B4C6A" w14:textId="77777777" w:rsidR="00CB0465" w:rsidRDefault="00CB0465" w:rsidP="00EA3EF1">
            <w:pPr>
              <w:spacing w:line="276" w:lineRule="auto"/>
              <w:jc w:val="center"/>
              <w:rPr>
                <w:color w:val="000000"/>
                <w:lang w:eastAsia="lv-LV"/>
              </w:rPr>
            </w:pPr>
          </w:p>
        </w:tc>
        <w:tc>
          <w:tcPr>
            <w:tcW w:w="0" w:type="auto"/>
            <w:tcBorders>
              <w:top w:val="nil"/>
              <w:left w:val="nil"/>
              <w:bottom w:val="single" w:sz="4" w:space="0" w:color="auto"/>
              <w:right w:val="single" w:sz="4" w:space="0" w:color="auto"/>
            </w:tcBorders>
            <w:vAlign w:val="center"/>
          </w:tcPr>
          <w:p w14:paraId="165F361C" w14:textId="77777777" w:rsidR="00CB0465" w:rsidRDefault="00CB0465" w:rsidP="00EA3EF1">
            <w:pPr>
              <w:spacing w:line="276" w:lineRule="auto"/>
              <w:jc w:val="center"/>
              <w:rPr>
                <w:color w:val="000000"/>
                <w:lang w:eastAsia="lv-LV"/>
              </w:rPr>
            </w:pPr>
          </w:p>
        </w:tc>
        <w:tc>
          <w:tcPr>
            <w:tcW w:w="0" w:type="auto"/>
            <w:tcBorders>
              <w:top w:val="nil"/>
              <w:left w:val="nil"/>
              <w:bottom w:val="single" w:sz="4" w:space="0" w:color="auto"/>
              <w:right w:val="single" w:sz="4" w:space="0" w:color="auto"/>
            </w:tcBorders>
            <w:vAlign w:val="center"/>
          </w:tcPr>
          <w:p w14:paraId="5DAB7B1B" w14:textId="77777777" w:rsidR="00CB0465" w:rsidRDefault="00CB0465" w:rsidP="00EA3EF1">
            <w:pPr>
              <w:spacing w:line="276" w:lineRule="auto"/>
              <w:jc w:val="center"/>
              <w:rPr>
                <w:color w:val="000000"/>
                <w:lang w:eastAsia="lv-LV"/>
              </w:rPr>
            </w:pPr>
          </w:p>
        </w:tc>
      </w:tr>
      <w:tr w:rsidR="00CB0465" w14:paraId="04E9E4D7" w14:textId="77777777" w:rsidTr="00EA3EF1">
        <w:trPr>
          <w:cantSplit/>
        </w:trPr>
        <w:tc>
          <w:tcPr>
            <w:tcW w:w="0" w:type="auto"/>
            <w:tcBorders>
              <w:top w:val="nil"/>
              <w:left w:val="single" w:sz="4" w:space="0" w:color="auto"/>
              <w:bottom w:val="single" w:sz="4" w:space="0" w:color="auto"/>
              <w:right w:val="single" w:sz="4" w:space="0" w:color="auto"/>
            </w:tcBorders>
            <w:vAlign w:val="center"/>
          </w:tcPr>
          <w:p w14:paraId="5D2F50AC" w14:textId="77777777" w:rsidR="00CB0465" w:rsidRDefault="00CB0465" w:rsidP="00EA3EF1">
            <w:pPr>
              <w:pStyle w:val="ListParagraph"/>
              <w:numPr>
                <w:ilvl w:val="0"/>
                <w:numId w:val="12"/>
              </w:numPr>
              <w:spacing w:after="0" w:line="240" w:lineRule="auto"/>
              <w:jc w:val="center"/>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vAlign w:val="center"/>
            <w:hideMark/>
          </w:tcPr>
          <w:p w14:paraId="7B36C6B9" w14:textId="6274B6A6" w:rsidR="00CB0465" w:rsidRDefault="00CB0465" w:rsidP="00EA3EF1">
            <w:pPr>
              <w:pStyle w:val="Normaltabula"/>
              <w:spacing w:line="276" w:lineRule="auto"/>
              <w:rPr>
                <w:rFonts w:cs="Times New Roman"/>
                <w:color w:val="000000"/>
                <w:sz w:val="24"/>
                <w:szCs w:val="24"/>
                <w:lang w:eastAsia="en-US"/>
              </w:rPr>
            </w:pPr>
            <w:r>
              <w:rPr>
                <w:rFonts w:cs="Times New Roman"/>
                <w:color w:val="000000"/>
                <w:sz w:val="24"/>
                <w:szCs w:val="24"/>
                <w:lang w:eastAsia="en-US"/>
              </w:rPr>
              <w:t>0111.101 Balsta stabu savilces paplāksnis kāsim</w:t>
            </w:r>
            <w:r w:rsidR="006B5BB8">
              <w:rPr>
                <w:rFonts w:cs="Times New Roman"/>
                <w:color w:val="000000"/>
                <w:sz w:val="24"/>
                <w:szCs w:val="24"/>
                <w:lang w:eastAsia="en-US"/>
              </w:rPr>
              <w:t xml:space="preserve"> M24</w:t>
            </w:r>
            <w:r>
              <w:rPr>
                <w:rFonts w:cs="Times New Roman"/>
                <w:color w:val="000000"/>
                <w:sz w:val="24"/>
                <w:szCs w:val="24"/>
                <w:lang w:eastAsia="en-US"/>
              </w:rPr>
              <w:t xml:space="preserve">/ </w:t>
            </w:r>
            <w:r>
              <w:rPr>
                <w:rFonts w:cs="Times New Roman"/>
                <w:color w:val="000000" w:themeColor="text1"/>
                <w:sz w:val="24"/>
                <w:szCs w:val="24"/>
                <w:lang w:eastAsia="en-US"/>
              </w:rPr>
              <w:t>Pole line fasteners washer for hook</w:t>
            </w:r>
            <w:r w:rsidR="006B5BB8">
              <w:rPr>
                <w:rFonts w:cs="Times New Roman"/>
                <w:color w:val="000000" w:themeColor="text1"/>
                <w:sz w:val="24"/>
                <w:szCs w:val="24"/>
                <w:lang w:eastAsia="en-US"/>
              </w:rPr>
              <w:t xml:space="preserve"> M24</w:t>
            </w:r>
          </w:p>
        </w:tc>
        <w:tc>
          <w:tcPr>
            <w:tcW w:w="0" w:type="auto"/>
            <w:tcBorders>
              <w:top w:val="nil"/>
              <w:left w:val="nil"/>
              <w:bottom w:val="single" w:sz="4" w:space="0" w:color="auto"/>
              <w:right w:val="single" w:sz="4" w:space="0" w:color="auto"/>
            </w:tcBorders>
            <w:vAlign w:val="center"/>
            <w:hideMark/>
          </w:tcPr>
          <w:p w14:paraId="7F72AB27" w14:textId="77777777" w:rsidR="00CB0465" w:rsidRDefault="00CB0465" w:rsidP="00EA3EF1">
            <w:pPr>
              <w:spacing w:line="276" w:lineRule="auto"/>
              <w:jc w:val="center"/>
              <w:rPr>
                <w:color w:val="000000"/>
                <w:lang w:eastAsia="lv-LV"/>
              </w:rPr>
            </w:pPr>
            <w:r>
              <w:rPr>
                <w:color w:val="000000"/>
                <w:lang w:eastAsia="lv-LV"/>
              </w:rPr>
              <w:t xml:space="preserve">Tipa apzīmējums/ Type </w:t>
            </w:r>
            <w:r>
              <w:rPr>
                <w:rFonts w:eastAsia="Calibri"/>
                <w:lang w:val="en-US"/>
              </w:rPr>
              <w:t>reference</w:t>
            </w:r>
          </w:p>
        </w:tc>
        <w:tc>
          <w:tcPr>
            <w:tcW w:w="0" w:type="auto"/>
            <w:tcBorders>
              <w:top w:val="nil"/>
              <w:left w:val="nil"/>
              <w:bottom w:val="single" w:sz="4" w:space="0" w:color="auto"/>
              <w:right w:val="single" w:sz="4" w:space="0" w:color="auto"/>
            </w:tcBorders>
            <w:vAlign w:val="center"/>
          </w:tcPr>
          <w:p w14:paraId="6D1CF26C" w14:textId="77777777" w:rsidR="00CB0465" w:rsidRDefault="00CB0465" w:rsidP="00EA3EF1">
            <w:pPr>
              <w:spacing w:line="276" w:lineRule="auto"/>
              <w:jc w:val="center"/>
              <w:rPr>
                <w:color w:val="000000"/>
                <w:lang w:eastAsia="lv-LV"/>
              </w:rPr>
            </w:pPr>
          </w:p>
        </w:tc>
        <w:tc>
          <w:tcPr>
            <w:tcW w:w="0" w:type="auto"/>
            <w:tcBorders>
              <w:top w:val="nil"/>
              <w:left w:val="nil"/>
              <w:bottom w:val="single" w:sz="4" w:space="0" w:color="auto"/>
              <w:right w:val="single" w:sz="4" w:space="0" w:color="auto"/>
            </w:tcBorders>
            <w:vAlign w:val="center"/>
          </w:tcPr>
          <w:p w14:paraId="0A8D11CC" w14:textId="77777777" w:rsidR="00CB0465" w:rsidRDefault="00CB0465" w:rsidP="00EA3EF1">
            <w:pPr>
              <w:spacing w:line="276" w:lineRule="auto"/>
              <w:jc w:val="center"/>
              <w:rPr>
                <w:color w:val="000000"/>
                <w:lang w:eastAsia="lv-LV"/>
              </w:rPr>
            </w:pPr>
          </w:p>
        </w:tc>
        <w:tc>
          <w:tcPr>
            <w:tcW w:w="0" w:type="auto"/>
            <w:tcBorders>
              <w:top w:val="nil"/>
              <w:left w:val="nil"/>
              <w:bottom w:val="single" w:sz="4" w:space="0" w:color="auto"/>
              <w:right w:val="single" w:sz="4" w:space="0" w:color="auto"/>
            </w:tcBorders>
            <w:vAlign w:val="center"/>
          </w:tcPr>
          <w:p w14:paraId="60F07CA0" w14:textId="77777777" w:rsidR="00CB0465" w:rsidRDefault="00CB0465" w:rsidP="00EA3EF1">
            <w:pPr>
              <w:spacing w:line="276" w:lineRule="auto"/>
              <w:jc w:val="center"/>
              <w:rPr>
                <w:color w:val="000000"/>
                <w:lang w:eastAsia="lv-LV"/>
              </w:rPr>
            </w:pPr>
          </w:p>
        </w:tc>
      </w:tr>
      <w:tr w:rsidR="00CB0465" w14:paraId="06B7ADD3" w14:textId="77777777" w:rsidTr="00EA3EF1">
        <w:trPr>
          <w:cantSplit/>
        </w:trPr>
        <w:tc>
          <w:tcPr>
            <w:tcW w:w="0" w:type="auto"/>
            <w:tcBorders>
              <w:top w:val="nil"/>
              <w:left w:val="single" w:sz="4" w:space="0" w:color="auto"/>
              <w:bottom w:val="single" w:sz="4" w:space="0" w:color="auto"/>
              <w:right w:val="single" w:sz="4" w:space="0" w:color="auto"/>
            </w:tcBorders>
            <w:vAlign w:val="center"/>
          </w:tcPr>
          <w:p w14:paraId="1BFCB000" w14:textId="77777777" w:rsidR="00CB0465" w:rsidRDefault="00CB0465" w:rsidP="00EA3EF1">
            <w:pPr>
              <w:pStyle w:val="ListParagraph"/>
              <w:numPr>
                <w:ilvl w:val="0"/>
                <w:numId w:val="12"/>
              </w:numPr>
              <w:spacing w:after="0" w:line="240" w:lineRule="auto"/>
              <w:jc w:val="center"/>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vAlign w:val="center"/>
            <w:hideMark/>
          </w:tcPr>
          <w:p w14:paraId="47F8A3B3" w14:textId="77777777" w:rsidR="00CB0465" w:rsidRDefault="00CB0465" w:rsidP="00EA3EF1">
            <w:pPr>
              <w:spacing w:line="276" w:lineRule="auto"/>
              <w:rPr>
                <w:lang w:eastAsia="lv-LV"/>
              </w:rPr>
            </w:pPr>
            <w:r>
              <w:rPr>
                <w:lang w:eastAsia="lv-LV"/>
              </w:rPr>
              <w:t xml:space="preserve">Parauga piegādes laiks tehniskajai izvērtēšanai (pēc pieprasījuma), darba dienas/ Delivery time for sample technical check (on request), working days </w:t>
            </w:r>
          </w:p>
        </w:tc>
        <w:tc>
          <w:tcPr>
            <w:tcW w:w="0" w:type="auto"/>
            <w:tcBorders>
              <w:top w:val="nil"/>
              <w:left w:val="nil"/>
              <w:bottom w:val="single" w:sz="4" w:space="0" w:color="auto"/>
              <w:right w:val="single" w:sz="4" w:space="0" w:color="auto"/>
            </w:tcBorders>
            <w:vAlign w:val="center"/>
            <w:hideMark/>
          </w:tcPr>
          <w:p w14:paraId="28ACF09B" w14:textId="77777777" w:rsidR="00CB0465" w:rsidRDefault="00CB0465" w:rsidP="00EA3EF1">
            <w:pPr>
              <w:spacing w:line="276" w:lineRule="auto"/>
              <w:rPr>
                <w:lang w:eastAsia="lv-LV"/>
              </w:rPr>
            </w:pPr>
            <w:r>
              <w:rPr>
                <w:lang w:eastAsia="lv-LV"/>
              </w:rPr>
              <w:t xml:space="preserve">Norādīt/ Specify </w:t>
            </w:r>
          </w:p>
        </w:tc>
        <w:tc>
          <w:tcPr>
            <w:tcW w:w="0" w:type="auto"/>
            <w:tcBorders>
              <w:top w:val="nil"/>
              <w:left w:val="nil"/>
              <w:bottom w:val="single" w:sz="4" w:space="0" w:color="auto"/>
              <w:right w:val="single" w:sz="4" w:space="0" w:color="auto"/>
            </w:tcBorders>
            <w:vAlign w:val="center"/>
          </w:tcPr>
          <w:p w14:paraId="0D973757" w14:textId="77777777" w:rsidR="00CB0465" w:rsidRDefault="00CB0465" w:rsidP="00EA3EF1">
            <w:pPr>
              <w:spacing w:line="276" w:lineRule="auto"/>
              <w:jc w:val="center"/>
              <w:rPr>
                <w:color w:val="000000"/>
                <w:lang w:eastAsia="lv-LV"/>
              </w:rPr>
            </w:pPr>
          </w:p>
        </w:tc>
        <w:tc>
          <w:tcPr>
            <w:tcW w:w="0" w:type="auto"/>
            <w:tcBorders>
              <w:top w:val="nil"/>
              <w:left w:val="nil"/>
              <w:bottom w:val="single" w:sz="4" w:space="0" w:color="auto"/>
              <w:right w:val="single" w:sz="4" w:space="0" w:color="auto"/>
            </w:tcBorders>
            <w:vAlign w:val="center"/>
          </w:tcPr>
          <w:p w14:paraId="7D32AD96" w14:textId="77777777" w:rsidR="00CB0465" w:rsidRDefault="00CB0465" w:rsidP="00EA3EF1">
            <w:pPr>
              <w:spacing w:line="276" w:lineRule="auto"/>
              <w:jc w:val="center"/>
              <w:rPr>
                <w:color w:val="000000"/>
                <w:lang w:eastAsia="lv-LV"/>
              </w:rPr>
            </w:pPr>
          </w:p>
        </w:tc>
        <w:tc>
          <w:tcPr>
            <w:tcW w:w="0" w:type="auto"/>
            <w:tcBorders>
              <w:top w:val="nil"/>
              <w:left w:val="nil"/>
              <w:bottom w:val="single" w:sz="4" w:space="0" w:color="auto"/>
              <w:right w:val="single" w:sz="4" w:space="0" w:color="auto"/>
            </w:tcBorders>
            <w:vAlign w:val="center"/>
          </w:tcPr>
          <w:p w14:paraId="1C3A6169" w14:textId="77777777" w:rsidR="00CB0465" w:rsidRDefault="00CB0465" w:rsidP="00EA3EF1">
            <w:pPr>
              <w:spacing w:line="276" w:lineRule="auto"/>
              <w:jc w:val="center"/>
              <w:rPr>
                <w:color w:val="000000"/>
                <w:lang w:eastAsia="lv-LV"/>
              </w:rPr>
            </w:pPr>
          </w:p>
        </w:tc>
      </w:tr>
      <w:tr w:rsidR="00CB0465" w14:paraId="74D67F7D" w14:textId="77777777" w:rsidTr="00EA3EF1">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4F941F5D" w14:textId="77777777" w:rsidR="00CB0465" w:rsidRDefault="00CB0465" w:rsidP="00EA3EF1">
            <w:pPr>
              <w:pStyle w:val="ListParagraph"/>
              <w:spacing w:after="0" w:line="240" w:lineRule="auto"/>
              <w:ind w:left="0"/>
              <w:jc w:val="center"/>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08416F8" w14:textId="77777777" w:rsidR="00CB0465" w:rsidRDefault="00CB0465" w:rsidP="00EA3EF1">
            <w:pPr>
              <w:spacing w:line="276" w:lineRule="auto"/>
              <w:rPr>
                <w:lang w:eastAsia="lv-LV"/>
              </w:rPr>
            </w:pPr>
            <w:r>
              <w:rPr>
                <w:b/>
                <w:bCs/>
                <w:color w:val="000000"/>
                <w:sz w:val="22"/>
                <w:szCs w:val="22"/>
                <w:lang w:eastAsia="lv-LV"/>
              </w:rPr>
              <w:t xml:space="preserve">Saistītās tehniskās specifikācijas (TS), uz ko ir pievienotas atsauces šajā TS/ </w:t>
            </w:r>
            <w:r>
              <w:rPr>
                <w:b/>
                <w:bCs/>
                <w:color w:val="000000"/>
                <w:sz w:val="22"/>
                <w:szCs w:val="22"/>
                <w:lang w:val="en-GB" w:eastAsia="lv-LV"/>
              </w:rPr>
              <w:t>Related technical specifications, to which references in this Technical Specification are made</w:t>
            </w:r>
            <w:r>
              <w:rPr>
                <w:rStyle w:val="FootnoteReference"/>
                <w:rFonts w:eastAsia="Calibri"/>
              </w:rPr>
              <w:footnoteReference w:id="5"/>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671D5F3" w14:textId="77777777" w:rsidR="00CB0465" w:rsidRDefault="00CB0465" w:rsidP="00EA3EF1">
            <w:pPr>
              <w:spacing w:line="276" w:lineRule="auto"/>
              <w:rPr>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829AB6A" w14:textId="77777777" w:rsidR="00CB0465" w:rsidRDefault="00CB0465" w:rsidP="00EA3EF1">
            <w:pPr>
              <w:spacing w:line="276" w:lineRule="auto"/>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1A1C22C" w14:textId="77777777" w:rsidR="00CB0465" w:rsidRDefault="00CB0465" w:rsidP="00EA3EF1">
            <w:pPr>
              <w:spacing w:line="276" w:lineRule="auto"/>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5A2E276" w14:textId="77777777" w:rsidR="00CB0465" w:rsidRDefault="00CB0465" w:rsidP="00EA3EF1">
            <w:pPr>
              <w:spacing w:line="276" w:lineRule="auto"/>
              <w:jc w:val="center"/>
              <w:rPr>
                <w:color w:val="000000"/>
                <w:lang w:eastAsia="lv-LV"/>
              </w:rPr>
            </w:pPr>
          </w:p>
        </w:tc>
      </w:tr>
      <w:tr w:rsidR="00CB0465" w14:paraId="1C8F30AB" w14:textId="77777777" w:rsidTr="00EA3EF1">
        <w:trPr>
          <w:cantSplit/>
        </w:trPr>
        <w:tc>
          <w:tcPr>
            <w:tcW w:w="0" w:type="auto"/>
            <w:tcBorders>
              <w:top w:val="nil"/>
              <w:left w:val="single" w:sz="4" w:space="0" w:color="auto"/>
              <w:bottom w:val="single" w:sz="4" w:space="0" w:color="auto"/>
              <w:right w:val="single" w:sz="4" w:space="0" w:color="auto"/>
            </w:tcBorders>
            <w:vAlign w:val="center"/>
          </w:tcPr>
          <w:p w14:paraId="63E5C835" w14:textId="77777777" w:rsidR="00CB0465" w:rsidRDefault="00CB0465" w:rsidP="00EA3EF1">
            <w:pPr>
              <w:pStyle w:val="ListParagraph"/>
              <w:numPr>
                <w:ilvl w:val="0"/>
                <w:numId w:val="12"/>
              </w:numPr>
              <w:spacing w:after="0" w:line="240" w:lineRule="auto"/>
              <w:jc w:val="center"/>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vAlign w:val="center"/>
            <w:hideMark/>
          </w:tcPr>
          <w:p w14:paraId="013E8561" w14:textId="77777777" w:rsidR="00CB0465" w:rsidRDefault="00CB0465" w:rsidP="00EA3EF1">
            <w:pPr>
              <w:spacing w:line="276" w:lineRule="auto"/>
              <w:rPr>
                <w:lang w:eastAsia="lv-LV"/>
              </w:rPr>
            </w:pPr>
            <w:r>
              <w:rPr>
                <w:lang w:eastAsia="lv-LV"/>
              </w:rPr>
              <w:t>TS_0101.3xx_Kasis_balstam</w:t>
            </w:r>
          </w:p>
        </w:tc>
        <w:tc>
          <w:tcPr>
            <w:tcW w:w="0" w:type="auto"/>
            <w:tcBorders>
              <w:top w:val="nil"/>
              <w:left w:val="nil"/>
              <w:bottom w:val="single" w:sz="4" w:space="0" w:color="auto"/>
              <w:right w:val="single" w:sz="4" w:space="0" w:color="auto"/>
            </w:tcBorders>
            <w:vAlign w:val="center"/>
          </w:tcPr>
          <w:p w14:paraId="568F91D6" w14:textId="77777777" w:rsidR="00CB0465" w:rsidRDefault="00CB0465" w:rsidP="00EA3EF1">
            <w:pPr>
              <w:spacing w:line="276" w:lineRule="auto"/>
              <w:rPr>
                <w:lang w:eastAsia="lv-LV"/>
              </w:rPr>
            </w:pPr>
          </w:p>
        </w:tc>
        <w:tc>
          <w:tcPr>
            <w:tcW w:w="0" w:type="auto"/>
            <w:tcBorders>
              <w:top w:val="nil"/>
              <w:left w:val="nil"/>
              <w:bottom w:val="single" w:sz="4" w:space="0" w:color="auto"/>
              <w:right w:val="single" w:sz="4" w:space="0" w:color="auto"/>
            </w:tcBorders>
            <w:vAlign w:val="center"/>
          </w:tcPr>
          <w:p w14:paraId="5CDA900A" w14:textId="77777777" w:rsidR="00CB0465" w:rsidRDefault="00CB0465" w:rsidP="00EA3EF1">
            <w:pPr>
              <w:spacing w:line="276" w:lineRule="auto"/>
              <w:jc w:val="center"/>
              <w:rPr>
                <w:color w:val="000000"/>
                <w:lang w:eastAsia="lv-LV"/>
              </w:rPr>
            </w:pPr>
          </w:p>
        </w:tc>
        <w:tc>
          <w:tcPr>
            <w:tcW w:w="0" w:type="auto"/>
            <w:tcBorders>
              <w:top w:val="nil"/>
              <w:left w:val="nil"/>
              <w:bottom w:val="single" w:sz="4" w:space="0" w:color="auto"/>
              <w:right w:val="single" w:sz="4" w:space="0" w:color="auto"/>
            </w:tcBorders>
            <w:vAlign w:val="center"/>
          </w:tcPr>
          <w:p w14:paraId="47D4B802" w14:textId="77777777" w:rsidR="00CB0465" w:rsidRDefault="00CB0465" w:rsidP="00EA3EF1">
            <w:pPr>
              <w:spacing w:line="276" w:lineRule="auto"/>
              <w:jc w:val="center"/>
              <w:rPr>
                <w:color w:val="000000"/>
                <w:lang w:eastAsia="lv-LV"/>
              </w:rPr>
            </w:pPr>
          </w:p>
        </w:tc>
        <w:tc>
          <w:tcPr>
            <w:tcW w:w="0" w:type="auto"/>
            <w:tcBorders>
              <w:top w:val="nil"/>
              <w:left w:val="nil"/>
              <w:bottom w:val="single" w:sz="4" w:space="0" w:color="auto"/>
              <w:right w:val="single" w:sz="4" w:space="0" w:color="auto"/>
            </w:tcBorders>
            <w:vAlign w:val="center"/>
          </w:tcPr>
          <w:p w14:paraId="46A3FF8A" w14:textId="77777777" w:rsidR="00CB0465" w:rsidRDefault="00CB0465" w:rsidP="00EA3EF1">
            <w:pPr>
              <w:spacing w:line="276" w:lineRule="auto"/>
              <w:jc w:val="center"/>
              <w:rPr>
                <w:color w:val="000000"/>
                <w:lang w:eastAsia="lv-LV"/>
              </w:rPr>
            </w:pPr>
          </w:p>
        </w:tc>
      </w:tr>
      <w:tr w:rsidR="00CB0465" w14:paraId="0618E0FE" w14:textId="77777777" w:rsidTr="00EA3EF1">
        <w:trPr>
          <w:cantSplit/>
        </w:trPr>
        <w:tc>
          <w:tcPr>
            <w:tcW w:w="0" w:type="auto"/>
            <w:tcBorders>
              <w:top w:val="nil"/>
              <w:left w:val="single" w:sz="4" w:space="0" w:color="auto"/>
              <w:bottom w:val="single" w:sz="4" w:space="0" w:color="auto"/>
              <w:right w:val="single" w:sz="4" w:space="0" w:color="auto"/>
            </w:tcBorders>
            <w:vAlign w:val="center"/>
          </w:tcPr>
          <w:p w14:paraId="3C4ADA4D" w14:textId="77777777" w:rsidR="00CB0465" w:rsidRDefault="00CB0465" w:rsidP="00EA3EF1">
            <w:pPr>
              <w:pStyle w:val="ListParagraph"/>
              <w:numPr>
                <w:ilvl w:val="0"/>
                <w:numId w:val="12"/>
              </w:numPr>
              <w:spacing w:after="0" w:line="240" w:lineRule="auto"/>
              <w:jc w:val="center"/>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vAlign w:val="center"/>
            <w:hideMark/>
          </w:tcPr>
          <w:p w14:paraId="1EA58F12" w14:textId="77777777" w:rsidR="00CB0465" w:rsidRDefault="00CB0465" w:rsidP="00EA3EF1">
            <w:pPr>
              <w:spacing w:line="276" w:lineRule="auto"/>
              <w:rPr>
                <w:lang w:eastAsia="lv-LV"/>
              </w:rPr>
            </w:pPr>
            <w:r>
              <w:rPr>
                <w:lang w:eastAsia="lv-LV"/>
              </w:rPr>
              <w:t>TS_0111.0xx_Bultskruves</w:t>
            </w:r>
          </w:p>
        </w:tc>
        <w:tc>
          <w:tcPr>
            <w:tcW w:w="0" w:type="auto"/>
            <w:tcBorders>
              <w:top w:val="nil"/>
              <w:left w:val="nil"/>
              <w:bottom w:val="single" w:sz="4" w:space="0" w:color="auto"/>
              <w:right w:val="single" w:sz="4" w:space="0" w:color="auto"/>
            </w:tcBorders>
            <w:vAlign w:val="center"/>
          </w:tcPr>
          <w:p w14:paraId="506E69DF" w14:textId="77777777" w:rsidR="00CB0465" w:rsidRDefault="00CB0465" w:rsidP="00EA3EF1">
            <w:pPr>
              <w:spacing w:line="276" w:lineRule="auto"/>
              <w:rPr>
                <w:lang w:eastAsia="lv-LV"/>
              </w:rPr>
            </w:pPr>
          </w:p>
        </w:tc>
        <w:tc>
          <w:tcPr>
            <w:tcW w:w="0" w:type="auto"/>
            <w:tcBorders>
              <w:top w:val="nil"/>
              <w:left w:val="nil"/>
              <w:bottom w:val="single" w:sz="4" w:space="0" w:color="auto"/>
              <w:right w:val="single" w:sz="4" w:space="0" w:color="auto"/>
            </w:tcBorders>
            <w:vAlign w:val="center"/>
          </w:tcPr>
          <w:p w14:paraId="36E08307" w14:textId="77777777" w:rsidR="00CB0465" w:rsidRDefault="00CB0465" w:rsidP="00EA3EF1">
            <w:pPr>
              <w:spacing w:line="276" w:lineRule="auto"/>
              <w:jc w:val="center"/>
              <w:rPr>
                <w:color w:val="000000"/>
                <w:lang w:eastAsia="lv-LV"/>
              </w:rPr>
            </w:pPr>
          </w:p>
        </w:tc>
        <w:tc>
          <w:tcPr>
            <w:tcW w:w="0" w:type="auto"/>
            <w:tcBorders>
              <w:top w:val="nil"/>
              <w:left w:val="nil"/>
              <w:bottom w:val="single" w:sz="4" w:space="0" w:color="auto"/>
              <w:right w:val="single" w:sz="4" w:space="0" w:color="auto"/>
            </w:tcBorders>
            <w:vAlign w:val="center"/>
          </w:tcPr>
          <w:p w14:paraId="5E0F766A" w14:textId="77777777" w:rsidR="00CB0465" w:rsidRDefault="00CB0465" w:rsidP="00EA3EF1">
            <w:pPr>
              <w:spacing w:line="276" w:lineRule="auto"/>
              <w:jc w:val="center"/>
              <w:rPr>
                <w:color w:val="000000"/>
                <w:lang w:eastAsia="lv-LV"/>
              </w:rPr>
            </w:pPr>
          </w:p>
        </w:tc>
        <w:tc>
          <w:tcPr>
            <w:tcW w:w="0" w:type="auto"/>
            <w:tcBorders>
              <w:top w:val="nil"/>
              <w:left w:val="nil"/>
              <w:bottom w:val="single" w:sz="4" w:space="0" w:color="auto"/>
              <w:right w:val="single" w:sz="4" w:space="0" w:color="auto"/>
            </w:tcBorders>
            <w:vAlign w:val="center"/>
          </w:tcPr>
          <w:p w14:paraId="123E964E" w14:textId="77777777" w:rsidR="00CB0465" w:rsidRDefault="00CB0465" w:rsidP="00EA3EF1">
            <w:pPr>
              <w:spacing w:line="276" w:lineRule="auto"/>
              <w:jc w:val="center"/>
              <w:rPr>
                <w:color w:val="000000"/>
                <w:lang w:eastAsia="lv-LV"/>
              </w:rPr>
            </w:pPr>
          </w:p>
        </w:tc>
      </w:tr>
      <w:tr w:rsidR="00CB0465" w14:paraId="06005543" w14:textId="77777777" w:rsidTr="00EA3EF1">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037C1BA9" w14:textId="77777777" w:rsidR="00CB0465" w:rsidRDefault="00CB0465" w:rsidP="00EA3EF1">
            <w:pPr>
              <w:pStyle w:val="ListParagraph"/>
              <w:spacing w:after="0" w:line="240" w:lineRule="auto"/>
              <w:ind w:left="0"/>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B3DDC64" w14:textId="3023CDFC" w:rsidR="00CB0465" w:rsidRDefault="00CB0465" w:rsidP="00EA3EF1">
            <w:pPr>
              <w:spacing w:line="276" w:lineRule="auto"/>
              <w:rPr>
                <w:lang w:eastAsia="lv-LV"/>
              </w:rPr>
            </w:pPr>
            <w:r>
              <w:rPr>
                <w:b/>
                <w:bCs/>
                <w:color w:val="000000"/>
                <w:lang w:eastAsia="lv-LV"/>
              </w:rPr>
              <w:t>Standarti/ Standarts</w:t>
            </w:r>
            <w:r w:rsidR="001003EE" w:rsidRPr="000450F4">
              <w:rPr>
                <w:rStyle w:val="FootnoteReference"/>
                <w:color w:val="000000"/>
                <w:lang w:eastAsia="lv-LV"/>
              </w:rPr>
              <w:footnoteReference w:id="6"/>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F3CB26F" w14:textId="77777777" w:rsidR="00CB0465" w:rsidRDefault="00CB0465" w:rsidP="00EA3EF1">
            <w:pPr>
              <w:spacing w:line="276" w:lineRule="auto"/>
              <w:rPr>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6961873" w14:textId="77777777" w:rsidR="00CB0465" w:rsidRDefault="00CB0465" w:rsidP="00EA3EF1">
            <w:pPr>
              <w:spacing w:line="276" w:lineRule="auto"/>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734E298" w14:textId="77777777" w:rsidR="00CB0465" w:rsidRDefault="00CB0465" w:rsidP="00EA3EF1">
            <w:pPr>
              <w:spacing w:line="276" w:lineRule="auto"/>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42E5D3EF" w14:textId="77777777" w:rsidR="00CB0465" w:rsidRDefault="00CB0465" w:rsidP="00EA3EF1">
            <w:pPr>
              <w:spacing w:line="276" w:lineRule="auto"/>
              <w:jc w:val="center"/>
              <w:rPr>
                <w:color w:val="000000"/>
                <w:lang w:eastAsia="lv-LV"/>
              </w:rPr>
            </w:pPr>
          </w:p>
        </w:tc>
      </w:tr>
      <w:tr w:rsidR="00CB0465" w14:paraId="131AC2AA" w14:textId="77777777" w:rsidTr="00EA3EF1">
        <w:trPr>
          <w:cantSplit/>
        </w:trPr>
        <w:tc>
          <w:tcPr>
            <w:tcW w:w="0" w:type="auto"/>
            <w:tcBorders>
              <w:top w:val="nil"/>
              <w:left w:val="single" w:sz="4" w:space="0" w:color="auto"/>
              <w:bottom w:val="single" w:sz="4" w:space="0" w:color="auto"/>
              <w:right w:val="single" w:sz="4" w:space="0" w:color="auto"/>
            </w:tcBorders>
            <w:shd w:val="clear" w:color="auto" w:fill="FFFFFF"/>
            <w:vAlign w:val="center"/>
          </w:tcPr>
          <w:p w14:paraId="55D3B239" w14:textId="77777777" w:rsidR="00CB0465" w:rsidRDefault="00CB0465" w:rsidP="00EA3EF1">
            <w:pPr>
              <w:pStyle w:val="ListParagraph"/>
              <w:numPr>
                <w:ilvl w:val="0"/>
                <w:numId w:val="12"/>
              </w:numPr>
              <w:spacing w:after="0" w:line="240" w:lineRule="auto"/>
              <w:jc w:val="center"/>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3569081A" w14:textId="67B6EDE2" w:rsidR="00CB0465" w:rsidRDefault="00CB0465" w:rsidP="00EA3EF1">
            <w:pPr>
              <w:pStyle w:val="Normaltabula"/>
              <w:spacing w:line="276" w:lineRule="auto"/>
              <w:rPr>
                <w:rFonts w:cs="Times New Roman"/>
                <w:sz w:val="24"/>
                <w:szCs w:val="24"/>
                <w:lang w:val="en-GB" w:eastAsia="en-US"/>
              </w:rPr>
            </w:pPr>
            <w:r>
              <w:rPr>
                <w:rFonts w:cs="Times New Roman"/>
                <w:sz w:val="24"/>
                <w:szCs w:val="24"/>
                <w:lang w:eastAsia="en-US"/>
              </w:rPr>
              <w:t>ISO 14713-1</w:t>
            </w:r>
            <w:r w:rsidR="001003EE">
              <w:rPr>
                <w:rFonts w:eastAsia="Times New Roman" w:cs="Times New Roman"/>
                <w:color w:val="000000"/>
                <w:sz w:val="24"/>
                <w:szCs w:val="24"/>
              </w:rPr>
              <w:t xml:space="preserve"> vai ekvivalents/</w:t>
            </w:r>
            <w:r w:rsidR="001003EE" w:rsidRPr="009A5436">
              <w:rPr>
                <w:rFonts w:eastAsia="Times New Roman" w:cs="Times New Roman"/>
                <w:color w:val="000000"/>
                <w:sz w:val="24"/>
                <w:szCs w:val="24"/>
                <w:lang w:val="en-GB"/>
              </w:rPr>
              <w:t xml:space="preserve"> or </w:t>
            </w:r>
            <w:r w:rsidR="001003EE" w:rsidRPr="009A5436">
              <w:rPr>
                <w:rStyle w:val="y2iqfc"/>
                <w:rFonts w:cs="Times New Roman"/>
                <w:color w:val="202124"/>
                <w:sz w:val="24"/>
                <w:szCs w:val="24"/>
                <w:lang w:val="en"/>
              </w:rPr>
              <w:t>equivalent</w:t>
            </w:r>
          </w:p>
        </w:tc>
        <w:tc>
          <w:tcPr>
            <w:tcW w:w="0" w:type="auto"/>
            <w:tcBorders>
              <w:top w:val="nil"/>
              <w:left w:val="nil"/>
              <w:bottom w:val="single" w:sz="4" w:space="0" w:color="auto"/>
              <w:right w:val="single" w:sz="4" w:space="0" w:color="auto"/>
            </w:tcBorders>
            <w:shd w:val="clear" w:color="auto" w:fill="FFFFFF"/>
            <w:vAlign w:val="center"/>
            <w:hideMark/>
          </w:tcPr>
          <w:p w14:paraId="1968ADA8" w14:textId="77777777" w:rsidR="00CB0465" w:rsidRDefault="00CB0465" w:rsidP="00EA3EF1">
            <w:pPr>
              <w:spacing w:line="276" w:lineRule="auto"/>
              <w:jc w:val="center"/>
              <w:rPr>
                <w:color w:val="000000"/>
                <w:lang w:eastAsia="lv-LV"/>
              </w:rPr>
            </w:pPr>
            <w:r>
              <w:rPr>
                <w:color w:val="000000"/>
                <w:lang w:eastAsia="lv-LV"/>
              </w:rPr>
              <w:t>Atbilst/ Confirm</w:t>
            </w:r>
          </w:p>
        </w:tc>
        <w:tc>
          <w:tcPr>
            <w:tcW w:w="0" w:type="auto"/>
            <w:tcBorders>
              <w:top w:val="nil"/>
              <w:left w:val="nil"/>
              <w:bottom w:val="single" w:sz="4" w:space="0" w:color="auto"/>
              <w:right w:val="single" w:sz="4" w:space="0" w:color="auto"/>
            </w:tcBorders>
            <w:vAlign w:val="center"/>
          </w:tcPr>
          <w:p w14:paraId="5FDAC232" w14:textId="77777777" w:rsidR="00CB0465" w:rsidRDefault="00CB0465" w:rsidP="00EA3EF1">
            <w:pPr>
              <w:spacing w:line="276" w:lineRule="auto"/>
              <w:jc w:val="center"/>
              <w:rPr>
                <w:color w:val="000000"/>
                <w:lang w:eastAsia="lv-LV"/>
              </w:rPr>
            </w:pPr>
          </w:p>
        </w:tc>
        <w:tc>
          <w:tcPr>
            <w:tcW w:w="0" w:type="auto"/>
            <w:tcBorders>
              <w:top w:val="nil"/>
              <w:left w:val="nil"/>
              <w:bottom w:val="single" w:sz="4" w:space="0" w:color="auto"/>
              <w:right w:val="single" w:sz="4" w:space="0" w:color="auto"/>
            </w:tcBorders>
            <w:vAlign w:val="center"/>
          </w:tcPr>
          <w:p w14:paraId="6658F2E5" w14:textId="77777777" w:rsidR="00CB0465" w:rsidRDefault="00CB0465" w:rsidP="00EA3EF1">
            <w:pPr>
              <w:spacing w:line="276" w:lineRule="auto"/>
              <w:jc w:val="center"/>
              <w:rPr>
                <w:color w:val="000000"/>
                <w:lang w:eastAsia="lv-LV"/>
              </w:rPr>
            </w:pPr>
          </w:p>
        </w:tc>
        <w:tc>
          <w:tcPr>
            <w:tcW w:w="0" w:type="auto"/>
            <w:tcBorders>
              <w:top w:val="nil"/>
              <w:left w:val="nil"/>
              <w:bottom w:val="single" w:sz="4" w:space="0" w:color="auto"/>
              <w:right w:val="single" w:sz="4" w:space="0" w:color="auto"/>
            </w:tcBorders>
            <w:vAlign w:val="center"/>
          </w:tcPr>
          <w:p w14:paraId="7D6B2942" w14:textId="77777777" w:rsidR="00CB0465" w:rsidRDefault="00CB0465" w:rsidP="00EA3EF1">
            <w:pPr>
              <w:spacing w:line="276" w:lineRule="auto"/>
              <w:jc w:val="center"/>
              <w:rPr>
                <w:color w:val="000000"/>
                <w:lang w:eastAsia="lv-LV"/>
              </w:rPr>
            </w:pPr>
          </w:p>
        </w:tc>
      </w:tr>
      <w:tr w:rsidR="00CB0465" w14:paraId="21E41BDF" w14:textId="77777777" w:rsidTr="00EA3EF1">
        <w:trPr>
          <w:cantSplit/>
        </w:trPr>
        <w:tc>
          <w:tcPr>
            <w:tcW w:w="0" w:type="auto"/>
            <w:tcBorders>
              <w:top w:val="nil"/>
              <w:left w:val="single" w:sz="4" w:space="0" w:color="auto"/>
              <w:bottom w:val="single" w:sz="4" w:space="0" w:color="auto"/>
              <w:right w:val="single" w:sz="4" w:space="0" w:color="auto"/>
            </w:tcBorders>
            <w:shd w:val="clear" w:color="auto" w:fill="FFFFFF"/>
            <w:vAlign w:val="center"/>
          </w:tcPr>
          <w:p w14:paraId="04AAA6A3" w14:textId="77777777" w:rsidR="00CB0465" w:rsidRDefault="00CB0465" w:rsidP="00EA3EF1">
            <w:pPr>
              <w:pStyle w:val="ListParagraph"/>
              <w:numPr>
                <w:ilvl w:val="0"/>
                <w:numId w:val="12"/>
              </w:numPr>
              <w:spacing w:after="0" w:line="240" w:lineRule="auto"/>
              <w:jc w:val="center"/>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1C77B81" w14:textId="6F657CC1" w:rsidR="00CB0465" w:rsidRDefault="00CB0465" w:rsidP="00EA3EF1">
            <w:pPr>
              <w:spacing w:line="276" w:lineRule="auto"/>
            </w:pPr>
            <w:r>
              <w:rPr>
                <w:color w:val="000000"/>
              </w:rPr>
              <w:t xml:space="preserve">ISO 898 </w:t>
            </w:r>
            <w:r w:rsidR="001003EE">
              <w:rPr>
                <w:color w:val="000000"/>
                <w:lang w:eastAsia="lv-LV"/>
              </w:rPr>
              <w:t>vai ekvivalents/</w:t>
            </w:r>
            <w:r w:rsidR="001003EE" w:rsidRPr="009A5436">
              <w:rPr>
                <w:color w:val="000000"/>
                <w:lang w:val="en-GB" w:eastAsia="lv-LV"/>
              </w:rPr>
              <w:t xml:space="preserve"> or </w:t>
            </w:r>
            <w:r w:rsidR="001003EE" w:rsidRPr="009A5436">
              <w:rPr>
                <w:rStyle w:val="y2iqfc"/>
                <w:color w:val="202124"/>
                <w:lang w:val="en"/>
              </w:rPr>
              <w:t>equivalent</w:t>
            </w:r>
          </w:p>
        </w:tc>
        <w:tc>
          <w:tcPr>
            <w:tcW w:w="0" w:type="auto"/>
            <w:tcBorders>
              <w:top w:val="nil"/>
              <w:left w:val="nil"/>
              <w:bottom w:val="single" w:sz="4" w:space="0" w:color="auto"/>
              <w:right w:val="single" w:sz="4" w:space="0" w:color="auto"/>
            </w:tcBorders>
            <w:shd w:val="clear" w:color="auto" w:fill="FFFFFF"/>
            <w:vAlign w:val="center"/>
            <w:hideMark/>
          </w:tcPr>
          <w:p w14:paraId="7CD9D7DB" w14:textId="77777777" w:rsidR="00CB0465" w:rsidRDefault="00CB0465" w:rsidP="00EA3EF1">
            <w:pPr>
              <w:spacing w:line="276" w:lineRule="auto"/>
              <w:jc w:val="center"/>
              <w:rPr>
                <w:color w:val="000000"/>
                <w:lang w:eastAsia="lv-LV"/>
              </w:rPr>
            </w:pPr>
            <w:r>
              <w:rPr>
                <w:color w:val="000000"/>
                <w:lang w:eastAsia="lv-LV"/>
              </w:rPr>
              <w:t>Atbilst/ Confirm</w:t>
            </w:r>
          </w:p>
        </w:tc>
        <w:tc>
          <w:tcPr>
            <w:tcW w:w="0" w:type="auto"/>
            <w:tcBorders>
              <w:top w:val="nil"/>
              <w:left w:val="nil"/>
              <w:bottom w:val="single" w:sz="4" w:space="0" w:color="auto"/>
              <w:right w:val="single" w:sz="4" w:space="0" w:color="auto"/>
            </w:tcBorders>
            <w:vAlign w:val="center"/>
          </w:tcPr>
          <w:p w14:paraId="4C3ADE26" w14:textId="77777777" w:rsidR="00CB0465" w:rsidRDefault="00CB0465" w:rsidP="00EA3EF1">
            <w:pPr>
              <w:spacing w:line="276" w:lineRule="auto"/>
              <w:jc w:val="center"/>
              <w:rPr>
                <w:color w:val="000000"/>
                <w:lang w:eastAsia="lv-LV"/>
              </w:rPr>
            </w:pPr>
          </w:p>
        </w:tc>
        <w:tc>
          <w:tcPr>
            <w:tcW w:w="0" w:type="auto"/>
            <w:tcBorders>
              <w:top w:val="nil"/>
              <w:left w:val="nil"/>
              <w:bottom w:val="single" w:sz="4" w:space="0" w:color="auto"/>
              <w:right w:val="single" w:sz="4" w:space="0" w:color="auto"/>
            </w:tcBorders>
            <w:vAlign w:val="center"/>
          </w:tcPr>
          <w:p w14:paraId="09693FBC" w14:textId="77777777" w:rsidR="00CB0465" w:rsidRDefault="00CB0465" w:rsidP="00EA3EF1">
            <w:pPr>
              <w:spacing w:line="276" w:lineRule="auto"/>
              <w:jc w:val="center"/>
              <w:rPr>
                <w:color w:val="000000"/>
                <w:lang w:eastAsia="lv-LV"/>
              </w:rPr>
            </w:pPr>
          </w:p>
        </w:tc>
        <w:tc>
          <w:tcPr>
            <w:tcW w:w="0" w:type="auto"/>
            <w:tcBorders>
              <w:top w:val="nil"/>
              <w:left w:val="nil"/>
              <w:bottom w:val="single" w:sz="4" w:space="0" w:color="auto"/>
              <w:right w:val="single" w:sz="4" w:space="0" w:color="auto"/>
            </w:tcBorders>
            <w:vAlign w:val="center"/>
          </w:tcPr>
          <w:p w14:paraId="25BEC04D" w14:textId="77777777" w:rsidR="00CB0465" w:rsidRDefault="00CB0465" w:rsidP="00EA3EF1">
            <w:pPr>
              <w:spacing w:line="276" w:lineRule="auto"/>
              <w:jc w:val="center"/>
              <w:rPr>
                <w:color w:val="000000"/>
                <w:lang w:eastAsia="lv-LV"/>
              </w:rPr>
            </w:pPr>
          </w:p>
        </w:tc>
      </w:tr>
      <w:tr w:rsidR="00CB0465" w14:paraId="32CF541A" w14:textId="77777777" w:rsidTr="00EA3EF1">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470E01F1" w14:textId="77777777" w:rsidR="00CB0465" w:rsidRDefault="00CB0465" w:rsidP="00EA3EF1">
            <w:pPr>
              <w:pStyle w:val="ListParagraph"/>
              <w:spacing w:after="0" w:line="240" w:lineRule="auto"/>
              <w:ind w:left="0"/>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F6D62C6" w14:textId="77777777" w:rsidR="00CB0465" w:rsidRDefault="00CB0465" w:rsidP="00EA3EF1">
            <w:pPr>
              <w:pStyle w:val="Normaltabula"/>
              <w:spacing w:line="276" w:lineRule="auto"/>
              <w:rPr>
                <w:rFonts w:cs="Times New Roman"/>
                <w:sz w:val="24"/>
                <w:szCs w:val="24"/>
                <w:lang w:eastAsia="en-US"/>
              </w:rPr>
            </w:pPr>
            <w:r>
              <w:rPr>
                <w:rFonts w:cs="Times New Roman"/>
                <w:b/>
                <w:bCs/>
                <w:color w:val="000000"/>
                <w:sz w:val="24"/>
                <w:szCs w:val="24"/>
                <w:lang w:eastAsia="en-US"/>
              </w:rPr>
              <w:t>Dokumentācija/ Documentation</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273392C" w14:textId="77777777" w:rsidR="00CB0465" w:rsidRDefault="00CB0465" w:rsidP="00EA3EF1">
            <w:pPr>
              <w:spacing w:line="276" w:lineRule="auto"/>
              <w:jc w:val="cente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9650E8C" w14:textId="77777777" w:rsidR="00CB0465" w:rsidRDefault="00CB0465" w:rsidP="00EA3EF1">
            <w:pPr>
              <w:spacing w:line="276" w:lineRule="auto"/>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4EBE839" w14:textId="77777777" w:rsidR="00CB0465" w:rsidRDefault="00CB0465" w:rsidP="00EA3EF1">
            <w:pPr>
              <w:spacing w:line="276" w:lineRule="auto"/>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938CAF8" w14:textId="77777777" w:rsidR="00CB0465" w:rsidRDefault="00CB0465" w:rsidP="00EA3EF1">
            <w:pPr>
              <w:spacing w:line="276" w:lineRule="auto"/>
              <w:jc w:val="center"/>
              <w:rPr>
                <w:color w:val="000000"/>
                <w:lang w:eastAsia="lv-LV"/>
              </w:rPr>
            </w:pPr>
          </w:p>
        </w:tc>
      </w:tr>
      <w:tr w:rsidR="00CB0465" w14:paraId="6EDAA488" w14:textId="77777777" w:rsidTr="00EA3EF1">
        <w:trPr>
          <w:cantSplit/>
        </w:trPr>
        <w:tc>
          <w:tcPr>
            <w:tcW w:w="0" w:type="auto"/>
            <w:tcBorders>
              <w:top w:val="nil"/>
              <w:left w:val="single" w:sz="4" w:space="0" w:color="auto"/>
              <w:bottom w:val="single" w:sz="4" w:space="0" w:color="auto"/>
              <w:right w:val="single" w:sz="4" w:space="0" w:color="auto"/>
            </w:tcBorders>
            <w:vAlign w:val="center"/>
          </w:tcPr>
          <w:p w14:paraId="56DA3246" w14:textId="77777777" w:rsidR="00CB0465" w:rsidRDefault="00CB0465" w:rsidP="00EA3EF1">
            <w:pPr>
              <w:pStyle w:val="ListParagraph"/>
              <w:numPr>
                <w:ilvl w:val="0"/>
                <w:numId w:val="12"/>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vAlign w:val="center"/>
            <w:hideMark/>
          </w:tcPr>
          <w:p w14:paraId="0BC7968D" w14:textId="77777777" w:rsidR="00CB0465" w:rsidRDefault="00CB0465" w:rsidP="00EA3EF1">
            <w:pPr>
              <w:spacing w:line="276" w:lineRule="auto"/>
              <w:rPr>
                <w:color w:val="000000"/>
                <w:lang w:val="en-GB" w:eastAsia="lv-LV"/>
              </w:rPr>
            </w:pPr>
            <w:r>
              <w:rPr>
                <w:color w:val="000000"/>
                <w:lang w:val="en-GB" w:eastAsia="lv-LV"/>
              </w:rPr>
              <w:t>Ir iesniegts preces attēls, kurš atbilst sekojošām prasībām/An image of the product that meets the following requirements has been submitted:</w:t>
            </w:r>
          </w:p>
          <w:p w14:paraId="02E76104" w14:textId="77777777" w:rsidR="00CB0465" w:rsidRDefault="00CB0465" w:rsidP="00CB0465">
            <w:pPr>
              <w:pStyle w:val="ListParagraph"/>
              <w:numPr>
                <w:ilvl w:val="0"/>
                <w:numId w:val="9"/>
              </w:numPr>
              <w:spacing w:after="0" w:line="240" w:lineRule="auto"/>
              <w:ind w:left="176" w:hanging="142"/>
              <w:rPr>
                <w:rFonts w:cs="Times New Roman"/>
                <w:color w:val="000000"/>
                <w:szCs w:val="24"/>
                <w:lang w:val="en-GB" w:eastAsia="lv-LV"/>
              </w:rPr>
            </w:pPr>
            <w:r>
              <w:rPr>
                <w:rFonts w:cs="Times New Roman"/>
                <w:color w:val="000000"/>
                <w:szCs w:val="24"/>
                <w:lang w:val="en-GB" w:eastAsia="lv-LV"/>
              </w:rPr>
              <w:t>".jpg" vai “.jpeg” formātā/ ".jpg" or ".jpeg" format</w:t>
            </w:r>
          </w:p>
          <w:p w14:paraId="01817601" w14:textId="77777777" w:rsidR="00CB0465" w:rsidRDefault="00CB0465" w:rsidP="00CB0465">
            <w:pPr>
              <w:pStyle w:val="ListParagraph"/>
              <w:numPr>
                <w:ilvl w:val="0"/>
                <w:numId w:val="9"/>
              </w:numPr>
              <w:spacing w:after="0" w:line="240" w:lineRule="auto"/>
              <w:ind w:left="176" w:hanging="142"/>
              <w:rPr>
                <w:rFonts w:cs="Times New Roman"/>
                <w:color w:val="000000"/>
                <w:szCs w:val="24"/>
                <w:lang w:val="en-GB" w:eastAsia="lv-LV"/>
              </w:rPr>
            </w:pPr>
            <w:r>
              <w:rPr>
                <w:rFonts w:cs="Times New Roman"/>
                <w:color w:val="000000"/>
                <w:szCs w:val="24"/>
                <w:lang w:val="en-GB" w:eastAsia="lv-LV"/>
              </w:rPr>
              <w:t>izšķiršanas spēja ne mazāa par 2Mpix/ resolution of at least 2Mpix</w:t>
            </w:r>
          </w:p>
          <w:p w14:paraId="5E98A389" w14:textId="77777777" w:rsidR="00CB0465" w:rsidRDefault="00CB0465" w:rsidP="00CB0465">
            <w:pPr>
              <w:pStyle w:val="ListParagraph"/>
              <w:numPr>
                <w:ilvl w:val="0"/>
                <w:numId w:val="9"/>
              </w:numPr>
              <w:spacing w:after="0" w:line="240" w:lineRule="auto"/>
              <w:ind w:left="176" w:hanging="142"/>
              <w:rPr>
                <w:rFonts w:cs="Times New Roman"/>
                <w:color w:val="000000"/>
                <w:szCs w:val="24"/>
                <w:lang w:val="en-GB" w:eastAsia="lv-LV"/>
              </w:rPr>
            </w:pPr>
            <w:r>
              <w:rPr>
                <w:rFonts w:cs="Times New Roman"/>
                <w:color w:val="000000"/>
                <w:szCs w:val="24"/>
                <w:lang w:val="en-GB" w:eastAsia="lv-LV"/>
              </w:rPr>
              <w:t>ir iespēja redzēt  visu preci un izlasīt visus uzrakstus, marķējumus uz tā/ the</w:t>
            </w:r>
            <w:r>
              <w:rPr>
                <w:rFonts w:cs="Times New Roman"/>
                <w:szCs w:val="24"/>
                <w:lang w:val="en-GB"/>
              </w:rPr>
              <w:t xml:space="preserve"> </w:t>
            </w:r>
            <w:r>
              <w:rPr>
                <w:rFonts w:cs="Times New Roman"/>
                <w:color w:val="000000"/>
                <w:szCs w:val="24"/>
                <w:lang w:val="en-GB" w:eastAsia="lv-LV"/>
              </w:rPr>
              <w:t>complete product can be seen and all the inscriptions markings on it can be read</w:t>
            </w:r>
          </w:p>
          <w:p w14:paraId="20C69ED3" w14:textId="77777777" w:rsidR="00CB0465" w:rsidRDefault="00CB0465" w:rsidP="00CB0465">
            <w:pPr>
              <w:pStyle w:val="ListParagraph"/>
              <w:numPr>
                <w:ilvl w:val="0"/>
                <w:numId w:val="9"/>
              </w:numPr>
              <w:spacing w:after="0" w:line="240" w:lineRule="auto"/>
              <w:ind w:left="176" w:hanging="142"/>
              <w:rPr>
                <w:rFonts w:cs="Times New Roman"/>
                <w:color w:val="000000"/>
                <w:szCs w:val="24"/>
              </w:rPr>
            </w:pPr>
            <w:r>
              <w:rPr>
                <w:rFonts w:cs="Times New Roman"/>
                <w:color w:val="000000"/>
                <w:szCs w:val="24"/>
                <w:lang w:val="en-GB"/>
              </w:rPr>
              <w:t>attēls nav papildināts ar reklāmu/ the image does not contain any advertisement</w:t>
            </w:r>
          </w:p>
        </w:tc>
        <w:tc>
          <w:tcPr>
            <w:tcW w:w="0" w:type="auto"/>
            <w:tcBorders>
              <w:top w:val="nil"/>
              <w:left w:val="nil"/>
              <w:bottom w:val="single" w:sz="4" w:space="0" w:color="auto"/>
              <w:right w:val="single" w:sz="4" w:space="0" w:color="auto"/>
            </w:tcBorders>
            <w:vAlign w:val="center"/>
            <w:hideMark/>
          </w:tcPr>
          <w:p w14:paraId="7EC7C623" w14:textId="77777777" w:rsidR="00CB0465" w:rsidRDefault="00CB0465" w:rsidP="00EA3EF1">
            <w:pPr>
              <w:spacing w:line="276" w:lineRule="auto"/>
              <w:jc w:val="center"/>
              <w:rPr>
                <w:b/>
                <w:bCs/>
                <w:color w:val="000000"/>
                <w:lang w:eastAsia="lv-LV"/>
              </w:rPr>
            </w:pPr>
            <w:r>
              <w:rPr>
                <w:color w:val="000000"/>
                <w:lang w:eastAsia="lv-LV"/>
              </w:rPr>
              <w:t>Atbilst/ Confirm</w:t>
            </w:r>
          </w:p>
        </w:tc>
        <w:tc>
          <w:tcPr>
            <w:tcW w:w="0" w:type="auto"/>
            <w:tcBorders>
              <w:top w:val="nil"/>
              <w:left w:val="nil"/>
              <w:bottom w:val="single" w:sz="4" w:space="0" w:color="auto"/>
              <w:right w:val="single" w:sz="4" w:space="0" w:color="auto"/>
            </w:tcBorders>
            <w:vAlign w:val="center"/>
          </w:tcPr>
          <w:p w14:paraId="5109237A" w14:textId="77777777" w:rsidR="00CB0465" w:rsidRDefault="00CB0465" w:rsidP="00EA3EF1">
            <w:pPr>
              <w:spacing w:line="276" w:lineRule="auto"/>
              <w:jc w:val="center"/>
              <w:rPr>
                <w:b/>
                <w:bCs/>
                <w:color w:val="000000"/>
                <w:lang w:eastAsia="lv-LV"/>
              </w:rPr>
            </w:pPr>
          </w:p>
        </w:tc>
        <w:tc>
          <w:tcPr>
            <w:tcW w:w="0" w:type="auto"/>
            <w:tcBorders>
              <w:top w:val="nil"/>
              <w:left w:val="nil"/>
              <w:bottom w:val="single" w:sz="4" w:space="0" w:color="auto"/>
              <w:right w:val="single" w:sz="4" w:space="0" w:color="auto"/>
            </w:tcBorders>
            <w:vAlign w:val="center"/>
          </w:tcPr>
          <w:p w14:paraId="66A2D569" w14:textId="77777777" w:rsidR="00CB0465" w:rsidRDefault="00CB0465" w:rsidP="00EA3EF1">
            <w:pPr>
              <w:spacing w:line="276" w:lineRule="auto"/>
              <w:jc w:val="center"/>
              <w:rPr>
                <w:b/>
                <w:bCs/>
                <w:color w:val="000000"/>
                <w:lang w:eastAsia="lv-LV"/>
              </w:rPr>
            </w:pPr>
          </w:p>
        </w:tc>
        <w:tc>
          <w:tcPr>
            <w:tcW w:w="0" w:type="auto"/>
            <w:tcBorders>
              <w:top w:val="nil"/>
              <w:left w:val="nil"/>
              <w:bottom w:val="single" w:sz="4" w:space="0" w:color="auto"/>
              <w:right w:val="single" w:sz="4" w:space="0" w:color="auto"/>
            </w:tcBorders>
            <w:vAlign w:val="center"/>
          </w:tcPr>
          <w:p w14:paraId="0FE21209" w14:textId="77777777" w:rsidR="00CB0465" w:rsidRDefault="00CB0465" w:rsidP="00EA3EF1">
            <w:pPr>
              <w:spacing w:line="276" w:lineRule="auto"/>
              <w:jc w:val="center"/>
              <w:rPr>
                <w:b/>
                <w:bCs/>
                <w:color w:val="000000"/>
                <w:lang w:eastAsia="lv-LV"/>
              </w:rPr>
            </w:pPr>
          </w:p>
        </w:tc>
      </w:tr>
      <w:tr w:rsidR="00CB0465" w14:paraId="60F44BBC" w14:textId="77777777" w:rsidTr="00EA3EF1">
        <w:trPr>
          <w:cantSplit/>
        </w:trPr>
        <w:tc>
          <w:tcPr>
            <w:tcW w:w="0" w:type="auto"/>
            <w:tcBorders>
              <w:top w:val="nil"/>
              <w:left w:val="single" w:sz="4" w:space="0" w:color="auto"/>
              <w:bottom w:val="single" w:sz="4" w:space="0" w:color="auto"/>
              <w:right w:val="single" w:sz="4" w:space="0" w:color="auto"/>
            </w:tcBorders>
            <w:shd w:val="clear" w:color="auto" w:fill="FFFFFF"/>
            <w:vAlign w:val="center"/>
          </w:tcPr>
          <w:p w14:paraId="54E6D743" w14:textId="77777777" w:rsidR="00CB0465" w:rsidRDefault="00CB0465" w:rsidP="00EA3EF1">
            <w:pPr>
              <w:pStyle w:val="ListParagraph"/>
              <w:numPr>
                <w:ilvl w:val="0"/>
                <w:numId w:val="1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vAlign w:val="center"/>
            <w:hideMark/>
          </w:tcPr>
          <w:p w14:paraId="36DD07DF" w14:textId="77777777" w:rsidR="00CB0465" w:rsidRDefault="00CB0465" w:rsidP="00EA3EF1">
            <w:pPr>
              <w:spacing w:line="276" w:lineRule="auto"/>
              <w:rPr>
                <w:lang w:eastAsia="lv-LV"/>
              </w:rPr>
            </w:pPr>
            <w:r>
              <w:rPr>
                <w:lang w:eastAsia="lv-LV"/>
              </w:rPr>
              <w:t xml:space="preserve">Rasējums ar izmēriem, pdf/ Drawing with dimensions, pdf </w:t>
            </w:r>
          </w:p>
        </w:tc>
        <w:tc>
          <w:tcPr>
            <w:tcW w:w="0" w:type="auto"/>
            <w:tcBorders>
              <w:top w:val="nil"/>
              <w:left w:val="nil"/>
              <w:bottom w:val="single" w:sz="4" w:space="0" w:color="auto"/>
              <w:right w:val="single" w:sz="4" w:space="0" w:color="auto"/>
            </w:tcBorders>
            <w:shd w:val="clear" w:color="auto" w:fill="FFFFFF"/>
            <w:vAlign w:val="center"/>
            <w:hideMark/>
          </w:tcPr>
          <w:p w14:paraId="5883CA61" w14:textId="77777777" w:rsidR="00CB0465" w:rsidRDefault="00CB0465" w:rsidP="00EA3EF1">
            <w:pPr>
              <w:spacing w:line="276" w:lineRule="auto"/>
              <w:rPr>
                <w:lang w:eastAsia="lv-LV"/>
              </w:rPr>
            </w:pPr>
            <w:r>
              <w:rPr>
                <w:lang w:eastAsia="lv-LV"/>
              </w:rPr>
              <w:t xml:space="preserve">Atbilst/ Confirm </w:t>
            </w:r>
          </w:p>
        </w:tc>
        <w:tc>
          <w:tcPr>
            <w:tcW w:w="0" w:type="auto"/>
            <w:tcBorders>
              <w:top w:val="nil"/>
              <w:left w:val="nil"/>
              <w:bottom w:val="single" w:sz="4" w:space="0" w:color="auto"/>
              <w:right w:val="single" w:sz="4" w:space="0" w:color="auto"/>
            </w:tcBorders>
            <w:vAlign w:val="center"/>
          </w:tcPr>
          <w:p w14:paraId="52F7D94F" w14:textId="77777777" w:rsidR="00CB0465" w:rsidRDefault="00CB0465" w:rsidP="00EA3EF1">
            <w:pPr>
              <w:spacing w:line="276" w:lineRule="auto"/>
              <w:jc w:val="center"/>
              <w:rPr>
                <w:color w:val="000000"/>
                <w:lang w:eastAsia="lv-LV"/>
              </w:rPr>
            </w:pPr>
          </w:p>
        </w:tc>
        <w:tc>
          <w:tcPr>
            <w:tcW w:w="0" w:type="auto"/>
            <w:tcBorders>
              <w:top w:val="nil"/>
              <w:left w:val="nil"/>
              <w:bottom w:val="single" w:sz="4" w:space="0" w:color="auto"/>
              <w:right w:val="single" w:sz="4" w:space="0" w:color="auto"/>
            </w:tcBorders>
            <w:vAlign w:val="center"/>
          </w:tcPr>
          <w:p w14:paraId="09587F06" w14:textId="77777777" w:rsidR="00CB0465" w:rsidRDefault="00CB0465" w:rsidP="00EA3EF1">
            <w:pPr>
              <w:spacing w:line="276" w:lineRule="auto"/>
              <w:jc w:val="center"/>
              <w:rPr>
                <w:color w:val="000000"/>
                <w:lang w:eastAsia="lv-LV"/>
              </w:rPr>
            </w:pPr>
          </w:p>
        </w:tc>
        <w:tc>
          <w:tcPr>
            <w:tcW w:w="0" w:type="auto"/>
            <w:tcBorders>
              <w:top w:val="nil"/>
              <w:left w:val="nil"/>
              <w:bottom w:val="single" w:sz="4" w:space="0" w:color="auto"/>
              <w:right w:val="single" w:sz="4" w:space="0" w:color="auto"/>
            </w:tcBorders>
            <w:vAlign w:val="center"/>
          </w:tcPr>
          <w:p w14:paraId="230DBC0F" w14:textId="77777777" w:rsidR="00CB0465" w:rsidRDefault="00CB0465" w:rsidP="00EA3EF1">
            <w:pPr>
              <w:spacing w:line="276" w:lineRule="auto"/>
              <w:jc w:val="center"/>
              <w:rPr>
                <w:color w:val="000000"/>
                <w:lang w:eastAsia="lv-LV"/>
              </w:rPr>
            </w:pPr>
          </w:p>
        </w:tc>
      </w:tr>
      <w:tr w:rsidR="00CB0465" w14:paraId="3C5CFBB3" w14:textId="77777777" w:rsidTr="00EA3EF1">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0A65A8" w14:textId="77777777" w:rsidR="00CB0465" w:rsidRDefault="00CB0465" w:rsidP="00EA3EF1">
            <w:pPr>
              <w:pStyle w:val="ListParagraph"/>
              <w:spacing w:after="0" w:line="240" w:lineRule="auto"/>
              <w:ind w:left="0"/>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EAA943" w14:textId="77777777" w:rsidR="00CB0465" w:rsidRDefault="00CB0465" w:rsidP="00EA3EF1">
            <w:pPr>
              <w:spacing w:line="276" w:lineRule="auto"/>
              <w:rPr>
                <w:lang w:val="en-US"/>
              </w:rPr>
            </w:pPr>
            <w:r>
              <w:rPr>
                <w:b/>
                <w:bCs/>
                <w:color w:val="000000"/>
                <w:lang w:eastAsia="lv-LV"/>
              </w:rPr>
              <w:t>Tehniskā informācija/ Technical information</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396C30E7" w14:textId="77777777" w:rsidR="00CB0465" w:rsidRDefault="00CB0465" w:rsidP="00EA3EF1">
            <w:pPr>
              <w:spacing w:line="276" w:lineRule="auto"/>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069CE54A" w14:textId="77777777" w:rsidR="00CB0465" w:rsidRDefault="00CB0465" w:rsidP="00EA3EF1">
            <w:pPr>
              <w:spacing w:line="276" w:lineRule="auto"/>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4C14F36A" w14:textId="77777777" w:rsidR="00CB0465" w:rsidRDefault="00CB0465" w:rsidP="00EA3EF1">
            <w:pPr>
              <w:spacing w:line="276" w:lineRule="auto"/>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ACB17CD" w14:textId="77777777" w:rsidR="00CB0465" w:rsidRDefault="00CB0465" w:rsidP="00EA3EF1">
            <w:pPr>
              <w:spacing w:line="276" w:lineRule="auto"/>
              <w:jc w:val="center"/>
              <w:rPr>
                <w:color w:val="000000"/>
                <w:lang w:eastAsia="lv-LV"/>
              </w:rPr>
            </w:pPr>
          </w:p>
        </w:tc>
      </w:tr>
      <w:tr w:rsidR="00CB0465" w14:paraId="46802D33" w14:textId="77777777" w:rsidTr="00EA3EF1">
        <w:trPr>
          <w:cantSplit/>
        </w:trPr>
        <w:tc>
          <w:tcPr>
            <w:tcW w:w="0" w:type="auto"/>
            <w:tcBorders>
              <w:top w:val="single" w:sz="4" w:space="0" w:color="auto"/>
              <w:left w:val="single" w:sz="4" w:space="0" w:color="auto"/>
              <w:bottom w:val="single" w:sz="4" w:space="0" w:color="auto"/>
              <w:right w:val="single" w:sz="4" w:space="0" w:color="auto"/>
            </w:tcBorders>
            <w:vAlign w:val="center"/>
          </w:tcPr>
          <w:p w14:paraId="5630CEE7" w14:textId="77777777" w:rsidR="00CB0465" w:rsidRDefault="00CB0465" w:rsidP="00EA3EF1">
            <w:pPr>
              <w:pStyle w:val="ListParagraph"/>
              <w:numPr>
                <w:ilvl w:val="0"/>
                <w:numId w:val="1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97E5BB2" w14:textId="77777777" w:rsidR="00CB0465" w:rsidRDefault="00CB0465" w:rsidP="00EA3EF1">
            <w:pPr>
              <w:spacing w:line="276" w:lineRule="auto"/>
              <w:rPr>
                <w:lang w:eastAsia="lv-LV"/>
              </w:rPr>
            </w:pPr>
            <w:r>
              <w:rPr>
                <w:lang w:eastAsia="lv-LV"/>
              </w:rPr>
              <w:t xml:space="preserve">Darba vides temperatūras diapazons/ </w:t>
            </w:r>
          </w:p>
          <w:p w14:paraId="6F908517" w14:textId="77777777" w:rsidR="00CB0465" w:rsidRDefault="00CB0465" w:rsidP="00EA3EF1">
            <w:pPr>
              <w:spacing w:line="276" w:lineRule="auto"/>
              <w:rPr>
                <w:color w:val="000000"/>
              </w:rPr>
            </w:pPr>
            <w:r>
              <w:rPr>
                <w:lang w:eastAsia="lv-LV"/>
              </w:rPr>
              <w:t>Operating ambient temperature range,  ºC</w:t>
            </w:r>
            <w:r>
              <w:rPr>
                <w:lang w:eastAsia="lv-LV"/>
              </w:rPr>
              <w:tab/>
            </w:r>
          </w:p>
        </w:tc>
        <w:tc>
          <w:tcPr>
            <w:tcW w:w="0" w:type="auto"/>
            <w:tcBorders>
              <w:top w:val="single" w:sz="4" w:space="0" w:color="auto"/>
              <w:left w:val="single" w:sz="4" w:space="0" w:color="auto"/>
              <w:bottom w:val="single" w:sz="4" w:space="0" w:color="auto"/>
              <w:right w:val="single" w:sz="4" w:space="0" w:color="auto"/>
            </w:tcBorders>
            <w:vAlign w:val="center"/>
            <w:hideMark/>
          </w:tcPr>
          <w:p w14:paraId="164EC3DC" w14:textId="77777777" w:rsidR="00CB0465" w:rsidRDefault="00CB0465" w:rsidP="00EA3EF1">
            <w:pPr>
              <w:spacing w:line="276" w:lineRule="auto"/>
              <w:jc w:val="center"/>
              <w:rPr>
                <w:color w:val="000000"/>
                <w:lang w:eastAsia="lv-LV"/>
              </w:rPr>
            </w:pPr>
            <w:r>
              <w:rPr>
                <w:lang w:eastAsia="lv-LV"/>
              </w:rPr>
              <w:t>-40°…+40°</w:t>
            </w:r>
          </w:p>
        </w:tc>
        <w:tc>
          <w:tcPr>
            <w:tcW w:w="0" w:type="auto"/>
            <w:tcBorders>
              <w:top w:val="single" w:sz="4" w:space="0" w:color="auto"/>
              <w:left w:val="single" w:sz="4" w:space="0" w:color="auto"/>
              <w:bottom w:val="single" w:sz="4" w:space="0" w:color="auto"/>
              <w:right w:val="single" w:sz="4" w:space="0" w:color="auto"/>
            </w:tcBorders>
            <w:vAlign w:val="center"/>
          </w:tcPr>
          <w:p w14:paraId="66BC962D" w14:textId="77777777" w:rsidR="00CB0465" w:rsidRDefault="00CB0465" w:rsidP="00EA3EF1">
            <w:pPr>
              <w:spacing w:line="276" w:lineRule="auto"/>
              <w:jc w:val="center"/>
              <w:rPr>
                <w:color w:val="000000"/>
                <w:lang w:eastAsia="lv-LV"/>
              </w:rPr>
            </w:pPr>
          </w:p>
        </w:tc>
        <w:tc>
          <w:tcPr>
            <w:tcW w:w="0" w:type="auto"/>
            <w:tcBorders>
              <w:top w:val="single" w:sz="4" w:space="0" w:color="auto"/>
              <w:left w:val="single" w:sz="4" w:space="0" w:color="auto"/>
              <w:bottom w:val="single" w:sz="4" w:space="0" w:color="auto"/>
              <w:right w:val="single" w:sz="4" w:space="0" w:color="auto"/>
            </w:tcBorders>
            <w:vAlign w:val="center"/>
          </w:tcPr>
          <w:p w14:paraId="6BDA3295" w14:textId="77777777" w:rsidR="00CB0465" w:rsidRDefault="00CB0465" w:rsidP="00EA3EF1">
            <w:pPr>
              <w:spacing w:line="276" w:lineRule="auto"/>
              <w:jc w:val="center"/>
              <w:rPr>
                <w:color w:val="000000"/>
                <w:lang w:eastAsia="lv-LV"/>
              </w:rPr>
            </w:pPr>
          </w:p>
        </w:tc>
        <w:tc>
          <w:tcPr>
            <w:tcW w:w="0" w:type="auto"/>
            <w:tcBorders>
              <w:top w:val="single" w:sz="4" w:space="0" w:color="auto"/>
              <w:left w:val="single" w:sz="4" w:space="0" w:color="auto"/>
              <w:bottom w:val="single" w:sz="4" w:space="0" w:color="auto"/>
              <w:right w:val="single" w:sz="4" w:space="0" w:color="auto"/>
            </w:tcBorders>
            <w:vAlign w:val="center"/>
          </w:tcPr>
          <w:p w14:paraId="2CD37019" w14:textId="77777777" w:rsidR="00CB0465" w:rsidRDefault="00CB0465" w:rsidP="00EA3EF1">
            <w:pPr>
              <w:spacing w:line="276" w:lineRule="auto"/>
              <w:jc w:val="center"/>
              <w:rPr>
                <w:color w:val="000000"/>
                <w:lang w:eastAsia="lv-LV"/>
              </w:rPr>
            </w:pPr>
          </w:p>
        </w:tc>
      </w:tr>
      <w:tr w:rsidR="00CB0465" w14:paraId="7E4F0F37" w14:textId="77777777" w:rsidTr="00EA3EF1">
        <w:trPr>
          <w:cantSplit/>
        </w:trPr>
        <w:tc>
          <w:tcPr>
            <w:tcW w:w="0" w:type="auto"/>
            <w:tcBorders>
              <w:top w:val="single" w:sz="4" w:space="0" w:color="auto"/>
              <w:left w:val="single" w:sz="4" w:space="0" w:color="auto"/>
              <w:bottom w:val="single" w:sz="4" w:space="0" w:color="auto"/>
              <w:right w:val="single" w:sz="4" w:space="0" w:color="auto"/>
            </w:tcBorders>
            <w:vAlign w:val="center"/>
          </w:tcPr>
          <w:p w14:paraId="3E52C742" w14:textId="77777777" w:rsidR="00CB0465" w:rsidRDefault="00CB0465" w:rsidP="00EA3EF1">
            <w:pPr>
              <w:pStyle w:val="ListParagraph"/>
              <w:numPr>
                <w:ilvl w:val="0"/>
                <w:numId w:val="1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8B2FEA1" w14:textId="77777777" w:rsidR="00CB0465" w:rsidRDefault="00CB0465" w:rsidP="00EA3EF1">
            <w:pPr>
              <w:spacing w:line="276" w:lineRule="auto"/>
              <w:rPr>
                <w:lang w:eastAsia="lv-LV"/>
              </w:rPr>
            </w:pPr>
            <w:r>
              <w:rPr>
                <w:color w:val="000000"/>
              </w:rPr>
              <w:t>0111.100 Balsta stabu savilces paplāksnis</w:t>
            </w:r>
            <w:r>
              <w:rPr>
                <w:lang w:eastAsia="lv-LV"/>
              </w:rPr>
              <w:t xml:space="preserve"> - lietošanai kopā ar M20 vītnes bultskrūvi, atbilstoši tehniskajai specifikācijai Nr. TS 0111.0xx, D</w:t>
            </w:r>
            <w:r>
              <w:rPr>
                <w:color w:val="000000"/>
                <w:lang w:eastAsia="lv-LV"/>
              </w:rPr>
              <w:t>≥21</w:t>
            </w:r>
            <w:r>
              <w:rPr>
                <w:lang w:eastAsia="lv-LV"/>
              </w:rPr>
              <w:t xml:space="preserve">/ </w:t>
            </w:r>
            <w:r>
              <w:rPr>
                <w:color w:val="000000" w:themeColor="text1"/>
              </w:rPr>
              <w:t>Pole line fasteners washer - f</w:t>
            </w:r>
            <w:r>
              <w:rPr>
                <w:lang w:eastAsia="lv-LV"/>
              </w:rPr>
              <w:t>or use with stud bolt, according to technical specification Nr. TS 0111.0xx, D</w:t>
            </w:r>
            <w:r>
              <w:rPr>
                <w:color w:val="000000"/>
                <w:lang w:eastAsia="lv-LV"/>
              </w:rPr>
              <w:t>≥21</w:t>
            </w:r>
          </w:p>
        </w:tc>
        <w:tc>
          <w:tcPr>
            <w:tcW w:w="0" w:type="auto"/>
            <w:tcBorders>
              <w:top w:val="single" w:sz="4" w:space="0" w:color="auto"/>
              <w:left w:val="nil"/>
              <w:bottom w:val="single" w:sz="4" w:space="0" w:color="auto"/>
              <w:right w:val="single" w:sz="4" w:space="0" w:color="auto"/>
            </w:tcBorders>
            <w:vAlign w:val="center"/>
            <w:hideMark/>
          </w:tcPr>
          <w:p w14:paraId="55DF1D2F" w14:textId="77777777" w:rsidR="00CB0465" w:rsidRDefault="00CB0465" w:rsidP="00EA3EF1">
            <w:pPr>
              <w:spacing w:line="276" w:lineRule="auto"/>
              <w:jc w:val="center"/>
              <w:rPr>
                <w:color w:val="000000"/>
                <w:lang w:eastAsia="lv-LV"/>
              </w:rPr>
            </w:pPr>
            <w:r>
              <w:rPr>
                <w:color w:val="000000"/>
                <w:lang w:eastAsia="lv-LV"/>
              </w:rPr>
              <w:t>Atbilst/ Confirm</w:t>
            </w:r>
          </w:p>
        </w:tc>
        <w:tc>
          <w:tcPr>
            <w:tcW w:w="0" w:type="auto"/>
            <w:tcBorders>
              <w:top w:val="single" w:sz="4" w:space="0" w:color="auto"/>
              <w:left w:val="nil"/>
              <w:bottom w:val="single" w:sz="4" w:space="0" w:color="auto"/>
              <w:right w:val="single" w:sz="4" w:space="0" w:color="auto"/>
            </w:tcBorders>
            <w:vAlign w:val="center"/>
          </w:tcPr>
          <w:p w14:paraId="6B6F84D7" w14:textId="77777777" w:rsidR="00CB0465" w:rsidRDefault="00CB0465" w:rsidP="00EA3EF1">
            <w:pPr>
              <w:spacing w:line="276" w:lineRule="auto"/>
              <w:jc w:val="center"/>
              <w:rPr>
                <w:color w:val="000000"/>
                <w:lang w:eastAsia="lv-LV"/>
              </w:rPr>
            </w:pPr>
          </w:p>
        </w:tc>
        <w:tc>
          <w:tcPr>
            <w:tcW w:w="0" w:type="auto"/>
            <w:tcBorders>
              <w:top w:val="single" w:sz="4" w:space="0" w:color="auto"/>
              <w:left w:val="nil"/>
              <w:bottom w:val="single" w:sz="4" w:space="0" w:color="auto"/>
              <w:right w:val="single" w:sz="4" w:space="0" w:color="auto"/>
            </w:tcBorders>
            <w:vAlign w:val="center"/>
          </w:tcPr>
          <w:p w14:paraId="3048141B" w14:textId="77777777" w:rsidR="00CB0465" w:rsidRDefault="00CB0465" w:rsidP="00EA3EF1">
            <w:pPr>
              <w:spacing w:line="276" w:lineRule="auto"/>
              <w:jc w:val="center"/>
              <w:rPr>
                <w:color w:val="000000"/>
                <w:lang w:eastAsia="lv-LV"/>
              </w:rPr>
            </w:pPr>
          </w:p>
        </w:tc>
        <w:tc>
          <w:tcPr>
            <w:tcW w:w="0" w:type="auto"/>
            <w:tcBorders>
              <w:top w:val="single" w:sz="4" w:space="0" w:color="auto"/>
              <w:left w:val="nil"/>
              <w:bottom w:val="single" w:sz="4" w:space="0" w:color="auto"/>
              <w:right w:val="single" w:sz="4" w:space="0" w:color="auto"/>
            </w:tcBorders>
            <w:vAlign w:val="center"/>
          </w:tcPr>
          <w:p w14:paraId="58382E24" w14:textId="77777777" w:rsidR="00CB0465" w:rsidRDefault="00CB0465" w:rsidP="00EA3EF1">
            <w:pPr>
              <w:spacing w:line="276" w:lineRule="auto"/>
              <w:jc w:val="center"/>
              <w:rPr>
                <w:color w:val="000000"/>
                <w:lang w:eastAsia="lv-LV"/>
              </w:rPr>
            </w:pPr>
          </w:p>
        </w:tc>
      </w:tr>
      <w:tr w:rsidR="00CB0465" w14:paraId="5F632499" w14:textId="77777777" w:rsidTr="00EA3EF1">
        <w:trPr>
          <w:cantSplit/>
        </w:trPr>
        <w:tc>
          <w:tcPr>
            <w:tcW w:w="0" w:type="auto"/>
            <w:tcBorders>
              <w:top w:val="single" w:sz="4" w:space="0" w:color="auto"/>
              <w:left w:val="single" w:sz="4" w:space="0" w:color="auto"/>
              <w:bottom w:val="single" w:sz="4" w:space="0" w:color="auto"/>
              <w:right w:val="single" w:sz="4" w:space="0" w:color="auto"/>
            </w:tcBorders>
            <w:vAlign w:val="center"/>
          </w:tcPr>
          <w:p w14:paraId="3A079FA6" w14:textId="77777777" w:rsidR="00CB0465" w:rsidRDefault="00CB0465" w:rsidP="00EA3EF1">
            <w:pPr>
              <w:pStyle w:val="ListParagraph"/>
              <w:numPr>
                <w:ilvl w:val="0"/>
                <w:numId w:val="1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1848815" w14:textId="77777777" w:rsidR="00CB0465" w:rsidRDefault="00CB0465" w:rsidP="00EA3EF1">
            <w:pPr>
              <w:spacing w:line="276" w:lineRule="auto"/>
              <w:rPr>
                <w:lang w:eastAsia="lv-LV"/>
              </w:rPr>
            </w:pPr>
            <w:r>
              <w:rPr>
                <w:color w:val="000000"/>
              </w:rPr>
              <w:t xml:space="preserve">0111.101 Balsta stabu savilces paplāksnis kāsim – lietošanai kopā ar kāsi starpbalstam, kas atbilst tehniskajai specifikācijai Nr TS 0101.3xx, </w:t>
            </w:r>
            <w:r>
              <w:rPr>
                <w:lang w:eastAsia="lv-LV"/>
              </w:rPr>
              <w:t>D</w:t>
            </w:r>
            <w:r>
              <w:rPr>
                <w:color w:val="000000"/>
                <w:lang w:eastAsia="lv-LV"/>
              </w:rPr>
              <w:t>≥25</w:t>
            </w:r>
            <w:r>
              <w:rPr>
                <w:color w:val="000000"/>
              </w:rPr>
              <w:t xml:space="preserve"> / </w:t>
            </w:r>
            <w:r>
              <w:rPr>
                <w:color w:val="000000" w:themeColor="text1"/>
              </w:rPr>
              <w:t>Pole line fasteners washer for hook - f</w:t>
            </w:r>
            <w:r>
              <w:rPr>
                <w:lang w:eastAsia="lv-LV"/>
              </w:rPr>
              <w:t>or use with hook according to technical specification Nr. TS 0101.3xx, D</w:t>
            </w:r>
            <w:r>
              <w:rPr>
                <w:color w:val="000000"/>
                <w:lang w:eastAsia="lv-LV"/>
              </w:rPr>
              <w:t>≥25</w:t>
            </w:r>
          </w:p>
        </w:tc>
        <w:tc>
          <w:tcPr>
            <w:tcW w:w="0" w:type="auto"/>
            <w:tcBorders>
              <w:top w:val="single" w:sz="4" w:space="0" w:color="auto"/>
              <w:left w:val="nil"/>
              <w:bottom w:val="single" w:sz="4" w:space="0" w:color="auto"/>
              <w:right w:val="single" w:sz="4" w:space="0" w:color="auto"/>
            </w:tcBorders>
            <w:vAlign w:val="center"/>
            <w:hideMark/>
          </w:tcPr>
          <w:p w14:paraId="6465733B" w14:textId="77777777" w:rsidR="00CB0465" w:rsidRDefault="00CB0465" w:rsidP="00EA3EF1">
            <w:pPr>
              <w:spacing w:line="276" w:lineRule="auto"/>
              <w:jc w:val="center"/>
              <w:rPr>
                <w:color w:val="000000"/>
                <w:lang w:eastAsia="lv-LV"/>
              </w:rPr>
            </w:pPr>
            <w:r>
              <w:rPr>
                <w:color w:val="000000"/>
                <w:lang w:eastAsia="lv-LV"/>
              </w:rPr>
              <w:t>Atbilst/ Confirm</w:t>
            </w:r>
          </w:p>
        </w:tc>
        <w:tc>
          <w:tcPr>
            <w:tcW w:w="0" w:type="auto"/>
            <w:tcBorders>
              <w:top w:val="single" w:sz="4" w:space="0" w:color="auto"/>
              <w:left w:val="nil"/>
              <w:bottom w:val="single" w:sz="4" w:space="0" w:color="auto"/>
              <w:right w:val="single" w:sz="4" w:space="0" w:color="auto"/>
            </w:tcBorders>
            <w:vAlign w:val="center"/>
          </w:tcPr>
          <w:p w14:paraId="230283F7" w14:textId="77777777" w:rsidR="00CB0465" w:rsidRDefault="00CB0465" w:rsidP="00EA3EF1">
            <w:pPr>
              <w:spacing w:line="276" w:lineRule="auto"/>
              <w:jc w:val="center"/>
              <w:rPr>
                <w:color w:val="000000"/>
                <w:lang w:eastAsia="lv-LV"/>
              </w:rPr>
            </w:pPr>
          </w:p>
        </w:tc>
        <w:tc>
          <w:tcPr>
            <w:tcW w:w="0" w:type="auto"/>
            <w:tcBorders>
              <w:top w:val="single" w:sz="4" w:space="0" w:color="auto"/>
              <w:left w:val="nil"/>
              <w:bottom w:val="single" w:sz="4" w:space="0" w:color="auto"/>
              <w:right w:val="single" w:sz="4" w:space="0" w:color="auto"/>
            </w:tcBorders>
            <w:vAlign w:val="center"/>
          </w:tcPr>
          <w:p w14:paraId="328D52EE" w14:textId="77777777" w:rsidR="00CB0465" w:rsidRDefault="00CB0465" w:rsidP="00EA3EF1">
            <w:pPr>
              <w:spacing w:line="276" w:lineRule="auto"/>
              <w:jc w:val="center"/>
              <w:rPr>
                <w:color w:val="000000"/>
                <w:lang w:eastAsia="lv-LV"/>
              </w:rPr>
            </w:pPr>
          </w:p>
        </w:tc>
        <w:tc>
          <w:tcPr>
            <w:tcW w:w="0" w:type="auto"/>
            <w:tcBorders>
              <w:top w:val="single" w:sz="4" w:space="0" w:color="auto"/>
              <w:left w:val="nil"/>
              <w:bottom w:val="single" w:sz="4" w:space="0" w:color="auto"/>
              <w:right w:val="single" w:sz="4" w:space="0" w:color="auto"/>
            </w:tcBorders>
            <w:vAlign w:val="center"/>
          </w:tcPr>
          <w:p w14:paraId="72B330C7" w14:textId="77777777" w:rsidR="00CB0465" w:rsidRDefault="00CB0465" w:rsidP="00EA3EF1">
            <w:pPr>
              <w:spacing w:line="276" w:lineRule="auto"/>
              <w:jc w:val="center"/>
              <w:rPr>
                <w:color w:val="000000"/>
                <w:lang w:eastAsia="lv-LV"/>
              </w:rPr>
            </w:pPr>
          </w:p>
        </w:tc>
      </w:tr>
      <w:tr w:rsidR="00CB0465" w14:paraId="74ECFD3E" w14:textId="77777777" w:rsidTr="00EA3EF1">
        <w:trPr>
          <w:cantSplit/>
        </w:trPr>
        <w:tc>
          <w:tcPr>
            <w:tcW w:w="0" w:type="auto"/>
            <w:tcBorders>
              <w:top w:val="single" w:sz="4" w:space="0" w:color="auto"/>
              <w:left w:val="single" w:sz="4" w:space="0" w:color="auto"/>
              <w:bottom w:val="single" w:sz="4" w:space="0" w:color="auto"/>
              <w:right w:val="single" w:sz="4" w:space="0" w:color="auto"/>
            </w:tcBorders>
            <w:vAlign w:val="center"/>
          </w:tcPr>
          <w:p w14:paraId="797FE768" w14:textId="77777777" w:rsidR="00CB0465" w:rsidRDefault="00CB0465" w:rsidP="00EA3EF1">
            <w:pPr>
              <w:pStyle w:val="ListParagraph"/>
              <w:numPr>
                <w:ilvl w:val="0"/>
                <w:numId w:val="1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ADD7B37" w14:textId="77777777" w:rsidR="00CB0465" w:rsidRDefault="00CB0465" w:rsidP="00EA3EF1">
            <w:pPr>
              <w:spacing w:line="276" w:lineRule="auto"/>
              <w:rPr>
                <w:lang w:eastAsia="lv-LV"/>
              </w:rPr>
            </w:pPr>
            <w:r>
              <w:rPr>
                <w:color w:val="000000"/>
              </w:rPr>
              <w:t>Paplāksnes forma – izliekta, atbilstoši pievienotajiem attēlam/ Washer shape - convex, according to attached picture</w:t>
            </w:r>
          </w:p>
        </w:tc>
        <w:tc>
          <w:tcPr>
            <w:tcW w:w="0" w:type="auto"/>
            <w:tcBorders>
              <w:top w:val="single" w:sz="4" w:space="0" w:color="auto"/>
              <w:left w:val="nil"/>
              <w:bottom w:val="single" w:sz="4" w:space="0" w:color="auto"/>
              <w:right w:val="single" w:sz="4" w:space="0" w:color="auto"/>
            </w:tcBorders>
            <w:vAlign w:val="center"/>
            <w:hideMark/>
          </w:tcPr>
          <w:p w14:paraId="5DCCBF53" w14:textId="77777777" w:rsidR="00CB0465" w:rsidRDefault="00CB0465" w:rsidP="00EA3EF1">
            <w:pPr>
              <w:spacing w:line="276" w:lineRule="auto"/>
              <w:jc w:val="center"/>
              <w:rPr>
                <w:color w:val="000000"/>
                <w:lang w:eastAsia="lv-LV"/>
              </w:rPr>
            </w:pPr>
            <w:r>
              <w:rPr>
                <w:color w:val="000000"/>
                <w:lang w:eastAsia="lv-LV"/>
              </w:rPr>
              <w:t>Atbilst/ Confirm</w:t>
            </w:r>
          </w:p>
        </w:tc>
        <w:tc>
          <w:tcPr>
            <w:tcW w:w="0" w:type="auto"/>
            <w:tcBorders>
              <w:top w:val="single" w:sz="4" w:space="0" w:color="auto"/>
              <w:left w:val="nil"/>
              <w:bottom w:val="single" w:sz="4" w:space="0" w:color="auto"/>
              <w:right w:val="single" w:sz="4" w:space="0" w:color="auto"/>
            </w:tcBorders>
            <w:vAlign w:val="center"/>
          </w:tcPr>
          <w:p w14:paraId="12D4C4E6" w14:textId="77777777" w:rsidR="00CB0465" w:rsidRDefault="00CB0465" w:rsidP="00EA3EF1">
            <w:pPr>
              <w:spacing w:line="276" w:lineRule="auto"/>
              <w:jc w:val="center"/>
              <w:rPr>
                <w:color w:val="000000"/>
                <w:lang w:eastAsia="lv-LV"/>
              </w:rPr>
            </w:pPr>
          </w:p>
        </w:tc>
        <w:tc>
          <w:tcPr>
            <w:tcW w:w="0" w:type="auto"/>
            <w:tcBorders>
              <w:top w:val="single" w:sz="4" w:space="0" w:color="auto"/>
              <w:left w:val="nil"/>
              <w:bottom w:val="single" w:sz="4" w:space="0" w:color="auto"/>
              <w:right w:val="single" w:sz="4" w:space="0" w:color="auto"/>
            </w:tcBorders>
            <w:vAlign w:val="center"/>
          </w:tcPr>
          <w:p w14:paraId="079254B2" w14:textId="77777777" w:rsidR="00CB0465" w:rsidRDefault="00CB0465" w:rsidP="00EA3EF1">
            <w:pPr>
              <w:spacing w:line="276" w:lineRule="auto"/>
              <w:jc w:val="center"/>
              <w:rPr>
                <w:color w:val="000000"/>
                <w:lang w:eastAsia="lv-LV"/>
              </w:rPr>
            </w:pPr>
          </w:p>
        </w:tc>
        <w:tc>
          <w:tcPr>
            <w:tcW w:w="0" w:type="auto"/>
            <w:tcBorders>
              <w:top w:val="single" w:sz="4" w:space="0" w:color="auto"/>
              <w:left w:val="nil"/>
              <w:bottom w:val="single" w:sz="4" w:space="0" w:color="auto"/>
              <w:right w:val="single" w:sz="4" w:space="0" w:color="auto"/>
            </w:tcBorders>
            <w:vAlign w:val="center"/>
          </w:tcPr>
          <w:p w14:paraId="13C7D96E" w14:textId="77777777" w:rsidR="00CB0465" w:rsidRDefault="00CB0465" w:rsidP="00EA3EF1">
            <w:pPr>
              <w:spacing w:line="276" w:lineRule="auto"/>
              <w:jc w:val="center"/>
              <w:rPr>
                <w:color w:val="000000"/>
                <w:lang w:eastAsia="lv-LV"/>
              </w:rPr>
            </w:pPr>
          </w:p>
        </w:tc>
      </w:tr>
      <w:tr w:rsidR="00CB0465" w14:paraId="16F231AF" w14:textId="77777777" w:rsidTr="00EA3EF1">
        <w:trPr>
          <w:cantSplit/>
        </w:trPr>
        <w:tc>
          <w:tcPr>
            <w:tcW w:w="0" w:type="auto"/>
            <w:tcBorders>
              <w:top w:val="single" w:sz="4" w:space="0" w:color="auto"/>
              <w:left w:val="single" w:sz="4" w:space="0" w:color="auto"/>
              <w:bottom w:val="single" w:sz="4" w:space="0" w:color="auto"/>
              <w:right w:val="single" w:sz="4" w:space="0" w:color="auto"/>
            </w:tcBorders>
            <w:vAlign w:val="center"/>
          </w:tcPr>
          <w:p w14:paraId="42BC1AC6" w14:textId="77777777" w:rsidR="00CB0465" w:rsidRDefault="00CB0465" w:rsidP="00EA3EF1">
            <w:pPr>
              <w:pStyle w:val="ListParagraph"/>
              <w:numPr>
                <w:ilvl w:val="0"/>
                <w:numId w:val="1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55C0375" w14:textId="77777777" w:rsidR="00CB0465" w:rsidRDefault="00CB0465" w:rsidP="00EA3EF1">
            <w:pPr>
              <w:spacing w:line="276" w:lineRule="auto"/>
              <w:rPr>
                <w:color w:val="000000"/>
              </w:rPr>
            </w:pPr>
            <w:r>
              <w:rPr>
                <w:color w:val="000000"/>
              </w:rPr>
              <w:t>Izmēri/ Dimensions: A</w:t>
            </w:r>
            <w:r>
              <w:rPr>
                <w:lang w:eastAsia="lv-LV"/>
              </w:rPr>
              <w:t xml:space="preserve"> </w:t>
            </w:r>
            <w:r>
              <w:rPr>
                <w:color w:val="000000"/>
                <w:lang w:eastAsia="lv-LV"/>
              </w:rPr>
              <w:t>≥ 120mm, B ≥ 70mm</w:t>
            </w:r>
          </w:p>
        </w:tc>
        <w:tc>
          <w:tcPr>
            <w:tcW w:w="0" w:type="auto"/>
            <w:tcBorders>
              <w:top w:val="single" w:sz="4" w:space="0" w:color="auto"/>
              <w:left w:val="nil"/>
              <w:bottom w:val="single" w:sz="4" w:space="0" w:color="auto"/>
              <w:right w:val="single" w:sz="4" w:space="0" w:color="auto"/>
            </w:tcBorders>
            <w:vAlign w:val="center"/>
            <w:hideMark/>
          </w:tcPr>
          <w:p w14:paraId="75FD7E0F" w14:textId="77777777" w:rsidR="00CB0465" w:rsidRDefault="00CB0465" w:rsidP="00EA3EF1">
            <w:pPr>
              <w:spacing w:line="276" w:lineRule="auto"/>
              <w:jc w:val="center"/>
              <w:rPr>
                <w:color w:val="000000"/>
                <w:lang w:eastAsia="lv-LV"/>
              </w:rPr>
            </w:pPr>
            <w:r>
              <w:rPr>
                <w:color w:val="000000"/>
                <w:lang w:eastAsia="lv-LV"/>
              </w:rPr>
              <w:t>Atbilst/ Confirm</w:t>
            </w:r>
          </w:p>
        </w:tc>
        <w:tc>
          <w:tcPr>
            <w:tcW w:w="0" w:type="auto"/>
            <w:tcBorders>
              <w:top w:val="single" w:sz="4" w:space="0" w:color="auto"/>
              <w:left w:val="nil"/>
              <w:bottom w:val="single" w:sz="4" w:space="0" w:color="auto"/>
              <w:right w:val="single" w:sz="4" w:space="0" w:color="auto"/>
            </w:tcBorders>
            <w:vAlign w:val="center"/>
          </w:tcPr>
          <w:p w14:paraId="18DA0E7F" w14:textId="77777777" w:rsidR="00CB0465" w:rsidRDefault="00CB0465" w:rsidP="00EA3EF1">
            <w:pPr>
              <w:spacing w:line="276" w:lineRule="auto"/>
              <w:jc w:val="center"/>
              <w:rPr>
                <w:color w:val="000000"/>
                <w:lang w:eastAsia="lv-LV"/>
              </w:rPr>
            </w:pPr>
          </w:p>
        </w:tc>
        <w:tc>
          <w:tcPr>
            <w:tcW w:w="0" w:type="auto"/>
            <w:tcBorders>
              <w:top w:val="single" w:sz="4" w:space="0" w:color="auto"/>
              <w:left w:val="nil"/>
              <w:bottom w:val="single" w:sz="4" w:space="0" w:color="auto"/>
              <w:right w:val="single" w:sz="4" w:space="0" w:color="auto"/>
            </w:tcBorders>
            <w:vAlign w:val="center"/>
          </w:tcPr>
          <w:p w14:paraId="006ADA29" w14:textId="77777777" w:rsidR="00CB0465" w:rsidRDefault="00CB0465" w:rsidP="00EA3EF1">
            <w:pPr>
              <w:spacing w:line="276" w:lineRule="auto"/>
              <w:jc w:val="center"/>
              <w:rPr>
                <w:color w:val="000000"/>
                <w:lang w:eastAsia="lv-LV"/>
              </w:rPr>
            </w:pPr>
          </w:p>
        </w:tc>
        <w:tc>
          <w:tcPr>
            <w:tcW w:w="0" w:type="auto"/>
            <w:tcBorders>
              <w:top w:val="single" w:sz="4" w:space="0" w:color="auto"/>
              <w:left w:val="nil"/>
              <w:bottom w:val="single" w:sz="4" w:space="0" w:color="auto"/>
              <w:right w:val="single" w:sz="4" w:space="0" w:color="auto"/>
            </w:tcBorders>
            <w:vAlign w:val="center"/>
          </w:tcPr>
          <w:p w14:paraId="1E3FF6F7" w14:textId="77777777" w:rsidR="00CB0465" w:rsidRDefault="00CB0465" w:rsidP="00EA3EF1">
            <w:pPr>
              <w:spacing w:line="276" w:lineRule="auto"/>
              <w:jc w:val="center"/>
              <w:rPr>
                <w:color w:val="000000"/>
                <w:lang w:eastAsia="lv-LV"/>
              </w:rPr>
            </w:pPr>
          </w:p>
        </w:tc>
      </w:tr>
      <w:tr w:rsidR="00CB0465" w14:paraId="789A3F14" w14:textId="77777777" w:rsidTr="00EA3EF1">
        <w:trPr>
          <w:cantSplit/>
        </w:trPr>
        <w:tc>
          <w:tcPr>
            <w:tcW w:w="0" w:type="auto"/>
            <w:tcBorders>
              <w:top w:val="single" w:sz="4" w:space="0" w:color="auto"/>
              <w:left w:val="single" w:sz="4" w:space="0" w:color="auto"/>
              <w:bottom w:val="single" w:sz="4" w:space="0" w:color="auto"/>
              <w:right w:val="single" w:sz="4" w:space="0" w:color="auto"/>
            </w:tcBorders>
            <w:vAlign w:val="center"/>
          </w:tcPr>
          <w:p w14:paraId="6468BE48" w14:textId="77777777" w:rsidR="00CB0465" w:rsidRDefault="00CB0465" w:rsidP="00EA3EF1">
            <w:pPr>
              <w:pStyle w:val="ListParagraph"/>
              <w:numPr>
                <w:ilvl w:val="0"/>
                <w:numId w:val="1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58BF17" w14:textId="59C2C93F" w:rsidR="00CB0465" w:rsidRDefault="00CB0465" w:rsidP="00EA3EF1">
            <w:pPr>
              <w:spacing w:line="276" w:lineRule="auto"/>
              <w:rPr>
                <w:lang w:eastAsia="lv-LV"/>
              </w:rPr>
            </w:pPr>
            <w:r>
              <w:rPr>
                <w:lang w:eastAsia="lv-LV"/>
              </w:rPr>
              <w:t>Minimālā stiprības klase</w:t>
            </w:r>
            <w:r>
              <w:rPr>
                <w:color w:val="000000"/>
              </w:rPr>
              <w:t>/</w:t>
            </w:r>
            <w:r>
              <w:rPr>
                <w:lang w:eastAsia="lv-LV"/>
              </w:rPr>
              <w:t xml:space="preserve"> </w:t>
            </w:r>
          </w:p>
          <w:p w14:paraId="302935AE" w14:textId="77777777" w:rsidR="001003EE" w:rsidRDefault="00CB0465" w:rsidP="00EA3EF1">
            <w:pPr>
              <w:spacing w:line="276" w:lineRule="auto"/>
              <w:rPr>
                <w:lang w:eastAsia="lv-LV"/>
              </w:rPr>
            </w:pPr>
            <w:r>
              <w:rPr>
                <w:lang w:eastAsia="lv-LV"/>
              </w:rPr>
              <w:t>Minimum mechanical property clas</w:t>
            </w:r>
            <w:r w:rsidR="001003EE">
              <w:rPr>
                <w:lang w:eastAsia="lv-LV"/>
              </w:rPr>
              <w:t xml:space="preserve">s, </w:t>
            </w:r>
          </w:p>
          <w:p w14:paraId="64A798F0" w14:textId="5074E95B" w:rsidR="00CB0465" w:rsidRDefault="00CB0465" w:rsidP="00EA3EF1">
            <w:pPr>
              <w:spacing w:line="276" w:lineRule="auto"/>
              <w:rPr>
                <w:lang w:eastAsia="lv-LV"/>
              </w:rPr>
            </w:pPr>
            <w:r>
              <w:rPr>
                <w:color w:val="000000"/>
              </w:rPr>
              <w:t>ISO 898</w:t>
            </w:r>
            <w:r w:rsidR="001003EE">
              <w:rPr>
                <w:color w:val="000000"/>
                <w:lang w:eastAsia="lv-LV"/>
              </w:rPr>
              <w:t xml:space="preserve"> vai ekvivalents/</w:t>
            </w:r>
            <w:r w:rsidR="001003EE" w:rsidRPr="009A5436">
              <w:rPr>
                <w:color w:val="000000"/>
                <w:lang w:val="en-GB" w:eastAsia="lv-LV"/>
              </w:rPr>
              <w:t xml:space="preserve"> or </w:t>
            </w:r>
            <w:r w:rsidR="001003EE" w:rsidRPr="009A5436">
              <w:rPr>
                <w:rStyle w:val="y2iqfc"/>
                <w:color w:val="202124"/>
                <w:lang w:val="en"/>
              </w:rPr>
              <w:t>equivalent</w:t>
            </w:r>
          </w:p>
        </w:tc>
        <w:tc>
          <w:tcPr>
            <w:tcW w:w="0" w:type="auto"/>
            <w:tcBorders>
              <w:top w:val="single" w:sz="4" w:space="0" w:color="auto"/>
              <w:left w:val="nil"/>
              <w:bottom w:val="single" w:sz="4" w:space="0" w:color="auto"/>
              <w:right w:val="single" w:sz="4" w:space="0" w:color="auto"/>
            </w:tcBorders>
            <w:vAlign w:val="center"/>
            <w:hideMark/>
          </w:tcPr>
          <w:p w14:paraId="0CA32940" w14:textId="77777777" w:rsidR="00CB0465" w:rsidRDefault="00CB0465" w:rsidP="00EA3EF1">
            <w:pPr>
              <w:spacing w:line="276" w:lineRule="auto"/>
              <w:jc w:val="center"/>
              <w:rPr>
                <w:color w:val="000000"/>
                <w:lang w:eastAsia="lv-LV"/>
              </w:rPr>
            </w:pPr>
            <w:r>
              <w:rPr>
                <w:color w:val="000000"/>
                <w:lang w:eastAsia="lv-LV"/>
              </w:rPr>
              <w:t>≥4.6</w:t>
            </w:r>
          </w:p>
        </w:tc>
        <w:tc>
          <w:tcPr>
            <w:tcW w:w="0" w:type="auto"/>
            <w:tcBorders>
              <w:top w:val="single" w:sz="4" w:space="0" w:color="auto"/>
              <w:left w:val="nil"/>
              <w:bottom w:val="single" w:sz="4" w:space="0" w:color="auto"/>
              <w:right w:val="single" w:sz="4" w:space="0" w:color="auto"/>
            </w:tcBorders>
            <w:vAlign w:val="center"/>
          </w:tcPr>
          <w:p w14:paraId="6A722B9A" w14:textId="77777777" w:rsidR="00CB0465" w:rsidRDefault="00CB0465" w:rsidP="00EA3EF1">
            <w:pPr>
              <w:spacing w:line="276" w:lineRule="auto"/>
              <w:jc w:val="center"/>
              <w:rPr>
                <w:color w:val="000000"/>
                <w:lang w:eastAsia="lv-LV"/>
              </w:rPr>
            </w:pPr>
          </w:p>
        </w:tc>
        <w:tc>
          <w:tcPr>
            <w:tcW w:w="0" w:type="auto"/>
            <w:tcBorders>
              <w:top w:val="single" w:sz="4" w:space="0" w:color="auto"/>
              <w:left w:val="nil"/>
              <w:bottom w:val="single" w:sz="4" w:space="0" w:color="auto"/>
              <w:right w:val="single" w:sz="4" w:space="0" w:color="auto"/>
            </w:tcBorders>
            <w:vAlign w:val="center"/>
          </w:tcPr>
          <w:p w14:paraId="38FFAB5B" w14:textId="77777777" w:rsidR="00CB0465" w:rsidRDefault="00CB0465" w:rsidP="00EA3EF1">
            <w:pPr>
              <w:spacing w:line="276" w:lineRule="auto"/>
              <w:jc w:val="center"/>
              <w:rPr>
                <w:color w:val="000000"/>
                <w:lang w:eastAsia="lv-LV"/>
              </w:rPr>
            </w:pPr>
          </w:p>
        </w:tc>
        <w:tc>
          <w:tcPr>
            <w:tcW w:w="0" w:type="auto"/>
            <w:tcBorders>
              <w:top w:val="single" w:sz="4" w:space="0" w:color="auto"/>
              <w:left w:val="nil"/>
              <w:bottom w:val="single" w:sz="4" w:space="0" w:color="auto"/>
              <w:right w:val="single" w:sz="4" w:space="0" w:color="auto"/>
            </w:tcBorders>
            <w:vAlign w:val="center"/>
          </w:tcPr>
          <w:p w14:paraId="435D97ED" w14:textId="77777777" w:rsidR="00CB0465" w:rsidRDefault="00CB0465" w:rsidP="00EA3EF1">
            <w:pPr>
              <w:spacing w:line="276" w:lineRule="auto"/>
              <w:jc w:val="center"/>
              <w:rPr>
                <w:color w:val="000000"/>
                <w:lang w:eastAsia="lv-LV"/>
              </w:rPr>
            </w:pPr>
          </w:p>
        </w:tc>
      </w:tr>
      <w:tr w:rsidR="00CB0465" w14:paraId="1044AECA" w14:textId="77777777" w:rsidTr="00EA3EF1">
        <w:trPr>
          <w:cantSplit/>
        </w:trPr>
        <w:tc>
          <w:tcPr>
            <w:tcW w:w="0" w:type="auto"/>
            <w:tcBorders>
              <w:top w:val="single" w:sz="4" w:space="0" w:color="auto"/>
              <w:left w:val="single" w:sz="4" w:space="0" w:color="auto"/>
              <w:bottom w:val="single" w:sz="4" w:space="0" w:color="auto"/>
              <w:right w:val="single" w:sz="4" w:space="0" w:color="auto"/>
            </w:tcBorders>
            <w:vAlign w:val="center"/>
          </w:tcPr>
          <w:p w14:paraId="5072D641" w14:textId="77777777" w:rsidR="00CB0465" w:rsidRDefault="00CB0465" w:rsidP="00EA3EF1">
            <w:pPr>
              <w:pStyle w:val="ListParagraph"/>
              <w:numPr>
                <w:ilvl w:val="0"/>
                <w:numId w:val="1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925C58" w14:textId="1FE42CA6" w:rsidR="00CB0465" w:rsidRDefault="00CB0465" w:rsidP="00EA3EF1">
            <w:pPr>
              <w:spacing w:line="276" w:lineRule="auto"/>
              <w:rPr>
                <w:lang w:eastAsia="lv-LV"/>
              </w:rPr>
            </w:pPr>
            <w:r>
              <w:rPr>
                <w:lang w:eastAsia="lv-LV"/>
              </w:rPr>
              <w:t xml:space="preserve">Korozijnoturība vides kategorijai ne zemāk kā "C2" un kalpošanas laiks ne mazāk kā "H"/ </w:t>
            </w:r>
          </w:p>
          <w:p w14:paraId="69ED88EA" w14:textId="66282F66" w:rsidR="00CB0465" w:rsidRDefault="00CB0465" w:rsidP="00EA3EF1">
            <w:pPr>
              <w:spacing w:line="276" w:lineRule="auto"/>
              <w:rPr>
                <w:lang w:eastAsia="lv-LV"/>
              </w:rPr>
            </w:pPr>
            <w:r>
              <w:rPr>
                <w:lang w:eastAsia="lv-LV"/>
              </w:rPr>
              <w:t>Corrosion resitance for environmental category not less than “C2”,  service life not less than “H”</w:t>
            </w:r>
            <w:r w:rsidR="001003EE">
              <w:rPr>
                <w:lang w:eastAsia="lv-LV"/>
              </w:rPr>
              <w:t>,  ISO 14713-1</w:t>
            </w:r>
            <w:r w:rsidR="001003EE">
              <w:rPr>
                <w:color w:val="000000"/>
                <w:lang w:eastAsia="lv-LV"/>
              </w:rPr>
              <w:t xml:space="preserve"> vai ekvivalents/</w:t>
            </w:r>
            <w:r w:rsidR="001003EE" w:rsidRPr="009A5436">
              <w:rPr>
                <w:color w:val="000000"/>
                <w:lang w:val="en-GB" w:eastAsia="lv-LV"/>
              </w:rPr>
              <w:t xml:space="preserve"> or </w:t>
            </w:r>
            <w:r w:rsidR="001003EE" w:rsidRPr="009A5436">
              <w:rPr>
                <w:rStyle w:val="y2iqfc"/>
                <w:color w:val="202124"/>
                <w:lang w:val="en"/>
              </w:rPr>
              <w:t>equivalent</w:t>
            </w:r>
          </w:p>
        </w:tc>
        <w:tc>
          <w:tcPr>
            <w:tcW w:w="0" w:type="auto"/>
            <w:tcBorders>
              <w:top w:val="single" w:sz="4" w:space="0" w:color="auto"/>
              <w:left w:val="nil"/>
              <w:bottom w:val="single" w:sz="4" w:space="0" w:color="auto"/>
              <w:right w:val="single" w:sz="4" w:space="0" w:color="auto"/>
            </w:tcBorders>
            <w:vAlign w:val="center"/>
            <w:hideMark/>
          </w:tcPr>
          <w:p w14:paraId="58AA56E4" w14:textId="77777777" w:rsidR="00CB0465" w:rsidRDefault="00CB0465" w:rsidP="00EA3EF1">
            <w:pPr>
              <w:spacing w:line="276" w:lineRule="auto"/>
              <w:jc w:val="center"/>
              <w:rPr>
                <w:lang w:eastAsia="lv-LV"/>
              </w:rPr>
            </w:pPr>
            <w:r>
              <w:rPr>
                <w:lang w:eastAsia="lv-LV"/>
              </w:rPr>
              <w:t>Atbilst/ Confirm</w:t>
            </w:r>
          </w:p>
        </w:tc>
        <w:tc>
          <w:tcPr>
            <w:tcW w:w="0" w:type="auto"/>
            <w:tcBorders>
              <w:top w:val="single" w:sz="4" w:space="0" w:color="auto"/>
              <w:left w:val="nil"/>
              <w:bottom w:val="single" w:sz="4" w:space="0" w:color="auto"/>
              <w:right w:val="single" w:sz="4" w:space="0" w:color="auto"/>
            </w:tcBorders>
            <w:vAlign w:val="center"/>
          </w:tcPr>
          <w:p w14:paraId="19D45986" w14:textId="77777777" w:rsidR="00CB0465" w:rsidRDefault="00CB0465" w:rsidP="00EA3EF1">
            <w:pPr>
              <w:spacing w:line="276" w:lineRule="auto"/>
              <w:jc w:val="center"/>
              <w:rPr>
                <w:color w:val="000000"/>
                <w:lang w:eastAsia="lv-LV"/>
              </w:rPr>
            </w:pPr>
          </w:p>
        </w:tc>
        <w:tc>
          <w:tcPr>
            <w:tcW w:w="0" w:type="auto"/>
            <w:tcBorders>
              <w:top w:val="single" w:sz="4" w:space="0" w:color="auto"/>
              <w:left w:val="nil"/>
              <w:bottom w:val="single" w:sz="4" w:space="0" w:color="auto"/>
              <w:right w:val="single" w:sz="4" w:space="0" w:color="auto"/>
            </w:tcBorders>
            <w:vAlign w:val="center"/>
          </w:tcPr>
          <w:p w14:paraId="027B245A" w14:textId="77777777" w:rsidR="00CB0465" w:rsidRDefault="00CB0465" w:rsidP="00EA3EF1">
            <w:pPr>
              <w:spacing w:line="276" w:lineRule="auto"/>
              <w:jc w:val="center"/>
              <w:rPr>
                <w:color w:val="000000"/>
                <w:lang w:eastAsia="lv-LV"/>
              </w:rPr>
            </w:pPr>
          </w:p>
        </w:tc>
        <w:tc>
          <w:tcPr>
            <w:tcW w:w="0" w:type="auto"/>
            <w:tcBorders>
              <w:top w:val="single" w:sz="4" w:space="0" w:color="auto"/>
              <w:left w:val="nil"/>
              <w:bottom w:val="single" w:sz="4" w:space="0" w:color="auto"/>
              <w:right w:val="single" w:sz="4" w:space="0" w:color="auto"/>
            </w:tcBorders>
            <w:vAlign w:val="center"/>
          </w:tcPr>
          <w:p w14:paraId="492E4CCA" w14:textId="77777777" w:rsidR="00CB0465" w:rsidRDefault="00CB0465" w:rsidP="00EA3EF1">
            <w:pPr>
              <w:spacing w:line="276" w:lineRule="auto"/>
              <w:jc w:val="center"/>
              <w:rPr>
                <w:color w:val="000000"/>
                <w:lang w:eastAsia="lv-LV"/>
              </w:rPr>
            </w:pPr>
          </w:p>
        </w:tc>
      </w:tr>
      <w:tr w:rsidR="00CB0465" w14:paraId="10926E45" w14:textId="77777777" w:rsidTr="00EA3EF1">
        <w:trPr>
          <w:cantSplit/>
        </w:trPr>
        <w:tc>
          <w:tcPr>
            <w:tcW w:w="0" w:type="auto"/>
            <w:tcBorders>
              <w:top w:val="single" w:sz="4" w:space="0" w:color="auto"/>
              <w:left w:val="single" w:sz="4" w:space="0" w:color="auto"/>
              <w:bottom w:val="single" w:sz="4" w:space="0" w:color="auto"/>
              <w:right w:val="single" w:sz="4" w:space="0" w:color="auto"/>
            </w:tcBorders>
            <w:vAlign w:val="center"/>
          </w:tcPr>
          <w:p w14:paraId="35F237DA" w14:textId="77777777" w:rsidR="00CB0465" w:rsidRDefault="00CB0465" w:rsidP="00EA3EF1">
            <w:pPr>
              <w:pStyle w:val="ListParagraph"/>
              <w:numPr>
                <w:ilvl w:val="0"/>
                <w:numId w:val="1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8557014" w14:textId="77777777" w:rsidR="00CB0465" w:rsidRDefault="00CB0465" w:rsidP="00EA3EF1">
            <w:pPr>
              <w:pStyle w:val="NormalWeb"/>
              <w:spacing w:before="0" w:beforeAutospacing="0" w:after="0" w:afterAutospacing="0" w:line="276" w:lineRule="auto"/>
              <w:rPr>
                <w:lang w:eastAsia="en-US"/>
              </w:rPr>
            </w:pPr>
            <w:r>
              <w:rPr>
                <w:lang w:eastAsia="en-US"/>
              </w:rPr>
              <w:t xml:space="preserve">Materiāla sastāvs, tips/ Material composition, type </w:t>
            </w:r>
          </w:p>
        </w:tc>
        <w:tc>
          <w:tcPr>
            <w:tcW w:w="0" w:type="auto"/>
            <w:tcBorders>
              <w:top w:val="single" w:sz="4" w:space="0" w:color="auto"/>
              <w:left w:val="nil"/>
              <w:bottom w:val="single" w:sz="4" w:space="0" w:color="auto"/>
              <w:right w:val="single" w:sz="4" w:space="0" w:color="auto"/>
            </w:tcBorders>
            <w:vAlign w:val="center"/>
            <w:hideMark/>
          </w:tcPr>
          <w:p w14:paraId="70B9667C" w14:textId="77777777" w:rsidR="00CB0465" w:rsidRDefault="00CB0465" w:rsidP="00EA3EF1">
            <w:pPr>
              <w:pStyle w:val="NormalWeb"/>
              <w:spacing w:before="0" w:beforeAutospacing="0" w:after="0" w:afterAutospacing="0" w:line="276" w:lineRule="auto"/>
              <w:jc w:val="center"/>
              <w:rPr>
                <w:lang w:eastAsia="en-US"/>
              </w:rPr>
            </w:pPr>
            <w:r>
              <w:rPr>
                <w:lang w:eastAsia="en-US"/>
              </w:rPr>
              <w:t>Norādīt/ Specify</w:t>
            </w:r>
          </w:p>
        </w:tc>
        <w:tc>
          <w:tcPr>
            <w:tcW w:w="0" w:type="auto"/>
            <w:tcBorders>
              <w:top w:val="single" w:sz="4" w:space="0" w:color="auto"/>
              <w:left w:val="nil"/>
              <w:bottom w:val="single" w:sz="4" w:space="0" w:color="auto"/>
              <w:right w:val="single" w:sz="4" w:space="0" w:color="auto"/>
            </w:tcBorders>
            <w:vAlign w:val="center"/>
          </w:tcPr>
          <w:p w14:paraId="139D9E3B" w14:textId="77777777" w:rsidR="00CB0465" w:rsidRDefault="00CB0465" w:rsidP="00EA3EF1">
            <w:pPr>
              <w:spacing w:line="276" w:lineRule="auto"/>
              <w:jc w:val="center"/>
              <w:rPr>
                <w:color w:val="000000"/>
                <w:lang w:eastAsia="lv-LV"/>
              </w:rPr>
            </w:pPr>
          </w:p>
        </w:tc>
        <w:tc>
          <w:tcPr>
            <w:tcW w:w="0" w:type="auto"/>
            <w:tcBorders>
              <w:top w:val="single" w:sz="4" w:space="0" w:color="auto"/>
              <w:left w:val="nil"/>
              <w:bottom w:val="single" w:sz="4" w:space="0" w:color="auto"/>
              <w:right w:val="single" w:sz="4" w:space="0" w:color="auto"/>
            </w:tcBorders>
            <w:vAlign w:val="center"/>
          </w:tcPr>
          <w:p w14:paraId="20CC0897" w14:textId="77777777" w:rsidR="00CB0465" w:rsidRDefault="00CB0465" w:rsidP="00EA3EF1">
            <w:pPr>
              <w:spacing w:line="276" w:lineRule="auto"/>
              <w:jc w:val="center"/>
              <w:rPr>
                <w:color w:val="000000"/>
                <w:lang w:eastAsia="lv-LV"/>
              </w:rPr>
            </w:pPr>
          </w:p>
        </w:tc>
        <w:tc>
          <w:tcPr>
            <w:tcW w:w="0" w:type="auto"/>
            <w:tcBorders>
              <w:top w:val="single" w:sz="4" w:space="0" w:color="auto"/>
              <w:left w:val="nil"/>
              <w:bottom w:val="single" w:sz="4" w:space="0" w:color="auto"/>
              <w:right w:val="single" w:sz="4" w:space="0" w:color="auto"/>
            </w:tcBorders>
            <w:vAlign w:val="center"/>
          </w:tcPr>
          <w:p w14:paraId="4E724373" w14:textId="77777777" w:rsidR="00CB0465" w:rsidRDefault="00CB0465" w:rsidP="00EA3EF1">
            <w:pPr>
              <w:spacing w:line="276" w:lineRule="auto"/>
              <w:jc w:val="center"/>
              <w:rPr>
                <w:color w:val="000000"/>
                <w:lang w:eastAsia="lv-LV"/>
              </w:rPr>
            </w:pPr>
          </w:p>
        </w:tc>
      </w:tr>
    </w:tbl>
    <w:p w14:paraId="5C9CF839" w14:textId="77777777" w:rsidR="00CB0465" w:rsidRDefault="00CB0465" w:rsidP="00CB0465">
      <w:pPr>
        <w:spacing w:after="200" w:line="276" w:lineRule="auto"/>
        <w:rPr>
          <w:b/>
          <w:lang w:eastAsia="lv-LV"/>
        </w:rPr>
      </w:pPr>
      <w:r>
        <w:rPr>
          <w:bCs/>
          <w:lang w:eastAsia="lv-LV"/>
        </w:rPr>
        <w:br w:type="page"/>
      </w:r>
    </w:p>
    <w:p w14:paraId="0CEB9487" w14:textId="77777777" w:rsidR="00CB0465" w:rsidRDefault="00CB0465" w:rsidP="00CB0465">
      <w:pPr>
        <w:pStyle w:val="Title"/>
        <w:widowControl w:val="0"/>
        <w:rPr>
          <w:bCs w:val="0"/>
          <w:sz w:val="24"/>
          <w:lang w:eastAsia="lv-LV"/>
        </w:rPr>
      </w:pPr>
      <w:r>
        <w:rPr>
          <w:bCs w:val="0"/>
          <w:sz w:val="24"/>
          <w:lang w:eastAsia="lv-LV"/>
        </w:rPr>
        <w:t>Attēlam informatīvs raksturs/ Illustrastive Picture</w:t>
      </w:r>
    </w:p>
    <w:p w14:paraId="44ADAF26" w14:textId="77777777" w:rsidR="00CB0465" w:rsidRDefault="00CB0465" w:rsidP="00CB0465">
      <w:pPr>
        <w:pStyle w:val="Title"/>
        <w:widowControl w:val="0"/>
        <w:rPr>
          <w:bCs w:val="0"/>
          <w:sz w:val="24"/>
          <w:lang w:eastAsia="lv-LV"/>
        </w:rPr>
      </w:pPr>
    </w:p>
    <w:p w14:paraId="56250FCF" w14:textId="77777777" w:rsidR="00CB0465" w:rsidRDefault="00CB0465" w:rsidP="00CB0465">
      <w:pPr>
        <w:pStyle w:val="Title"/>
        <w:widowControl w:val="0"/>
        <w:rPr>
          <w:bCs w:val="0"/>
          <w:color w:val="0070C0"/>
          <w:sz w:val="24"/>
        </w:rPr>
      </w:pPr>
      <w:r>
        <w:rPr>
          <w:noProof/>
          <w:color w:val="0070C0"/>
          <w:sz w:val="24"/>
        </w:rPr>
        <w:drawing>
          <wp:inline distT="0" distB="0" distL="0" distR="0" wp14:anchorId="740857A5" wp14:editId="7F17470E">
            <wp:extent cx="2009775" cy="2105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2105025"/>
                    </a:xfrm>
                    <a:prstGeom prst="rect">
                      <a:avLst/>
                    </a:prstGeom>
                    <a:noFill/>
                    <a:ln>
                      <a:noFill/>
                    </a:ln>
                  </pic:spPr>
                </pic:pic>
              </a:graphicData>
            </a:graphic>
          </wp:inline>
        </w:drawing>
      </w:r>
      <w:r>
        <w:rPr>
          <w:noProof/>
          <w:color w:val="0070C0"/>
          <w:sz w:val="24"/>
        </w:rPr>
        <w:drawing>
          <wp:inline distT="0" distB="0" distL="0" distR="0" wp14:anchorId="3B0DD681" wp14:editId="1CEAD46E">
            <wp:extent cx="1714500" cy="2105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2105025"/>
                    </a:xfrm>
                    <a:prstGeom prst="rect">
                      <a:avLst/>
                    </a:prstGeom>
                    <a:noFill/>
                    <a:ln>
                      <a:noFill/>
                    </a:ln>
                  </pic:spPr>
                </pic:pic>
              </a:graphicData>
            </a:graphic>
          </wp:inline>
        </w:drawing>
      </w:r>
      <w:r>
        <w:rPr>
          <w:noProof/>
          <w:color w:val="0070C0"/>
          <w:sz w:val="24"/>
        </w:rPr>
        <w:drawing>
          <wp:inline distT="0" distB="0" distL="0" distR="0" wp14:anchorId="77E430F6" wp14:editId="083745A1">
            <wp:extent cx="1895475" cy="2162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5475" cy="2162175"/>
                    </a:xfrm>
                    <a:prstGeom prst="rect">
                      <a:avLst/>
                    </a:prstGeom>
                    <a:noFill/>
                    <a:ln>
                      <a:noFill/>
                    </a:ln>
                  </pic:spPr>
                </pic:pic>
              </a:graphicData>
            </a:graphic>
          </wp:inline>
        </w:drawing>
      </w:r>
    </w:p>
    <w:p w14:paraId="66DC4B38" w14:textId="77777777" w:rsidR="00CB0465" w:rsidRDefault="00CB0465" w:rsidP="00CB0465">
      <w:pPr>
        <w:pStyle w:val="Title"/>
        <w:widowControl w:val="0"/>
        <w:rPr>
          <w:bCs w:val="0"/>
          <w:color w:val="0070C0"/>
          <w:sz w:val="24"/>
        </w:rPr>
      </w:pPr>
    </w:p>
    <w:p w14:paraId="2C3E8713" w14:textId="77777777" w:rsidR="00CB0465" w:rsidRDefault="00CB0465" w:rsidP="00CB0465">
      <w:pPr>
        <w:pStyle w:val="Title"/>
        <w:widowControl w:val="0"/>
        <w:jc w:val="left"/>
        <w:rPr>
          <w:bCs w:val="0"/>
          <w:color w:val="0070C0"/>
          <w:sz w:val="24"/>
        </w:rPr>
      </w:pPr>
      <w:r>
        <w:rPr>
          <w:bCs w:val="0"/>
          <w:color w:val="0070C0"/>
          <w:sz w:val="24"/>
        </w:rPr>
        <w:t xml:space="preserve">                                      </w:t>
      </w:r>
      <w:r>
        <w:rPr>
          <w:bCs w:val="0"/>
          <w:noProof/>
          <w:color w:val="0070C0"/>
          <w:sz w:val="24"/>
        </w:rPr>
        <w:drawing>
          <wp:inline distT="0" distB="0" distL="0" distR="0" wp14:anchorId="4B76F97E" wp14:editId="2E4E45F8">
            <wp:extent cx="2373630" cy="2276475"/>
            <wp:effectExtent l="0" t="0" r="762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3630" cy="2276475"/>
                    </a:xfrm>
                    <a:prstGeom prst="rect">
                      <a:avLst/>
                    </a:prstGeom>
                    <a:noFill/>
                    <a:ln>
                      <a:noFill/>
                    </a:ln>
                  </pic:spPr>
                </pic:pic>
              </a:graphicData>
            </a:graphic>
          </wp:inline>
        </w:drawing>
      </w:r>
      <w:r>
        <w:rPr>
          <w:bCs w:val="0"/>
          <w:noProof/>
          <w:color w:val="0070C0"/>
          <w:sz w:val="24"/>
        </w:rPr>
        <w:drawing>
          <wp:inline distT="0" distB="0" distL="0" distR="0" wp14:anchorId="0BDF03DA" wp14:editId="56349EE3">
            <wp:extent cx="4066684" cy="237981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74691" cy="2384500"/>
                    </a:xfrm>
                    <a:prstGeom prst="rect">
                      <a:avLst/>
                    </a:prstGeom>
                    <a:noFill/>
                    <a:ln>
                      <a:noFill/>
                    </a:ln>
                  </pic:spPr>
                </pic:pic>
              </a:graphicData>
            </a:graphic>
          </wp:inline>
        </w:drawing>
      </w:r>
    </w:p>
    <w:p w14:paraId="75D0B4AC" w14:textId="77777777" w:rsidR="00CB0465" w:rsidRDefault="00CB0465" w:rsidP="00CB0465"/>
    <w:p w14:paraId="62B02358" w14:textId="77777777" w:rsidR="00CB0465" w:rsidRDefault="00CB0465" w:rsidP="00CB0465"/>
    <w:p w14:paraId="1A48C05C" w14:textId="77777777" w:rsidR="00CB0465" w:rsidRPr="00970468" w:rsidRDefault="00CB0465" w:rsidP="00CB0465"/>
    <w:p w14:paraId="2013BA3E" w14:textId="0921C648" w:rsidR="00B912E5" w:rsidRPr="00CB0465" w:rsidRDefault="00B912E5" w:rsidP="00CB0465"/>
    <w:sectPr w:rsidR="00B912E5" w:rsidRPr="00CB0465" w:rsidSect="007E311D">
      <w:headerReference w:type="default" r:id="rId13"/>
      <w:footerReference w:type="default" r:id="rId14"/>
      <w:endnotePr>
        <w:numFmt w:val="decimal"/>
      </w:endnotePr>
      <w:pgSz w:w="16838" w:h="11906" w:orient="landscape"/>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2DBE0" w14:textId="77777777" w:rsidR="00C66E8F" w:rsidRDefault="00C66E8F" w:rsidP="00062857">
      <w:r>
        <w:separator/>
      </w:r>
    </w:p>
  </w:endnote>
  <w:endnote w:type="continuationSeparator" w:id="0">
    <w:p w14:paraId="4865EADA" w14:textId="77777777" w:rsidR="00C66E8F" w:rsidRDefault="00C66E8F" w:rsidP="00062857">
      <w:r>
        <w:continuationSeparator/>
      </w:r>
    </w:p>
  </w:endnote>
  <w:endnote w:type="continuationNotice" w:id="1">
    <w:p w14:paraId="66E5C3E8" w14:textId="77777777" w:rsidR="00C66E8F" w:rsidRDefault="00C66E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67F2" w14:textId="77777777" w:rsidR="00E46C4A" w:rsidRPr="00E227E8" w:rsidRDefault="00E46C4A">
    <w:pPr>
      <w:pStyle w:val="Footer"/>
      <w:jc w:val="center"/>
    </w:pPr>
    <w:r w:rsidRPr="00E227E8">
      <w:t xml:space="preserve"> </w:t>
    </w:r>
    <w:r w:rsidRPr="00E227E8">
      <w:fldChar w:fldCharType="begin"/>
    </w:r>
    <w:r w:rsidRPr="00E227E8">
      <w:instrText>PAGE  \* Arabic  \* MERGEFORMAT</w:instrText>
    </w:r>
    <w:r w:rsidRPr="00E227E8">
      <w:fldChar w:fldCharType="separate"/>
    </w:r>
    <w:r w:rsidR="009B1D5D">
      <w:rPr>
        <w:noProof/>
      </w:rPr>
      <w:t>3</w:t>
    </w:r>
    <w:r w:rsidRPr="00E227E8">
      <w:fldChar w:fldCharType="end"/>
    </w:r>
    <w:r w:rsidRPr="00E227E8">
      <w:t xml:space="preserve"> no </w:t>
    </w:r>
    <w:r w:rsidRPr="00E227E8">
      <w:fldChar w:fldCharType="begin"/>
    </w:r>
    <w:r w:rsidRPr="00E227E8">
      <w:instrText>NUMPAGES \ * arābu \ * MERGEFORMAT</w:instrText>
    </w:r>
    <w:r w:rsidRPr="00E227E8">
      <w:fldChar w:fldCharType="separate"/>
    </w:r>
    <w:r w:rsidR="009B1D5D">
      <w:rPr>
        <w:noProof/>
      </w:rPr>
      <w:t>5</w:t>
    </w:r>
    <w:r w:rsidRPr="00E227E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F3B48" w14:textId="77777777" w:rsidR="00C66E8F" w:rsidRDefault="00C66E8F" w:rsidP="00062857">
      <w:r>
        <w:separator/>
      </w:r>
    </w:p>
  </w:footnote>
  <w:footnote w:type="continuationSeparator" w:id="0">
    <w:p w14:paraId="595A4AB2" w14:textId="77777777" w:rsidR="00C66E8F" w:rsidRDefault="00C66E8F" w:rsidP="00062857">
      <w:r>
        <w:continuationSeparator/>
      </w:r>
    </w:p>
  </w:footnote>
  <w:footnote w:type="continuationNotice" w:id="1">
    <w:p w14:paraId="5BE33A2C" w14:textId="77777777" w:rsidR="00C66E8F" w:rsidRDefault="00C66E8F"/>
  </w:footnote>
  <w:footnote w:id="2">
    <w:p w14:paraId="6D0B2074" w14:textId="77777777" w:rsidR="00CB0465" w:rsidRDefault="00CB0465" w:rsidP="00CB0465">
      <w:pPr>
        <w:pStyle w:val="FootnoteText"/>
      </w:pPr>
      <w:r>
        <w:rPr>
          <w:rStyle w:val="FootnoteReference"/>
        </w:rPr>
        <w:footnoteRef/>
      </w:r>
      <w:r>
        <w:t xml:space="preserve"> Precīzs avots, kur atspoguļota tehniskā informācija (instrukcijas nosaukums un lapaspuse)/ </w:t>
      </w:r>
      <w:r>
        <w:rPr>
          <w:lang w:val="en-US"/>
        </w:rPr>
        <w:t>An accurate source presenting the technical information (title and page of the instruction)</w:t>
      </w:r>
    </w:p>
  </w:footnote>
  <w:footnote w:id="3">
    <w:p w14:paraId="5EE8EE09" w14:textId="77777777" w:rsidR="00CB0465" w:rsidRDefault="00CB0465" w:rsidP="00CB0465">
      <w:pPr>
        <w:pStyle w:val="FootnoteText"/>
      </w:pPr>
      <w:r>
        <w:rPr>
          <w:rStyle w:val="FootnoteReference"/>
        </w:rPr>
        <w:footnoteRef/>
      </w:r>
      <w:r>
        <w:t xml:space="preserve"> “Sadales tīkls” materiālu kategorijas numurs un nosaukums/ </w:t>
      </w:r>
      <w:r>
        <w:rPr>
          <w:lang w:val="en-US"/>
        </w:rPr>
        <w:t>Name and number of material category of AS “Sadales tīkls”</w:t>
      </w:r>
    </w:p>
  </w:footnote>
  <w:footnote w:id="4">
    <w:p w14:paraId="2900BEB1" w14:textId="77777777" w:rsidR="00CB0465" w:rsidRDefault="00CB0465" w:rsidP="00CB0465">
      <w:pPr>
        <w:pStyle w:val="FootnoteText"/>
      </w:pPr>
      <w:r>
        <w:rPr>
          <w:rStyle w:val="FootnoteReference"/>
        </w:rPr>
        <w:footnoteRef/>
      </w:r>
      <w:r>
        <w:t xml:space="preserve"> </w:t>
      </w:r>
      <w:r>
        <w:rPr>
          <w:color w:val="000000"/>
          <w:lang w:eastAsia="lv-LV"/>
        </w:rPr>
        <w:t xml:space="preserve">Norādīt pilnu preces tipa apzīmējumu </w:t>
      </w:r>
      <w:r>
        <w:rPr>
          <w:color w:val="000000"/>
          <w:szCs w:val="22"/>
          <w:lang w:eastAsia="lv-LV"/>
        </w:rPr>
        <w:t>(modeļa nosaukums)</w:t>
      </w:r>
      <w:r>
        <w:rPr>
          <w:color w:val="000000"/>
          <w:lang w:eastAsia="lv-LV"/>
        </w:rPr>
        <w:t xml:space="preserve">/ Specify type </w:t>
      </w:r>
      <w:r>
        <w:rPr>
          <w:rFonts w:eastAsia="Calibri"/>
          <w:lang w:val="en-US"/>
        </w:rPr>
        <w:t>reference (model name)</w:t>
      </w:r>
    </w:p>
  </w:footnote>
  <w:footnote w:id="5">
    <w:p w14:paraId="1CA0439A" w14:textId="77777777" w:rsidR="00CB0465" w:rsidRDefault="00CB0465" w:rsidP="00CB0465">
      <w:pPr>
        <w:pStyle w:val="FootnoteText"/>
      </w:pPr>
      <w:r>
        <w:rPr>
          <w:rStyle w:val="FootnoteReference"/>
        </w:rPr>
        <w:footnoteRef/>
      </w:r>
      <w:r>
        <w:t xml:space="preserve"> Tehniskās specifikācijas ir publicētas AS Sadales tīkls mājaslapā (</w:t>
      </w:r>
      <w:hyperlink r:id="rId1" w:history="1">
        <w:r>
          <w:rPr>
            <w:rStyle w:val="Hyperlink"/>
            <w:rFonts w:eastAsiaTheme="majorEastAsia"/>
          </w:rPr>
          <w:t>https://www.sadalestikls.lv/par-mums/iepirkumi/tehnisko-specifikaciju-saraksts/</w:t>
        </w:r>
      </w:hyperlink>
      <w:r>
        <w:t xml:space="preserve">)/ </w:t>
      </w:r>
      <w:r>
        <w:rPr>
          <w:lang w:val="en-US"/>
        </w:rPr>
        <w:t>The technical specifications are published on the website of AS Sadales tīkls (</w:t>
      </w:r>
      <w:hyperlink r:id="rId2" w:history="1">
        <w:r>
          <w:rPr>
            <w:rStyle w:val="Hyperlink"/>
            <w:rFonts w:eastAsiaTheme="majorEastAsia"/>
          </w:rPr>
          <w:t>https://www.sadalestikls.lv/en/about-us-2/procurements/list-of-technical-specifications/</w:t>
        </w:r>
      </w:hyperlink>
      <w:r>
        <w:rPr>
          <w:lang w:val="en-US"/>
        </w:rPr>
        <w:t>)</w:t>
      </w:r>
    </w:p>
  </w:footnote>
  <w:footnote w:id="6">
    <w:p w14:paraId="68A21748" w14:textId="77777777" w:rsidR="001003EE" w:rsidRPr="00B61266" w:rsidRDefault="001003EE" w:rsidP="001003EE">
      <w:pPr>
        <w:rPr>
          <w:sz w:val="20"/>
          <w:szCs w:val="20"/>
        </w:rPr>
      </w:pPr>
      <w:r>
        <w:rPr>
          <w:rStyle w:val="FootnoteReference"/>
        </w:rPr>
        <w:footnoteRef/>
      </w:r>
      <w:r>
        <w:t xml:space="preserve"> </w:t>
      </w:r>
      <w:r w:rsidRPr="00B61266">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2D642416" w14:textId="77777777" w:rsidR="001003EE" w:rsidRPr="00194656" w:rsidRDefault="001003EE" w:rsidP="001003EE">
      <w:pPr>
        <w:rPr>
          <w:sz w:val="20"/>
          <w:szCs w:val="20"/>
          <w:lang w:val="en-US" w:eastAsia="lv-LV"/>
        </w:rPr>
      </w:pPr>
      <w:r w:rsidRPr="00B61266">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3" w:history="1">
        <w:r w:rsidRPr="00B61266">
          <w:rPr>
            <w:rStyle w:val="Hyperlink"/>
            <w:sz w:val="20"/>
            <w:szCs w:val="20"/>
          </w:rPr>
          <w:t>http://www.european-accreditation.org/)</w:t>
        </w:r>
      </w:hyperlink>
      <w:r w:rsidRPr="00B61266">
        <w:rPr>
          <w:sz w:val="20"/>
          <w:szCs w:val="20"/>
        </w:rPr>
        <w:t xml:space="preserve">). / </w:t>
      </w:r>
      <w:r w:rsidRPr="00194656">
        <w:rPr>
          <w:sz w:val="20"/>
          <w:szCs w:val="20"/>
          <w:lang w:val="en-US"/>
        </w:rPr>
        <w:t xml:space="preserve">If the Public service provider specifies a standard name or any other indication of a specific origin, process, brand or type of goods in the Technical specification, </w:t>
      </w:r>
      <w:r w:rsidRPr="00194656">
        <w:rPr>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75C92E4A" w14:textId="77777777" w:rsidR="001003EE" w:rsidRDefault="001003EE" w:rsidP="001003EE">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w:t>
      </w:r>
      <w:r w:rsidRPr="00B61266">
        <w:t>(</w:t>
      </w:r>
      <w:hyperlink r:id="rId4" w:history="1">
        <w:r w:rsidRPr="00B61266">
          <w:rPr>
            <w:rStyle w:val="Hyperlink"/>
          </w:rPr>
          <w:t>http://www.european-accreditation.org/)</w:t>
        </w:r>
      </w:hyperlink>
      <w:r w:rsidRPr="00194656">
        <w:rPr>
          <w:color w:val="000000"/>
          <w:lang w:val="en-US"/>
        </w:rPr>
        <w:t>).</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5C92D" w14:textId="24A53CAF" w:rsidR="00E46C4A" w:rsidRPr="0079115C" w:rsidRDefault="001322DF" w:rsidP="0079115C">
    <w:pPr>
      <w:pStyle w:val="Header"/>
      <w:jc w:val="right"/>
    </w:pPr>
    <w:r>
      <w:t xml:space="preserve">TS </w:t>
    </w:r>
    <w:r w:rsidR="00700D42">
      <w:t>0</w:t>
    </w:r>
    <w:r w:rsidR="004A399D">
      <w:t>111</w:t>
    </w:r>
    <w:r w:rsidR="00E46C4A" w:rsidRPr="00207234">
      <w:t>.</w:t>
    </w:r>
    <w:r w:rsidR="00E70914">
      <w:t>1</w:t>
    </w:r>
    <w:r w:rsidR="00666489">
      <w:t>xx</w:t>
    </w:r>
    <w:r w:rsidR="00B92513">
      <w:t xml:space="preserve"> </w:t>
    </w:r>
    <w:r w:rsidR="00E46C4A" w:rsidRPr="00207234">
      <w:t>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663"/>
    <w:multiLevelType w:val="hybridMultilevel"/>
    <w:tmpl w:val="2E34CB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17165788"/>
    <w:multiLevelType w:val="hybridMultilevel"/>
    <w:tmpl w:val="677A4A7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5A73A91"/>
    <w:multiLevelType w:val="multilevel"/>
    <w:tmpl w:val="CA3CE2B4"/>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2F7B419B"/>
    <w:multiLevelType w:val="multilevel"/>
    <w:tmpl w:val="CA3CE2B4"/>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3EEC1650"/>
    <w:multiLevelType w:val="multilevel"/>
    <w:tmpl w:val="CA3CE2B4"/>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4F2807E9"/>
    <w:multiLevelType w:val="hybridMultilevel"/>
    <w:tmpl w:val="67D26EA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88E7739"/>
    <w:multiLevelType w:val="multilevel"/>
    <w:tmpl w:val="333ABF8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71F10009"/>
    <w:multiLevelType w:val="multilevel"/>
    <w:tmpl w:val="C158EDB2"/>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lvlText w:val="%1.%2."/>
      <w:lvlJc w:val="left"/>
      <w:pPr>
        <w:ind w:left="0" w:firstLine="0"/>
      </w:pPr>
      <w:rPr>
        <w:rFonts w:ascii="Times New Roman" w:hAnsi="Times New Roman" w:hint="default"/>
        <w:color w:val="auto"/>
        <w:sz w:val="22"/>
      </w:rPr>
    </w:lvl>
    <w:lvl w:ilvl="2">
      <w:start w:val="1"/>
      <w:numFmt w:val="decimal"/>
      <w:lvlText w:val="%1.%2.%3."/>
      <w:lvlJc w:val="left"/>
      <w:pPr>
        <w:ind w:left="0" w:firstLine="0"/>
      </w:pPr>
      <w:rPr>
        <w:rFonts w:hint="default"/>
        <w:color w:val="auto"/>
        <w:sz w:val="22"/>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73C80668"/>
    <w:multiLevelType w:val="hybridMultilevel"/>
    <w:tmpl w:val="E8ACA92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41484432">
    <w:abstractNumId w:val="3"/>
  </w:num>
  <w:num w:numId="2" w16cid:durableId="323432863">
    <w:abstractNumId w:val="0"/>
  </w:num>
  <w:num w:numId="3" w16cid:durableId="926621397">
    <w:abstractNumId w:val="2"/>
  </w:num>
  <w:num w:numId="4" w16cid:durableId="1913391351">
    <w:abstractNumId w:val="8"/>
  </w:num>
  <w:num w:numId="5" w16cid:durableId="275989891">
    <w:abstractNumId w:val="9"/>
  </w:num>
  <w:num w:numId="6" w16cid:durableId="883760037">
    <w:abstractNumId w:val="4"/>
  </w:num>
  <w:num w:numId="7" w16cid:durableId="36131190">
    <w:abstractNumId w:val="1"/>
  </w:num>
  <w:num w:numId="8" w16cid:durableId="1066949124">
    <w:abstractNumId w:val="10"/>
  </w:num>
  <w:num w:numId="9" w16cid:durableId="966400371">
    <w:abstractNumId w:val="7"/>
  </w:num>
  <w:num w:numId="10" w16cid:durableId="1749418299">
    <w:abstractNumId w:val="5"/>
  </w:num>
  <w:num w:numId="11" w16cid:durableId="1400398975">
    <w:abstractNumId w:val="6"/>
  </w:num>
  <w:num w:numId="12" w16cid:durableId="12013545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53931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PersonalInformation/>
  <w:removeDateAndTime/>
  <w:documentProtection w:edit="trackedChanges" w:enforcement="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293"/>
    <w:rsid w:val="000103DE"/>
    <w:rsid w:val="00044187"/>
    <w:rsid w:val="00047164"/>
    <w:rsid w:val="0005300E"/>
    <w:rsid w:val="00062857"/>
    <w:rsid w:val="0007487D"/>
    <w:rsid w:val="00075658"/>
    <w:rsid w:val="00087F28"/>
    <w:rsid w:val="00090496"/>
    <w:rsid w:val="00092D2A"/>
    <w:rsid w:val="00095CF2"/>
    <w:rsid w:val="000A1969"/>
    <w:rsid w:val="000A36F9"/>
    <w:rsid w:val="000A7947"/>
    <w:rsid w:val="000C335C"/>
    <w:rsid w:val="000C56AB"/>
    <w:rsid w:val="000D2469"/>
    <w:rsid w:val="000D5C79"/>
    <w:rsid w:val="000F3119"/>
    <w:rsid w:val="000F35DE"/>
    <w:rsid w:val="000F3E6D"/>
    <w:rsid w:val="00100266"/>
    <w:rsid w:val="001003EE"/>
    <w:rsid w:val="00114949"/>
    <w:rsid w:val="00116E3F"/>
    <w:rsid w:val="001245BF"/>
    <w:rsid w:val="00131A4C"/>
    <w:rsid w:val="001322DF"/>
    <w:rsid w:val="00142EF1"/>
    <w:rsid w:val="00143252"/>
    <w:rsid w:val="00146DB7"/>
    <w:rsid w:val="00154413"/>
    <w:rsid w:val="001646BD"/>
    <w:rsid w:val="00170CF1"/>
    <w:rsid w:val="001755A2"/>
    <w:rsid w:val="00193B80"/>
    <w:rsid w:val="001970F1"/>
    <w:rsid w:val="001B2476"/>
    <w:rsid w:val="001B3810"/>
    <w:rsid w:val="001C0284"/>
    <w:rsid w:val="001C04C9"/>
    <w:rsid w:val="001C30BB"/>
    <w:rsid w:val="001C4BC5"/>
    <w:rsid w:val="001C5F75"/>
    <w:rsid w:val="001C6383"/>
    <w:rsid w:val="001C73E7"/>
    <w:rsid w:val="001D37DE"/>
    <w:rsid w:val="001D5001"/>
    <w:rsid w:val="001E5058"/>
    <w:rsid w:val="0020303E"/>
    <w:rsid w:val="00206C3F"/>
    <w:rsid w:val="00207234"/>
    <w:rsid w:val="002133D6"/>
    <w:rsid w:val="00223D81"/>
    <w:rsid w:val="00224ABB"/>
    <w:rsid w:val="00243C49"/>
    <w:rsid w:val="00283E89"/>
    <w:rsid w:val="0028651F"/>
    <w:rsid w:val="00291195"/>
    <w:rsid w:val="00296B1E"/>
    <w:rsid w:val="00297EFB"/>
    <w:rsid w:val="002B48D2"/>
    <w:rsid w:val="002C28B4"/>
    <w:rsid w:val="002C624C"/>
    <w:rsid w:val="002C762D"/>
    <w:rsid w:val="002E2665"/>
    <w:rsid w:val="002E3C1A"/>
    <w:rsid w:val="002E7CD6"/>
    <w:rsid w:val="0033181B"/>
    <w:rsid w:val="00333E0F"/>
    <w:rsid w:val="00360EB8"/>
    <w:rsid w:val="0036539E"/>
    <w:rsid w:val="003676BF"/>
    <w:rsid w:val="003709DA"/>
    <w:rsid w:val="00384293"/>
    <w:rsid w:val="003867D7"/>
    <w:rsid w:val="003E2637"/>
    <w:rsid w:val="003E3ABF"/>
    <w:rsid w:val="003E7F64"/>
    <w:rsid w:val="003F5C11"/>
    <w:rsid w:val="00402B0D"/>
    <w:rsid w:val="004145D0"/>
    <w:rsid w:val="00415130"/>
    <w:rsid w:val="00420BC8"/>
    <w:rsid w:val="004277BB"/>
    <w:rsid w:val="00440859"/>
    <w:rsid w:val="00464111"/>
    <w:rsid w:val="004657D5"/>
    <w:rsid w:val="00483589"/>
    <w:rsid w:val="00484D6C"/>
    <w:rsid w:val="004A37E6"/>
    <w:rsid w:val="004A399D"/>
    <w:rsid w:val="004A40D7"/>
    <w:rsid w:val="004A4FF0"/>
    <w:rsid w:val="004A5111"/>
    <w:rsid w:val="004A53EE"/>
    <w:rsid w:val="004B4DE3"/>
    <w:rsid w:val="004B5292"/>
    <w:rsid w:val="004C14EC"/>
    <w:rsid w:val="004C73CA"/>
    <w:rsid w:val="004C7802"/>
    <w:rsid w:val="004C7F8F"/>
    <w:rsid w:val="004F6913"/>
    <w:rsid w:val="00503DF7"/>
    <w:rsid w:val="005102DF"/>
    <w:rsid w:val="005109F7"/>
    <w:rsid w:val="00512E58"/>
    <w:rsid w:val="005217B0"/>
    <w:rsid w:val="0052319D"/>
    <w:rsid w:val="005353EC"/>
    <w:rsid w:val="005407C4"/>
    <w:rsid w:val="0054112E"/>
    <w:rsid w:val="00547C51"/>
    <w:rsid w:val="00554BEB"/>
    <w:rsid w:val="0056164A"/>
    <w:rsid w:val="00566440"/>
    <w:rsid w:val="00573D72"/>
    <w:rsid w:val="005766AC"/>
    <w:rsid w:val="00591F1C"/>
    <w:rsid w:val="00597959"/>
    <w:rsid w:val="005E266C"/>
    <w:rsid w:val="005F0E78"/>
    <w:rsid w:val="00603A57"/>
    <w:rsid w:val="00622CD7"/>
    <w:rsid w:val="00623A44"/>
    <w:rsid w:val="006410E1"/>
    <w:rsid w:val="0064306C"/>
    <w:rsid w:val="006464D4"/>
    <w:rsid w:val="0065338D"/>
    <w:rsid w:val="00660981"/>
    <w:rsid w:val="006618C9"/>
    <w:rsid w:val="006648EF"/>
    <w:rsid w:val="00666489"/>
    <w:rsid w:val="00693B2A"/>
    <w:rsid w:val="006967B0"/>
    <w:rsid w:val="006A00C1"/>
    <w:rsid w:val="006A64ED"/>
    <w:rsid w:val="006B5BB8"/>
    <w:rsid w:val="006C6FE5"/>
    <w:rsid w:val="006D69D4"/>
    <w:rsid w:val="006F5206"/>
    <w:rsid w:val="00700D42"/>
    <w:rsid w:val="00724DF1"/>
    <w:rsid w:val="00730012"/>
    <w:rsid w:val="00731DF9"/>
    <w:rsid w:val="007342F5"/>
    <w:rsid w:val="00742FEA"/>
    <w:rsid w:val="007438E4"/>
    <w:rsid w:val="007640D8"/>
    <w:rsid w:val="007817A5"/>
    <w:rsid w:val="00782E6F"/>
    <w:rsid w:val="00786E8E"/>
    <w:rsid w:val="0079115C"/>
    <w:rsid w:val="007A2673"/>
    <w:rsid w:val="007C3B11"/>
    <w:rsid w:val="007D13C7"/>
    <w:rsid w:val="007D6382"/>
    <w:rsid w:val="007E2094"/>
    <w:rsid w:val="007E311D"/>
    <w:rsid w:val="007E5491"/>
    <w:rsid w:val="007F502A"/>
    <w:rsid w:val="00813CD6"/>
    <w:rsid w:val="00820E4A"/>
    <w:rsid w:val="00824B48"/>
    <w:rsid w:val="0083266E"/>
    <w:rsid w:val="00836FC9"/>
    <w:rsid w:val="008406A0"/>
    <w:rsid w:val="008469F0"/>
    <w:rsid w:val="00863D95"/>
    <w:rsid w:val="0087219A"/>
    <w:rsid w:val="00873FB3"/>
    <w:rsid w:val="00874E16"/>
    <w:rsid w:val="00881A88"/>
    <w:rsid w:val="008A3044"/>
    <w:rsid w:val="008B0C44"/>
    <w:rsid w:val="008B438C"/>
    <w:rsid w:val="008B6103"/>
    <w:rsid w:val="008C22FE"/>
    <w:rsid w:val="008D5E3B"/>
    <w:rsid w:val="008D629E"/>
    <w:rsid w:val="009030B1"/>
    <w:rsid w:val="00911BC2"/>
    <w:rsid w:val="00920160"/>
    <w:rsid w:val="00926F62"/>
    <w:rsid w:val="0092752E"/>
    <w:rsid w:val="00946368"/>
    <w:rsid w:val="00970468"/>
    <w:rsid w:val="00991D0C"/>
    <w:rsid w:val="00995AB9"/>
    <w:rsid w:val="009A18B7"/>
    <w:rsid w:val="009B1D5D"/>
    <w:rsid w:val="009C7569"/>
    <w:rsid w:val="009C7654"/>
    <w:rsid w:val="009C77CF"/>
    <w:rsid w:val="009D5D1D"/>
    <w:rsid w:val="009E13D7"/>
    <w:rsid w:val="00A00886"/>
    <w:rsid w:val="00A02996"/>
    <w:rsid w:val="00A13DF1"/>
    <w:rsid w:val="00A217DF"/>
    <w:rsid w:val="00A36312"/>
    <w:rsid w:val="00A37A4E"/>
    <w:rsid w:val="00A44991"/>
    <w:rsid w:val="00A47506"/>
    <w:rsid w:val="00A5494E"/>
    <w:rsid w:val="00A551A1"/>
    <w:rsid w:val="00A65F3E"/>
    <w:rsid w:val="00A76C6A"/>
    <w:rsid w:val="00AB354D"/>
    <w:rsid w:val="00AC460A"/>
    <w:rsid w:val="00AC65CA"/>
    <w:rsid w:val="00AD1DED"/>
    <w:rsid w:val="00AD56ED"/>
    <w:rsid w:val="00AD5924"/>
    <w:rsid w:val="00AD7980"/>
    <w:rsid w:val="00AE1075"/>
    <w:rsid w:val="00B05CFD"/>
    <w:rsid w:val="00B069F0"/>
    <w:rsid w:val="00B4120D"/>
    <w:rsid w:val="00B415CF"/>
    <w:rsid w:val="00B4521F"/>
    <w:rsid w:val="00B552AD"/>
    <w:rsid w:val="00B57629"/>
    <w:rsid w:val="00B6077D"/>
    <w:rsid w:val="00B77272"/>
    <w:rsid w:val="00B830A8"/>
    <w:rsid w:val="00B87DAE"/>
    <w:rsid w:val="00B912E5"/>
    <w:rsid w:val="00B92513"/>
    <w:rsid w:val="00BA5F87"/>
    <w:rsid w:val="00BA73ED"/>
    <w:rsid w:val="00BC114F"/>
    <w:rsid w:val="00BC72DC"/>
    <w:rsid w:val="00BD77FE"/>
    <w:rsid w:val="00BF163E"/>
    <w:rsid w:val="00BF5C86"/>
    <w:rsid w:val="00C014D1"/>
    <w:rsid w:val="00C03557"/>
    <w:rsid w:val="00C03CE6"/>
    <w:rsid w:val="00C1316A"/>
    <w:rsid w:val="00C21D8A"/>
    <w:rsid w:val="00C246C8"/>
    <w:rsid w:val="00C36937"/>
    <w:rsid w:val="00C61870"/>
    <w:rsid w:val="00C66507"/>
    <w:rsid w:val="00C66E8F"/>
    <w:rsid w:val="00C6792D"/>
    <w:rsid w:val="00C754C5"/>
    <w:rsid w:val="00C7745F"/>
    <w:rsid w:val="00C87A9C"/>
    <w:rsid w:val="00CA4B29"/>
    <w:rsid w:val="00CA722D"/>
    <w:rsid w:val="00CB0465"/>
    <w:rsid w:val="00CB2367"/>
    <w:rsid w:val="00CB6A48"/>
    <w:rsid w:val="00CC046E"/>
    <w:rsid w:val="00CC4ECF"/>
    <w:rsid w:val="00CD73B5"/>
    <w:rsid w:val="00CE726E"/>
    <w:rsid w:val="00CF677B"/>
    <w:rsid w:val="00D0477F"/>
    <w:rsid w:val="00D105F0"/>
    <w:rsid w:val="00D10F71"/>
    <w:rsid w:val="00D11A4C"/>
    <w:rsid w:val="00D44866"/>
    <w:rsid w:val="00D4767F"/>
    <w:rsid w:val="00D47C1E"/>
    <w:rsid w:val="00D55205"/>
    <w:rsid w:val="00D730B3"/>
    <w:rsid w:val="00D74980"/>
    <w:rsid w:val="00D770FD"/>
    <w:rsid w:val="00DC1960"/>
    <w:rsid w:val="00DC3E32"/>
    <w:rsid w:val="00DD42A8"/>
    <w:rsid w:val="00DE383F"/>
    <w:rsid w:val="00DF67A4"/>
    <w:rsid w:val="00E05E24"/>
    <w:rsid w:val="00E20600"/>
    <w:rsid w:val="00E20629"/>
    <w:rsid w:val="00E227E8"/>
    <w:rsid w:val="00E3789C"/>
    <w:rsid w:val="00E46C4A"/>
    <w:rsid w:val="00E5078D"/>
    <w:rsid w:val="00E70914"/>
    <w:rsid w:val="00E71A94"/>
    <w:rsid w:val="00E71F62"/>
    <w:rsid w:val="00E74A3A"/>
    <w:rsid w:val="00E77323"/>
    <w:rsid w:val="00E94E60"/>
    <w:rsid w:val="00EC5041"/>
    <w:rsid w:val="00ED10DF"/>
    <w:rsid w:val="00ED2FEE"/>
    <w:rsid w:val="00EF3CEC"/>
    <w:rsid w:val="00EF55E6"/>
    <w:rsid w:val="00F009EB"/>
    <w:rsid w:val="00F12500"/>
    <w:rsid w:val="00F145B4"/>
    <w:rsid w:val="00F25B77"/>
    <w:rsid w:val="00F26102"/>
    <w:rsid w:val="00F370CA"/>
    <w:rsid w:val="00F445E7"/>
    <w:rsid w:val="00F45E34"/>
    <w:rsid w:val="00F6054B"/>
    <w:rsid w:val="00F62E62"/>
    <w:rsid w:val="00F72DFC"/>
    <w:rsid w:val="00F74267"/>
    <w:rsid w:val="00F8325B"/>
    <w:rsid w:val="00F85F21"/>
    <w:rsid w:val="00F91377"/>
    <w:rsid w:val="00FA089E"/>
    <w:rsid w:val="00FA1CBE"/>
    <w:rsid w:val="00FC6AAB"/>
    <w:rsid w:val="00FD5312"/>
    <w:rsid w:val="00FD7419"/>
    <w:rsid w:val="00FE12F6"/>
    <w:rsid w:val="00FF12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384293"/>
    <w:pPr>
      <w:jc w:val="center"/>
    </w:pPr>
    <w:rPr>
      <w:b/>
      <w:bCs/>
      <w:sz w:val="36"/>
    </w:rPr>
  </w:style>
  <w:style w:type="character" w:customStyle="1" w:styleId="TitleChar">
    <w:name w:val="Title Char"/>
    <w:basedOn w:val="DefaultParagraphFont"/>
    <w:link w:val="Title"/>
    <w:uiPriority w:val="99"/>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semiHidden/>
    <w:unhideWhenUsed/>
    <w:rsid w:val="00464111"/>
    <w:rPr>
      <w:sz w:val="20"/>
      <w:szCs w:val="20"/>
    </w:rPr>
  </w:style>
  <w:style w:type="character" w:customStyle="1" w:styleId="CommentTextChar">
    <w:name w:val="Comment Text Char"/>
    <w:basedOn w:val="DefaultParagraphFont"/>
    <w:link w:val="CommentText"/>
    <w:uiPriority w:val="99"/>
    <w:semiHidden/>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uiPriority w:val="99"/>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C7654"/>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9C7654"/>
    <w:rPr>
      <w:sz w:val="20"/>
      <w:szCs w:val="20"/>
    </w:rPr>
  </w:style>
  <w:style w:type="character" w:styleId="EndnoteReference">
    <w:name w:val="endnote reference"/>
    <w:basedOn w:val="DefaultParagraphFont"/>
    <w:uiPriority w:val="99"/>
    <w:semiHidden/>
    <w:unhideWhenUsed/>
    <w:rsid w:val="009C7654"/>
    <w:rPr>
      <w:vertAlign w:val="superscript"/>
    </w:rPr>
  </w:style>
  <w:style w:type="paragraph" w:styleId="FootnoteText">
    <w:name w:val="footnote text"/>
    <w:basedOn w:val="Normal"/>
    <w:link w:val="FootnoteTextChar"/>
    <w:uiPriority w:val="99"/>
    <w:semiHidden/>
    <w:unhideWhenUsed/>
    <w:rsid w:val="00075658"/>
    <w:rPr>
      <w:sz w:val="20"/>
      <w:szCs w:val="20"/>
    </w:rPr>
  </w:style>
  <w:style w:type="character" w:customStyle="1" w:styleId="FootnoteTextChar">
    <w:name w:val="Footnote Text Char"/>
    <w:basedOn w:val="DefaultParagraphFont"/>
    <w:link w:val="FootnoteText"/>
    <w:uiPriority w:val="99"/>
    <w:semiHidden/>
    <w:rsid w:val="0007565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075658"/>
    <w:rPr>
      <w:vertAlign w:val="superscript"/>
    </w:rPr>
  </w:style>
  <w:style w:type="character" w:styleId="Hyperlink">
    <w:name w:val="Hyperlink"/>
    <w:basedOn w:val="DefaultParagraphFont"/>
    <w:uiPriority w:val="99"/>
    <w:unhideWhenUsed/>
    <w:rsid w:val="0036539E"/>
    <w:rPr>
      <w:color w:val="0000FF" w:themeColor="hyperlink"/>
      <w:u w:val="single"/>
    </w:rPr>
  </w:style>
  <w:style w:type="character" w:customStyle="1" w:styleId="UnresolvedMention1">
    <w:name w:val="Unresolved Mention1"/>
    <w:basedOn w:val="DefaultParagraphFont"/>
    <w:uiPriority w:val="99"/>
    <w:semiHidden/>
    <w:unhideWhenUsed/>
    <w:rsid w:val="0036539E"/>
    <w:rPr>
      <w:color w:val="605E5C"/>
      <w:shd w:val="clear" w:color="auto" w:fill="E1DFDD"/>
    </w:rPr>
  </w:style>
  <w:style w:type="numbering" w:customStyle="1" w:styleId="NoList1">
    <w:name w:val="No List1"/>
    <w:next w:val="NoList"/>
    <w:uiPriority w:val="99"/>
    <w:semiHidden/>
    <w:unhideWhenUsed/>
    <w:rsid w:val="009C7569"/>
  </w:style>
  <w:style w:type="character" w:styleId="FollowedHyperlink">
    <w:name w:val="FollowedHyperlink"/>
    <w:basedOn w:val="DefaultParagraphFont"/>
    <w:uiPriority w:val="99"/>
    <w:semiHidden/>
    <w:unhideWhenUsed/>
    <w:rsid w:val="00D4767F"/>
    <w:rPr>
      <w:color w:val="800080" w:themeColor="followedHyperlink"/>
      <w:u w:val="single"/>
    </w:rPr>
  </w:style>
  <w:style w:type="character" w:customStyle="1" w:styleId="y2iqfc">
    <w:name w:val="y2iqfc"/>
    <w:basedOn w:val="DefaultParagraphFont"/>
    <w:rsid w:val="00100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5664">
      <w:bodyDiv w:val="1"/>
      <w:marLeft w:val="0"/>
      <w:marRight w:val="0"/>
      <w:marTop w:val="0"/>
      <w:marBottom w:val="0"/>
      <w:divBdr>
        <w:top w:val="none" w:sz="0" w:space="0" w:color="auto"/>
        <w:left w:val="none" w:sz="0" w:space="0" w:color="auto"/>
        <w:bottom w:val="none" w:sz="0" w:space="0" w:color="auto"/>
        <w:right w:val="none" w:sz="0" w:space="0" w:color="auto"/>
      </w:divBdr>
    </w:div>
    <w:div w:id="76363614">
      <w:bodyDiv w:val="1"/>
      <w:marLeft w:val="0"/>
      <w:marRight w:val="0"/>
      <w:marTop w:val="0"/>
      <w:marBottom w:val="0"/>
      <w:divBdr>
        <w:top w:val="none" w:sz="0" w:space="0" w:color="auto"/>
        <w:left w:val="none" w:sz="0" w:space="0" w:color="auto"/>
        <w:bottom w:val="none" w:sz="0" w:space="0" w:color="auto"/>
        <w:right w:val="none" w:sz="0" w:space="0" w:color="auto"/>
      </w:divBdr>
    </w:div>
    <w:div w:id="100154192">
      <w:bodyDiv w:val="1"/>
      <w:marLeft w:val="0"/>
      <w:marRight w:val="0"/>
      <w:marTop w:val="0"/>
      <w:marBottom w:val="0"/>
      <w:divBdr>
        <w:top w:val="none" w:sz="0" w:space="0" w:color="auto"/>
        <w:left w:val="none" w:sz="0" w:space="0" w:color="auto"/>
        <w:bottom w:val="none" w:sz="0" w:space="0" w:color="auto"/>
        <w:right w:val="none" w:sz="0" w:space="0" w:color="auto"/>
      </w:divBdr>
    </w:div>
    <w:div w:id="420417388">
      <w:bodyDiv w:val="1"/>
      <w:marLeft w:val="0"/>
      <w:marRight w:val="0"/>
      <w:marTop w:val="0"/>
      <w:marBottom w:val="0"/>
      <w:divBdr>
        <w:top w:val="none" w:sz="0" w:space="0" w:color="auto"/>
        <w:left w:val="none" w:sz="0" w:space="0" w:color="auto"/>
        <w:bottom w:val="none" w:sz="0" w:space="0" w:color="auto"/>
        <w:right w:val="none" w:sz="0" w:space="0" w:color="auto"/>
      </w:divBdr>
    </w:div>
    <w:div w:id="632562069">
      <w:bodyDiv w:val="1"/>
      <w:marLeft w:val="0"/>
      <w:marRight w:val="0"/>
      <w:marTop w:val="0"/>
      <w:marBottom w:val="0"/>
      <w:divBdr>
        <w:top w:val="none" w:sz="0" w:space="0" w:color="auto"/>
        <w:left w:val="none" w:sz="0" w:space="0" w:color="auto"/>
        <w:bottom w:val="none" w:sz="0" w:space="0" w:color="auto"/>
        <w:right w:val="none" w:sz="0" w:space="0" w:color="auto"/>
      </w:divBdr>
    </w:div>
    <w:div w:id="735203107">
      <w:bodyDiv w:val="1"/>
      <w:marLeft w:val="0"/>
      <w:marRight w:val="0"/>
      <w:marTop w:val="0"/>
      <w:marBottom w:val="0"/>
      <w:divBdr>
        <w:top w:val="none" w:sz="0" w:space="0" w:color="auto"/>
        <w:left w:val="none" w:sz="0" w:space="0" w:color="auto"/>
        <w:bottom w:val="none" w:sz="0" w:space="0" w:color="auto"/>
        <w:right w:val="none" w:sz="0" w:space="0" w:color="auto"/>
      </w:divBdr>
    </w:div>
    <w:div w:id="855072415">
      <w:bodyDiv w:val="1"/>
      <w:marLeft w:val="0"/>
      <w:marRight w:val="0"/>
      <w:marTop w:val="0"/>
      <w:marBottom w:val="0"/>
      <w:divBdr>
        <w:top w:val="none" w:sz="0" w:space="0" w:color="auto"/>
        <w:left w:val="none" w:sz="0" w:space="0" w:color="auto"/>
        <w:bottom w:val="none" w:sz="0" w:space="0" w:color="auto"/>
        <w:right w:val="none" w:sz="0" w:space="0" w:color="auto"/>
      </w:divBdr>
    </w:div>
    <w:div w:id="868953596">
      <w:bodyDiv w:val="1"/>
      <w:marLeft w:val="0"/>
      <w:marRight w:val="0"/>
      <w:marTop w:val="0"/>
      <w:marBottom w:val="0"/>
      <w:divBdr>
        <w:top w:val="none" w:sz="0" w:space="0" w:color="auto"/>
        <w:left w:val="none" w:sz="0" w:space="0" w:color="auto"/>
        <w:bottom w:val="none" w:sz="0" w:space="0" w:color="auto"/>
        <w:right w:val="none" w:sz="0" w:space="0" w:color="auto"/>
      </w:divBdr>
    </w:div>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418401115">
      <w:bodyDiv w:val="1"/>
      <w:marLeft w:val="0"/>
      <w:marRight w:val="0"/>
      <w:marTop w:val="0"/>
      <w:marBottom w:val="0"/>
      <w:divBdr>
        <w:top w:val="none" w:sz="0" w:space="0" w:color="auto"/>
        <w:left w:val="none" w:sz="0" w:space="0" w:color="auto"/>
        <w:bottom w:val="none" w:sz="0" w:space="0" w:color="auto"/>
        <w:right w:val="none" w:sz="0" w:space="0" w:color="auto"/>
      </w:divBdr>
    </w:div>
    <w:div w:id="1440224150">
      <w:bodyDiv w:val="1"/>
      <w:marLeft w:val="0"/>
      <w:marRight w:val="0"/>
      <w:marTop w:val="0"/>
      <w:marBottom w:val="0"/>
      <w:divBdr>
        <w:top w:val="none" w:sz="0" w:space="0" w:color="auto"/>
        <w:left w:val="none" w:sz="0" w:space="0" w:color="auto"/>
        <w:bottom w:val="none" w:sz="0" w:space="0" w:color="auto"/>
        <w:right w:val="none" w:sz="0" w:space="0" w:color="auto"/>
      </w:divBdr>
    </w:div>
    <w:div w:id="1680349530">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 w:id="1782726135">
      <w:bodyDiv w:val="1"/>
      <w:marLeft w:val="0"/>
      <w:marRight w:val="0"/>
      <w:marTop w:val="0"/>
      <w:marBottom w:val="0"/>
      <w:divBdr>
        <w:top w:val="none" w:sz="0" w:space="0" w:color="auto"/>
        <w:left w:val="none" w:sz="0" w:space="0" w:color="auto"/>
        <w:bottom w:val="none" w:sz="0" w:space="0" w:color="auto"/>
        <w:right w:val="none" w:sz="0" w:space="0" w:color="auto"/>
      </w:divBdr>
    </w:div>
    <w:div w:id="1823501614">
      <w:bodyDiv w:val="1"/>
      <w:marLeft w:val="0"/>
      <w:marRight w:val="0"/>
      <w:marTop w:val="0"/>
      <w:marBottom w:val="0"/>
      <w:divBdr>
        <w:top w:val="none" w:sz="0" w:space="0" w:color="auto"/>
        <w:left w:val="none" w:sz="0" w:space="0" w:color="auto"/>
        <w:bottom w:val="none" w:sz="0" w:space="0" w:color="auto"/>
        <w:right w:val="none" w:sz="0" w:space="0" w:color="auto"/>
      </w:divBdr>
    </w:div>
    <w:div w:id="186116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european-accreditation.org/)" TargetMode="External"/><Relationship Id="rId2" Type="http://schemas.openxmlformats.org/officeDocument/2006/relationships/hyperlink" Target="https://www.sadalestikls.lv/en/about-us-2/procurements/list-of-technical-specifications/" TargetMode="External"/><Relationship Id="rId1" Type="http://schemas.openxmlformats.org/officeDocument/2006/relationships/hyperlink" Target="https://www.sadalestikls.lv/par-mums/iepirkumi/tehnisko-specifikaciju-saraksts/" TargetMode="External"/><Relationship Id="rId4"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41560-F0D7-4ACF-BD49-60A739E39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2197</Words>
  <Characters>1253</Characters>
  <Application>Microsoft Office Word</Application>
  <DocSecurity>0</DocSecurity>
  <Lines>10</Lines>
  <Paragraphs>6</Paragraphs>
  <ScaleCrop>false</ScaleCrop>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2025-08-08T13:52:00Z</dcterms:created>
  <dcterms:modified xsi:type="dcterms:W3CDTF">2025-08-08T13:52:00Z</dcterms:modified>
  <cp:category/>
  <cp:contentStatus/>
</cp:coreProperties>
</file>