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9FD0" w14:textId="77777777" w:rsidR="00AA1428" w:rsidRDefault="00AA1428" w:rsidP="00281C4B">
      <w:pPr>
        <w:pStyle w:val="Nosaukums"/>
        <w:widowControl w:val="0"/>
        <w:rPr>
          <w:sz w:val="24"/>
        </w:rPr>
      </w:pPr>
      <w:r w:rsidRPr="00F54C63">
        <w:rPr>
          <w:sz w:val="24"/>
        </w:rPr>
        <w:t>TEHNISKĀ SPECIFIKĀCIJA</w:t>
      </w:r>
      <w:r>
        <w:rPr>
          <w:sz w:val="24"/>
        </w:rPr>
        <w:t>/</w:t>
      </w:r>
      <w:r w:rsidRPr="008A0AFC">
        <w:rPr>
          <w:sz w:val="24"/>
        </w:rPr>
        <w:t xml:space="preserve"> </w:t>
      </w:r>
      <w:r>
        <w:rPr>
          <w:sz w:val="24"/>
        </w:rPr>
        <w:t>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71202D">
        <w:rPr>
          <w:sz w:val="24"/>
        </w:rPr>
        <w:t>040</w:t>
      </w:r>
      <w:r>
        <w:rPr>
          <w:sz w:val="24"/>
        </w:rPr>
        <w:t xml:space="preserve">9.014-023 </w:t>
      </w:r>
      <w:r w:rsidRPr="0071202D">
        <w:rPr>
          <w:sz w:val="24"/>
        </w:rPr>
        <w:t>v1</w:t>
      </w:r>
    </w:p>
    <w:p w14:paraId="0920D9F0" w14:textId="77777777" w:rsidR="00AA1428" w:rsidRPr="00CA722D" w:rsidRDefault="00AA1428" w:rsidP="00AA1428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Sūkšanas uzgaļi un birstes, putekļu tīrīšanas spriegumaktīvajiem darbiem līdz 20 kV/ Suction nozzles and brushes for dust cleaning live work up to 20 kV</w:t>
      </w:r>
    </w:p>
    <w:p w14:paraId="210E5A5B" w14:textId="16480E1B" w:rsidR="005378C7" w:rsidRDefault="005378C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142"/>
        <w:gridCol w:w="2142"/>
        <w:gridCol w:w="2678"/>
        <w:gridCol w:w="1042"/>
        <w:gridCol w:w="1247"/>
      </w:tblGrid>
      <w:tr w:rsidR="00AA1428" w:rsidRPr="00922C8A" w14:paraId="3625DEF4" w14:textId="77777777" w:rsidTr="00281C4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B06" w14:textId="7170835E" w:rsidR="00AA1428" w:rsidRPr="00B05DE2" w:rsidRDefault="005378C7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>
              <w:rPr>
                <w:bCs/>
                <w:sz w:val="22"/>
                <w:lang w:eastAsia="lv-LV"/>
              </w:rPr>
              <w:br w:type="page"/>
            </w:r>
            <w:r w:rsidR="00AA1428" w:rsidRPr="00B05DE2">
              <w:rPr>
                <w:rFonts w:cs="Times New Roman"/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FC2" w14:textId="77777777" w:rsidR="00AA1428" w:rsidRPr="00B05DE2" w:rsidRDefault="00AA1428" w:rsidP="00281C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B05DE2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BFA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B05DE2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B18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B05DE2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72D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B05DE2">
              <w:rPr>
                <w:rStyle w:val="Vresatsauce"/>
                <w:rFonts w:eastAsia="Calibri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B2EC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B05DE2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AA1428" w:rsidRPr="00922C8A" w14:paraId="0D064708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6FA99" w14:textId="77777777" w:rsidR="00AA1428" w:rsidRPr="00B05DE2" w:rsidRDefault="00AA1428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8B61E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846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62AC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985F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3A4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6776936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8D7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D04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Ražotājs (materiāla/iekārtas ražotāja nosaukums un ražotājvalsts)/</w:t>
            </w:r>
            <w:r w:rsidRPr="00B05DE2">
              <w:rPr>
                <w:color w:val="000000"/>
                <w:sz w:val="22"/>
                <w:szCs w:val="22"/>
                <w:lang w:eastAsia="lv-LV"/>
              </w:rPr>
              <w:t xml:space="preserve">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549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8B6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5A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96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3DDD20A2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735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AE1B" w14:textId="71F6BED4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 xml:space="preserve">0409.014 Sūkšanas uzgalis ar slīpu galu, putekļu tīrīšanas spriegumaktīvajiem darbiem līdz 20 kV </w:t>
            </w:r>
            <w:r w:rsidR="00DB62AD" w:rsidRPr="00DB4859">
              <w:rPr>
                <w:rStyle w:val="Vresatsauce"/>
                <w:color w:val="000000"/>
                <w:lang w:eastAsia="lv-LV"/>
              </w:rPr>
              <w:footnoteReference w:id="2"/>
            </w: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/ 0409.014  Suction nozzle with bevelled end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1368" w14:textId="6F077E9B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="00DB62AD" w:rsidRPr="00DB4859">
              <w:rPr>
                <w:rStyle w:val="Vresatsauce"/>
              </w:rPr>
              <w:footnoteReference w:id="3"/>
            </w:r>
            <w:r w:rsidRPr="00B05DE2">
              <w:rPr>
                <w:color w:val="000000"/>
                <w:sz w:val="22"/>
                <w:szCs w:val="22"/>
                <w:lang w:eastAsia="lv-LV"/>
              </w:rPr>
              <w:t>/ Type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4F3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503E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FF89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0F79139A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B60C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9EA57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0409.015 Sūkšanas uzgalis stūriem, putekļu tīrīšanas spriegumaktīvajiem darbiem līdz 20 kV/ 0409.015  Suction nozzle for corners,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C86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A44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5FC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82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53CB13BA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AFD9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D472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0409.016 Sūkšanas uzgalis platais, putekļu tīrīšanas spriegumaktīvajiem darbiem līdz 20 kV/ 0409.016 Suction nozzle, wide,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179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79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24E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63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15B0DA0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A5CE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A481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0409.017 Sūkšanas birste mazā taisnleņķa, putekļu tīrīšanas spriegumaktīvajiem darbiem līdz 20 kV/ 0409.017 Suction brush, small rectangular,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CC7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F44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15F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637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446F19D4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5F7C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F6E7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0409.018 Sūkšanas birste garenā, putekļu tīrīšanas spriegumaktīvajiem darbiem līdz 20 kV/ 0409.018 Suction brush elongated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FAA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59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FE4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860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798D4AA9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EBEF1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1718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0409.019 Sūkšanas birste V veida, putekļu tīrīšanas spriegumaktīvajiem darbiem līdz 20 kV/ 0409.019 Suction brush V-shaped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AAC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F4A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AEE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119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7CE4BBE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300D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49E7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0409.020 Sūkšanas birste apaļveida, putekļu tīrīšanas spriegumaktīvajiem darbiem līdz 20 kV/ 0409.020 Suction brush round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5DAF7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0A7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AE8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6FF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73EB4C4C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6DAC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3B6D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0409.021 Sūkšanas birste turbo (izolatoriem), putekļu tīrīšanas spriegumaktīvajiem darbiem līdz 20 kV/ 0409.021 Suction brush turbo (for insulators)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7334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6AF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F7E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EC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569549E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AF58C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D219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0409.022 Sūkšanas uzgalis platais neizolēts, putekļu tīrīšanas spriegumaktīvajiem darbiem līdz 20 kV/ 0409.022 Suction nozzle, wide, uninsulated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0BE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2D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61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3CE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0342962C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FE0E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0B98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0409.023 Cauruļu tīrīšanas birste, putekļu tīrīšanas spriegumaktīvajiem darbiem līdz 20 kV/ 0409.023 Pipe cleaning brush for dust cleaning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9C0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B05DE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81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58E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28F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60C9B57A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C9B0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2527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Preces marķēšanai pielietotais EAN kods, ja precei tāds ir piešķirts/ The EAN code used to mark the producēt,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B2D32" w14:textId="77777777" w:rsidR="00AA1428" w:rsidRPr="00B05DE2" w:rsidRDefault="00AA1428" w:rsidP="00281C4B">
            <w:pPr>
              <w:jc w:val="center"/>
              <w:rPr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3E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A48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00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392EA761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F2BF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52AC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instrukcija, u.c.)/ Specify whether when using the EAN code, the manufacturer offers the possibility to receive digital technical information about the producēt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3653" w14:textId="77777777" w:rsidR="00AA1428" w:rsidRPr="00B05DE2" w:rsidRDefault="00AA1428" w:rsidP="00281C4B">
            <w:pPr>
              <w:jc w:val="center"/>
              <w:rPr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DD94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EE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BA81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223D892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F6C6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EF28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dienas/ Sample delivery time for technical evaluation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BA94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B31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F50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396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B233C77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381CB4" w14:textId="77777777" w:rsidR="00AA1428" w:rsidRPr="00B05DE2" w:rsidRDefault="00AA1428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B1D9B0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Standarti/ </w:t>
            </w:r>
            <w:r w:rsidRPr="00B05DE2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92CE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C460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83A1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38D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425E87EF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6917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35241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Cs/>
                <w:color w:val="000000" w:themeColor="text1"/>
                <w:sz w:val="22"/>
                <w:szCs w:val="22"/>
              </w:rPr>
              <w:t xml:space="preserve">LVS EN 61477:2009 </w:t>
            </w:r>
            <w:r w:rsidRPr="00B05DE2">
              <w:rPr>
                <w:color w:val="000000" w:themeColor="text1"/>
                <w:sz w:val="22"/>
                <w:szCs w:val="22"/>
              </w:rPr>
              <w:t xml:space="preserve">Darbs zem sprieguma. Minimālās prasības darbarīkiem, ierīcēm un iekārtām un to izmantošanai/ </w:t>
            </w:r>
            <w:r w:rsidRPr="00B05DE2">
              <w:rPr>
                <w:bCs/>
                <w:color w:val="000000" w:themeColor="text1"/>
                <w:sz w:val="22"/>
                <w:szCs w:val="22"/>
              </w:rPr>
              <w:t>LVS EN 61477:2009 Live working – Minimum requirements for the utilization for the tools, devices and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323F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824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1DD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632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71B4A73C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B657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EB44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Cs/>
                <w:color w:val="000000" w:themeColor="text1"/>
                <w:sz w:val="22"/>
                <w:szCs w:val="22"/>
              </w:rPr>
              <w:t xml:space="preserve">LVS EN 60743:2014 </w:t>
            </w:r>
            <w:r w:rsidRPr="00B05DE2">
              <w:rPr>
                <w:color w:val="000000" w:themeColor="text1"/>
                <w:sz w:val="22"/>
                <w:szCs w:val="22"/>
              </w:rPr>
              <w:t xml:space="preserve">Darbs zem sprieguma. Instrumentu, iekārtu un ierīču terminoloģija/ </w:t>
            </w:r>
            <w:r w:rsidRPr="00B05DE2">
              <w:rPr>
                <w:bCs/>
                <w:color w:val="000000" w:themeColor="text1"/>
                <w:sz w:val="22"/>
                <w:szCs w:val="22"/>
              </w:rPr>
              <w:t>LVS EN 60743:2014 Live working – Terminology for tools, equipement and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6A5F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9BF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6CE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558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27EFF694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9EA9" w14:textId="77777777" w:rsidR="00AA1428" w:rsidRPr="00B05DE2" w:rsidRDefault="00AA1428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8897" w14:textId="77777777" w:rsidR="00AA1428" w:rsidRPr="00B05DE2" w:rsidRDefault="00AA1428" w:rsidP="00281C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8D5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BB682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57EFB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5306F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01D66356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6F4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7AA7" w14:textId="77777777" w:rsidR="00AA1428" w:rsidRPr="00B05DE2" w:rsidRDefault="00AA1428" w:rsidP="00281C4B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B05DE2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76B349A" w14:textId="77777777" w:rsidR="00AA1428" w:rsidRPr="00B05DE2" w:rsidRDefault="00AA1428" w:rsidP="00281C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B05DE2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formātā/ ".jpg" or ".jpeg" format</w:t>
            </w:r>
          </w:p>
          <w:p w14:paraId="66CDF346" w14:textId="77777777" w:rsidR="00AA1428" w:rsidRPr="00B05DE2" w:rsidRDefault="00AA1428" w:rsidP="00281C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B05DE2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2Mpix/ resolution of at least 2Mpix</w:t>
            </w:r>
          </w:p>
          <w:p w14:paraId="05FAC409" w14:textId="77777777" w:rsidR="00AA1428" w:rsidRPr="00B05DE2" w:rsidRDefault="00AA1428" w:rsidP="00281C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B05DE2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preci un izlasīt visus uzrakstus, marķējumus uz tā/ the</w:t>
            </w:r>
            <w:r w:rsidRPr="00B05DE2">
              <w:rPr>
                <w:rFonts w:cs="Times New Roman"/>
                <w:sz w:val="22"/>
              </w:rPr>
              <w:t xml:space="preserve"> </w:t>
            </w:r>
            <w:r w:rsidRPr="00B05DE2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markings on it can be read</w:t>
            </w:r>
          </w:p>
          <w:p w14:paraId="003F4D90" w14:textId="77777777" w:rsidR="00AA1428" w:rsidRPr="00B05DE2" w:rsidRDefault="00AA1428" w:rsidP="00281C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05DE2">
              <w:rPr>
                <w:rFonts w:cs="Times New Roman"/>
                <w:color w:val="000000"/>
                <w:sz w:val="22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3AF2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2124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585F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EF4" w14:textId="77777777" w:rsidR="00AA1428" w:rsidRPr="00B05DE2" w:rsidRDefault="00AA1428" w:rsidP="00281C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06BF2FB2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92AA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054FB" w14:textId="77777777" w:rsidR="00AA1428" w:rsidRPr="00B05DE2" w:rsidRDefault="00AA1428" w:rsidP="00281C4B">
            <w:pPr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B05DE2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Izolējošo sūkšanas uzgaļu un tīrīšanas birstēm darba spriegums 24 kV. Visiem minētajiem elementiem jābūt veiktai izolācijas pārbaudei ar paaugstinātu spriegumu atbilstoši rūpnīcas izgatavotājas instrukcijām un </w:t>
            </w:r>
            <w:r w:rsidRPr="00B05DE2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atbilstošam darbu veikšanai saskaņā ar EN 50110-1 standarta prasībām/ </w:t>
            </w:r>
            <w:r w:rsidRPr="00B05DE2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Insulating suction nozzles and cleaning brushes operating voltage 24kV. All these elements must be subjected to an insulation test with high voltage in accordance with the manufacturer’s instructions and to </w:t>
            </w:r>
            <w:r w:rsidRPr="00B05DE2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the appropriate work in</w:t>
            </w:r>
            <w:r w:rsidRPr="00B05DE2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05DE2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accordance with the requirements of standard EN 50110-1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0E2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5E0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CB4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B66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3137ED1F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66B3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D338" w14:textId="77777777" w:rsidR="00AA1428" w:rsidRPr="00B05DE2" w:rsidRDefault="00AA1428" w:rsidP="00281C4B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05DE2">
              <w:rPr>
                <w:rFonts w:eastAsiaTheme="minorHAnsi"/>
                <w:color w:val="000000" w:themeColor="text1"/>
                <w:sz w:val="22"/>
                <w:szCs w:val="22"/>
              </w:rPr>
              <w:t>Elementu pārbaudes protokolus jāiesniedz kopā ar piedāvājumu/ Element test reports must be submitted with the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DE4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9A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23D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9AD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7D7FB0D8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9A20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8BA0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rFonts w:eastAsiaTheme="minorHAnsi"/>
                <w:color w:val="000000" w:themeColor="text1"/>
                <w:sz w:val="22"/>
                <w:szCs w:val="22"/>
              </w:rPr>
              <w:t>Piedāvājumā jānorāda izolācijās pārbaudes veicējs/ The offer must include insulation test performer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565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F99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A8F7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CB6B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31F477B2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3AAB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70AF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DD1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LV vai EN/ 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7ED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DA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217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5BB0CFF8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AB41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89F2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sertifikāts/ Type-approval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DEA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EE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536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3639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46EC83AB" w14:textId="77777777" w:rsidTr="00281C4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3DD4" w14:textId="77777777" w:rsidR="00AA1428" w:rsidRPr="00B05DE2" w:rsidRDefault="00AA1428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BB499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  <w:r w:rsidRPr="00B05DE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B05DE2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2F77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D8E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B6C5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35FB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6EB0EAE3" w14:textId="77777777" w:rsidTr="00281C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FED3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DE56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 xml:space="preserve">Minimālā darba temperatūra/ Minimum operating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627B" w14:textId="785C3403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DB62AD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F56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8A3D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116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17E55FAA" w14:textId="77777777" w:rsidTr="00281C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433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C437" w14:textId="77777777" w:rsidR="00AA1428" w:rsidRPr="00B05DE2" w:rsidRDefault="00AA1428" w:rsidP="00281C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 xml:space="preserve">Maksimālā darba temperatūra/ Maximum operating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17C" w14:textId="33CF50F3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DB62AD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20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6A88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423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522606C1" w14:textId="77777777" w:rsidTr="00281C4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3B46E" w14:textId="77777777" w:rsidR="00AA1428" w:rsidRPr="00B05DE2" w:rsidRDefault="00AA1428" w:rsidP="00281C4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DB83B" w14:textId="77777777" w:rsidR="00AA1428" w:rsidRPr="00B05DE2" w:rsidRDefault="00AA1428" w:rsidP="00281C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Sūkšanas uzgaļu un birstu savienojumi/ Suction nozzles and brushes </w:t>
            </w:r>
            <w:r w:rsidRPr="00B05DE2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lastRenderedPageBreak/>
              <w:t>connections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161DC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1821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E7059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F4F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AA1428" w:rsidRPr="00922C8A" w14:paraId="760AE795" w14:textId="77777777" w:rsidTr="00281C4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FA06" w14:textId="77777777" w:rsidR="00AA1428" w:rsidRPr="00B05DE2" w:rsidRDefault="00AA1428" w:rsidP="00281C4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ED6" w14:textId="77777777" w:rsidR="00AA1428" w:rsidRPr="00B05DE2" w:rsidRDefault="00AA1428" w:rsidP="00281C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Sūkšanas uzgaļi un birstes (no p.2. līdz p.11.) </w:t>
            </w:r>
            <w:r w:rsidRPr="00B05DE2">
              <w:rPr>
                <w:color w:val="000000" w:themeColor="text1"/>
                <w:sz w:val="22"/>
                <w:szCs w:val="22"/>
              </w:rPr>
              <w:t>savienojamas ar caurulēm, kuras aprakstītas Tehniskajā specifikācijā Nr. TS 0409.003-013/ Suction nozzles and brushes connections with pipes which are described in Technical specification Nr. TS 0409.003-013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C99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5DE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FC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9CA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952" w14:textId="77777777" w:rsidR="00AA1428" w:rsidRPr="00B05DE2" w:rsidRDefault="00AA1428" w:rsidP="00281C4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4479F8BC" w14:textId="1058A963" w:rsidR="001B1109" w:rsidRDefault="001B1109" w:rsidP="008261CD">
      <w:pPr>
        <w:spacing w:after="200" w:line="276" w:lineRule="auto"/>
        <w:rPr>
          <w:bCs/>
          <w:noProof/>
          <w:sz w:val="22"/>
          <w:szCs w:val="22"/>
          <w:lang w:eastAsia="lv-LV"/>
        </w:rPr>
      </w:pPr>
    </w:p>
    <w:p w14:paraId="3A208400" w14:textId="77777777" w:rsidR="00DB62AD" w:rsidRPr="00C91AC4" w:rsidRDefault="00DB62AD" w:rsidP="00DB62A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91AC4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6ED94AA2" w14:textId="141FCFA1" w:rsidR="00CF677B" w:rsidRPr="00CF677B" w:rsidRDefault="00CF677B" w:rsidP="00922C8A">
      <w:pPr>
        <w:pStyle w:val="Nosaukums"/>
        <w:widowControl w:val="0"/>
        <w:tabs>
          <w:tab w:val="left" w:pos="7594"/>
        </w:tabs>
        <w:rPr>
          <w:bCs w:val="0"/>
          <w:noProof/>
          <w:sz w:val="22"/>
          <w:szCs w:val="22"/>
          <w:lang w:eastAsia="lv-LV"/>
        </w:rPr>
      </w:pPr>
    </w:p>
    <w:p w14:paraId="295BC818" w14:textId="236D11FB" w:rsidR="00035B5C" w:rsidRPr="00650B16" w:rsidRDefault="00035B5C" w:rsidP="00922C8A">
      <w:pPr>
        <w:tabs>
          <w:tab w:val="left" w:pos="3480"/>
        </w:tabs>
        <w:spacing w:after="200" w:line="276" w:lineRule="auto"/>
        <w:jc w:val="center"/>
        <w:rPr>
          <w:rFonts w:eastAsiaTheme="minorHAnsi"/>
          <w:sz w:val="20"/>
          <w:szCs w:val="20"/>
        </w:rPr>
      </w:pPr>
    </w:p>
    <w:p w14:paraId="543666BC" w14:textId="1F2A9616" w:rsidR="001B3D6C" w:rsidRDefault="00922C8A" w:rsidP="00922C8A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1B3D6C" w:rsidRPr="004B3981">
        <w:rPr>
          <w:noProof/>
          <w:lang w:eastAsia="lv-LV"/>
        </w:rPr>
        <w:drawing>
          <wp:inline distT="0" distB="0" distL="0" distR="0" wp14:anchorId="41B37DD0" wp14:editId="1DEE7AFE">
            <wp:extent cx="520700" cy="174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>3.</w:t>
      </w:r>
      <w:r w:rsidR="00035B5C" w:rsidRPr="00650B16">
        <w:rPr>
          <w:rFonts w:eastAsiaTheme="minorHAnsi"/>
          <w:sz w:val="20"/>
          <w:szCs w:val="20"/>
        </w:rPr>
        <w:t xml:space="preserve">  </w:t>
      </w:r>
      <w:r w:rsidR="001B3D6C" w:rsidRPr="0093211B">
        <w:rPr>
          <w:noProof/>
          <w:lang w:eastAsia="lv-LV"/>
        </w:rPr>
        <w:drawing>
          <wp:inline distT="0" distB="0" distL="0" distR="0" wp14:anchorId="65568035" wp14:editId="42816385">
            <wp:extent cx="329565" cy="1414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>4</w:t>
      </w:r>
      <w:r w:rsidR="00035B5C" w:rsidRPr="00650B16">
        <w:rPr>
          <w:rFonts w:eastAsiaTheme="minorHAnsi"/>
          <w:sz w:val="20"/>
          <w:szCs w:val="20"/>
        </w:rPr>
        <w:t xml:space="preserve">.  </w:t>
      </w:r>
      <w:r w:rsidR="001B3D6C" w:rsidRPr="0093211B">
        <w:rPr>
          <w:noProof/>
          <w:lang w:eastAsia="lv-LV"/>
        </w:rPr>
        <w:drawing>
          <wp:inline distT="0" distB="0" distL="0" distR="0" wp14:anchorId="38801D3B" wp14:editId="25EE3C13">
            <wp:extent cx="520700" cy="1967230"/>
            <wp:effectExtent l="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>5</w:t>
      </w:r>
      <w:r w:rsidR="00035B5C" w:rsidRPr="00650B16">
        <w:rPr>
          <w:rFonts w:eastAsiaTheme="minorHAnsi"/>
          <w:sz w:val="20"/>
          <w:szCs w:val="20"/>
        </w:rPr>
        <w:t>.</w:t>
      </w:r>
      <w:r w:rsidR="001B3D6C" w:rsidRPr="001B3D6C">
        <w:rPr>
          <w:noProof/>
          <w:lang w:eastAsia="lv-LV"/>
        </w:rPr>
        <w:t xml:space="preserve"> </w:t>
      </w:r>
      <w:r w:rsidR="001B3D6C" w:rsidRPr="0093211B">
        <w:rPr>
          <w:noProof/>
          <w:lang w:eastAsia="lv-LV"/>
        </w:rPr>
        <w:drawing>
          <wp:inline distT="0" distB="0" distL="0" distR="0" wp14:anchorId="757B48BA" wp14:editId="15A20587">
            <wp:extent cx="786765" cy="382905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>6</w:t>
      </w:r>
      <w:r w:rsidR="00035B5C" w:rsidRPr="00650B16">
        <w:rPr>
          <w:rFonts w:eastAsiaTheme="minorHAnsi"/>
          <w:sz w:val="20"/>
          <w:szCs w:val="20"/>
        </w:rPr>
        <w:t xml:space="preserve">. </w:t>
      </w:r>
      <w:r w:rsidR="001B3D6C">
        <w:rPr>
          <w:noProof/>
          <w:lang w:eastAsia="lv-LV"/>
        </w:rPr>
        <w:drawing>
          <wp:inline distT="0" distB="0" distL="0" distR="0" wp14:anchorId="21B78A16" wp14:editId="193935ED">
            <wp:extent cx="1477645" cy="531495"/>
            <wp:effectExtent l="0" t="0" r="8255" b="190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>7</w:t>
      </w:r>
      <w:r w:rsidR="00035B5C" w:rsidRPr="00650B16">
        <w:rPr>
          <w:rFonts w:eastAsiaTheme="minorHAnsi"/>
          <w:sz w:val="20"/>
          <w:szCs w:val="20"/>
        </w:rPr>
        <w:t xml:space="preserve">. </w:t>
      </w:r>
      <w:r w:rsidR="001B3D6C">
        <w:rPr>
          <w:noProof/>
          <w:lang w:eastAsia="lv-LV"/>
        </w:rPr>
        <w:drawing>
          <wp:inline distT="0" distB="0" distL="0" distR="0" wp14:anchorId="28B4AEEE" wp14:editId="36A7A313">
            <wp:extent cx="1158875" cy="1552575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0"/>
          <w:szCs w:val="20"/>
        </w:rPr>
        <w:t xml:space="preserve"> 8</w:t>
      </w:r>
      <w:r w:rsidR="00650B16" w:rsidRPr="00650B16">
        <w:rPr>
          <w:sz w:val="20"/>
          <w:szCs w:val="20"/>
        </w:rPr>
        <w:t xml:space="preserve">.   </w:t>
      </w:r>
      <w:r w:rsidR="001B3D6C">
        <w:rPr>
          <w:noProof/>
          <w:lang w:eastAsia="lv-LV"/>
        </w:rPr>
        <w:drawing>
          <wp:inline distT="0" distB="0" distL="0" distR="0" wp14:anchorId="1918145E" wp14:editId="4BD20C80">
            <wp:extent cx="903605" cy="15417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F46E" w14:textId="44549B9C" w:rsidR="001B3D6C" w:rsidRDefault="00922C8A" w:rsidP="00922C8A">
      <w:pPr>
        <w:spacing w:after="200" w:line="276" w:lineRule="auto"/>
        <w:jc w:val="center"/>
        <w:rPr>
          <w:noProof/>
          <w:lang w:eastAsia="lv-LV"/>
        </w:rPr>
      </w:pPr>
      <w:r>
        <w:rPr>
          <w:sz w:val="20"/>
          <w:szCs w:val="20"/>
        </w:rPr>
        <w:t>9</w:t>
      </w:r>
      <w:r w:rsidR="00650B16" w:rsidRPr="00650B16">
        <w:rPr>
          <w:sz w:val="20"/>
          <w:szCs w:val="20"/>
        </w:rPr>
        <w:t xml:space="preserve">.    </w:t>
      </w:r>
      <w:r w:rsidR="001B3D6C" w:rsidRPr="0093211B">
        <w:rPr>
          <w:noProof/>
          <w:lang w:eastAsia="lv-LV"/>
        </w:rPr>
        <w:drawing>
          <wp:inline distT="0" distB="0" distL="0" distR="0" wp14:anchorId="07D89ED4" wp14:editId="1C51D49A">
            <wp:extent cx="1137920" cy="1520190"/>
            <wp:effectExtent l="0" t="0" r="508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B16" w:rsidRPr="00650B16">
        <w:rPr>
          <w:sz w:val="20"/>
          <w:szCs w:val="20"/>
        </w:rPr>
        <w:t xml:space="preserve">     </w:t>
      </w:r>
      <w:r>
        <w:rPr>
          <w:sz w:val="20"/>
          <w:szCs w:val="20"/>
        </w:rPr>
        <w:t>10</w:t>
      </w:r>
      <w:r w:rsidR="00650B16" w:rsidRPr="00650B16">
        <w:rPr>
          <w:sz w:val="20"/>
          <w:szCs w:val="20"/>
        </w:rPr>
        <w:t>.</w:t>
      </w:r>
      <w:r w:rsidR="001B3D6C" w:rsidRPr="001B3D6C">
        <w:rPr>
          <w:noProof/>
          <w:lang w:eastAsia="lv-LV"/>
        </w:rPr>
        <w:t xml:space="preserve"> </w:t>
      </w:r>
      <w:r w:rsidR="001B3D6C">
        <w:rPr>
          <w:noProof/>
          <w:lang w:eastAsia="lv-LV"/>
        </w:rPr>
        <w:drawing>
          <wp:inline distT="0" distB="0" distL="0" distR="0" wp14:anchorId="7D5DEE07" wp14:editId="17818FC9">
            <wp:extent cx="2211705" cy="1297305"/>
            <wp:effectExtent l="0" t="0" r="0" b="0"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812D" w14:textId="17EDAD58" w:rsidR="00650B16" w:rsidRPr="00650B16" w:rsidRDefault="00922C8A" w:rsidP="00922C8A">
      <w:pPr>
        <w:spacing w:after="200" w:line="276" w:lineRule="auto"/>
        <w:jc w:val="center"/>
        <w:rPr>
          <w:rFonts w:eastAsiaTheme="minorHAnsi"/>
          <w:sz w:val="20"/>
          <w:szCs w:val="20"/>
        </w:rPr>
      </w:pPr>
      <w:r>
        <w:rPr>
          <w:noProof/>
          <w:sz w:val="20"/>
          <w:lang w:eastAsia="lv-LV"/>
        </w:rPr>
        <w:t>11</w:t>
      </w:r>
      <w:r w:rsidR="001B3D6C" w:rsidRPr="001A32B5">
        <w:rPr>
          <w:noProof/>
          <w:sz w:val="20"/>
          <w:lang w:eastAsia="lv-LV"/>
        </w:rPr>
        <w:t xml:space="preserve">. </w:t>
      </w:r>
      <w:r w:rsidR="001B3D6C">
        <w:rPr>
          <w:noProof/>
          <w:lang w:eastAsia="lv-LV"/>
        </w:rPr>
        <w:drawing>
          <wp:inline distT="0" distB="0" distL="0" distR="0" wp14:anchorId="6C6A044A" wp14:editId="3A337475">
            <wp:extent cx="5454650" cy="318770"/>
            <wp:effectExtent l="0" t="0" r="0" b="5080"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B16" w:rsidRPr="00650B16" w:rsidSect="00CD1284">
      <w:headerReference w:type="default" r:id="rId18"/>
      <w:footerReference w:type="default" r:id="rId19"/>
      <w:pgSz w:w="16838" w:h="11906" w:orient="landscape"/>
      <w:pgMar w:top="1440" w:right="1080" w:bottom="1440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B62AD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DB62AD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1B633332" w14:textId="77777777" w:rsidR="00AA1428" w:rsidRDefault="00AA1428" w:rsidP="00AA14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203CDC5" w14:textId="77777777" w:rsidR="00DB62AD" w:rsidRDefault="00DB62AD" w:rsidP="00DB62A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D9100DA" w14:textId="77777777" w:rsidR="00DB62AD" w:rsidRDefault="00DB62AD" w:rsidP="00DB62A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A51424E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922C8A">
      <w:t xml:space="preserve"> </w:t>
    </w:r>
    <w:r w:rsidR="0071202D" w:rsidRPr="0071202D">
      <w:t>040</w:t>
    </w:r>
    <w:r w:rsidR="00F13BAE">
      <w:t>9</w:t>
    </w:r>
    <w:r w:rsidR="0071202D" w:rsidRPr="0071202D">
      <w:t>.0</w:t>
    </w:r>
    <w:r w:rsidR="008261CD">
      <w:t>14-023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22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35B5C"/>
    <w:rsid w:val="00044187"/>
    <w:rsid w:val="00047164"/>
    <w:rsid w:val="00062857"/>
    <w:rsid w:val="0007487D"/>
    <w:rsid w:val="000A1969"/>
    <w:rsid w:val="000A7947"/>
    <w:rsid w:val="000B6ACC"/>
    <w:rsid w:val="000F3E6D"/>
    <w:rsid w:val="00114949"/>
    <w:rsid w:val="00116E3F"/>
    <w:rsid w:val="00131A4C"/>
    <w:rsid w:val="00146DB7"/>
    <w:rsid w:val="00154413"/>
    <w:rsid w:val="001646BD"/>
    <w:rsid w:val="001755A2"/>
    <w:rsid w:val="001772B7"/>
    <w:rsid w:val="00177C9E"/>
    <w:rsid w:val="001970F1"/>
    <w:rsid w:val="001A32B5"/>
    <w:rsid w:val="001B1109"/>
    <w:rsid w:val="001B2476"/>
    <w:rsid w:val="001B3D6C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3272E"/>
    <w:rsid w:val="00440859"/>
    <w:rsid w:val="00464111"/>
    <w:rsid w:val="004657D5"/>
    <w:rsid w:val="00483589"/>
    <w:rsid w:val="00484D6C"/>
    <w:rsid w:val="004A40D7"/>
    <w:rsid w:val="004B4DE3"/>
    <w:rsid w:val="004C14EC"/>
    <w:rsid w:val="004C5044"/>
    <w:rsid w:val="004C73CA"/>
    <w:rsid w:val="004E1976"/>
    <w:rsid w:val="004F6913"/>
    <w:rsid w:val="005102DF"/>
    <w:rsid w:val="00512E58"/>
    <w:rsid w:val="005217B0"/>
    <w:rsid w:val="005353EC"/>
    <w:rsid w:val="005378C7"/>
    <w:rsid w:val="005407C4"/>
    <w:rsid w:val="00547310"/>
    <w:rsid w:val="00547C51"/>
    <w:rsid w:val="0055183D"/>
    <w:rsid w:val="0056164A"/>
    <w:rsid w:val="00566440"/>
    <w:rsid w:val="005766AC"/>
    <w:rsid w:val="00591F1C"/>
    <w:rsid w:val="005E266C"/>
    <w:rsid w:val="00603A57"/>
    <w:rsid w:val="00630345"/>
    <w:rsid w:val="00650B16"/>
    <w:rsid w:val="0065338D"/>
    <w:rsid w:val="00660981"/>
    <w:rsid w:val="006618C9"/>
    <w:rsid w:val="006621C4"/>
    <w:rsid w:val="006648EF"/>
    <w:rsid w:val="006A64ED"/>
    <w:rsid w:val="006C6FE5"/>
    <w:rsid w:val="0071202D"/>
    <w:rsid w:val="00724DF1"/>
    <w:rsid w:val="007438E4"/>
    <w:rsid w:val="007817A5"/>
    <w:rsid w:val="007A2673"/>
    <w:rsid w:val="007B33A7"/>
    <w:rsid w:val="007D13C7"/>
    <w:rsid w:val="007F502A"/>
    <w:rsid w:val="008261CD"/>
    <w:rsid w:val="008406A0"/>
    <w:rsid w:val="008469F0"/>
    <w:rsid w:val="00863D95"/>
    <w:rsid w:val="00874E16"/>
    <w:rsid w:val="00876E7E"/>
    <w:rsid w:val="008B6103"/>
    <w:rsid w:val="008C22FE"/>
    <w:rsid w:val="008D629E"/>
    <w:rsid w:val="00900D7A"/>
    <w:rsid w:val="009030B1"/>
    <w:rsid w:val="00911BC2"/>
    <w:rsid w:val="00922C8A"/>
    <w:rsid w:val="009234C2"/>
    <w:rsid w:val="00961CC6"/>
    <w:rsid w:val="009741CB"/>
    <w:rsid w:val="00991D0C"/>
    <w:rsid w:val="00995AB9"/>
    <w:rsid w:val="009A18B7"/>
    <w:rsid w:val="009C0D99"/>
    <w:rsid w:val="00A05ED3"/>
    <w:rsid w:val="00A13DF1"/>
    <w:rsid w:val="00A44991"/>
    <w:rsid w:val="00A47506"/>
    <w:rsid w:val="00A551A1"/>
    <w:rsid w:val="00A76C6A"/>
    <w:rsid w:val="00AA1428"/>
    <w:rsid w:val="00AA2517"/>
    <w:rsid w:val="00AD009C"/>
    <w:rsid w:val="00AD5924"/>
    <w:rsid w:val="00AD7980"/>
    <w:rsid w:val="00AE1075"/>
    <w:rsid w:val="00AF3A65"/>
    <w:rsid w:val="00B0163E"/>
    <w:rsid w:val="00B05CFD"/>
    <w:rsid w:val="00B069F0"/>
    <w:rsid w:val="00B2131A"/>
    <w:rsid w:val="00B415CF"/>
    <w:rsid w:val="00B552AD"/>
    <w:rsid w:val="00B83701"/>
    <w:rsid w:val="00BA5F87"/>
    <w:rsid w:val="00BA73ED"/>
    <w:rsid w:val="00BB74AC"/>
    <w:rsid w:val="00BC114F"/>
    <w:rsid w:val="00BC4BA1"/>
    <w:rsid w:val="00BD77FE"/>
    <w:rsid w:val="00BF05F0"/>
    <w:rsid w:val="00BF163E"/>
    <w:rsid w:val="00BF5C86"/>
    <w:rsid w:val="00BF7EB1"/>
    <w:rsid w:val="00C03557"/>
    <w:rsid w:val="00C03CE6"/>
    <w:rsid w:val="00C246C8"/>
    <w:rsid w:val="00C34C73"/>
    <w:rsid w:val="00C36937"/>
    <w:rsid w:val="00C5565C"/>
    <w:rsid w:val="00C61870"/>
    <w:rsid w:val="00C754C5"/>
    <w:rsid w:val="00C800A7"/>
    <w:rsid w:val="00C87A9C"/>
    <w:rsid w:val="00CA722D"/>
    <w:rsid w:val="00CB2367"/>
    <w:rsid w:val="00CC046E"/>
    <w:rsid w:val="00CD1284"/>
    <w:rsid w:val="00CE726E"/>
    <w:rsid w:val="00CF677B"/>
    <w:rsid w:val="00D105F0"/>
    <w:rsid w:val="00D55205"/>
    <w:rsid w:val="00D608A9"/>
    <w:rsid w:val="00D730B3"/>
    <w:rsid w:val="00D74980"/>
    <w:rsid w:val="00D96896"/>
    <w:rsid w:val="00DB62AD"/>
    <w:rsid w:val="00DF67A4"/>
    <w:rsid w:val="00E3789C"/>
    <w:rsid w:val="00E5078D"/>
    <w:rsid w:val="00E71A94"/>
    <w:rsid w:val="00E74A3A"/>
    <w:rsid w:val="00E77323"/>
    <w:rsid w:val="00EA0163"/>
    <w:rsid w:val="00EB2D57"/>
    <w:rsid w:val="00EB6E26"/>
    <w:rsid w:val="00EF3CEC"/>
    <w:rsid w:val="00F009EB"/>
    <w:rsid w:val="00F13BAE"/>
    <w:rsid w:val="00F145B4"/>
    <w:rsid w:val="00F26102"/>
    <w:rsid w:val="00F370CA"/>
    <w:rsid w:val="00F447A4"/>
    <w:rsid w:val="00F45E34"/>
    <w:rsid w:val="00F54C63"/>
    <w:rsid w:val="00F6054B"/>
    <w:rsid w:val="00F72ACD"/>
    <w:rsid w:val="00F8325B"/>
    <w:rsid w:val="00F85F21"/>
    <w:rsid w:val="00F91377"/>
    <w:rsid w:val="00FA089E"/>
    <w:rsid w:val="00FA1CBE"/>
    <w:rsid w:val="00FD741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72A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2AC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F72ACD"/>
    <w:rPr>
      <w:vertAlign w:val="superscript"/>
    </w:rPr>
  </w:style>
  <w:style w:type="character" w:customStyle="1" w:styleId="SarakstarindkopaRakstz">
    <w:name w:val="Saraksta rindkopa Rakstz."/>
    <w:link w:val="Sarakstarindkopa"/>
    <w:rsid w:val="00AA1428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4752-57DE-4074-B97A-5E3458A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4077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