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528927E4" w:rsidR="00074C80" w:rsidRPr="00716581" w:rsidRDefault="00CF629A" w:rsidP="00074C80">
      <w:pPr>
        <w:spacing w:after="0" w:line="240" w:lineRule="auto"/>
        <w:jc w:val="center"/>
        <w:rPr>
          <w:rFonts w:ascii="Times New Roman" w:eastAsia="Calibri" w:hAnsi="Times New Roman" w:cs="Times New Roman"/>
          <w:b/>
          <w:bCs/>
          <w:sz w:val="24"/>
          <w:szCs w:val="24"/>
        </w:rPr>
      </w:pPr>
      <w:r w:rsidRPr="00716581">
        <w:rPr>
          <w:rFonts w:ascii="Times New Roman" w:eastAsia="Times New Roman" w:hAnsi="Times New Roman" w:cs="Times New Roman"/>
          <w:b/>
          <w:caps/>
          <w:sz w:val="24"/>
          <w:szCs w:val="24"/>
          <w:lang w:val="en-US"/>
        </w:rPr>
        <w:t>Tehniskā specifikācija/Technical specification</w:t>
      </w:r>
      <w:r w:rsidR="000760BF" w:rsidRPr="00716581">
        <w:rPr>
          <w:rFonts w:ascii="Times New Roman" w:eastAsia="Times New Roman" w:hAnsi="Times New Roman" w:cs="Times New Roman"/>
          <w:b/>
          <w:caps/>
          <w:sz w:val="24"/>
          <w:szCs w:val="24"/>
          <w:lang w:val="en-US"/>
        </w:rPr>
        <w:t xml:space="preserve"> </w:t>
      </w:r>
      <w:r w:rsidR="001F1828" w:rsidRPr="00716581">
        <w:rPr>
          <w:rFonts w:ascii="Times New Roman" w:eastAsia="Times New Roman" w:hAnsi="Times New Roman" w:cs="Times New Roman"/>
          <w:b/>
          <w:caps/>
          <w:sz w:val="24"/>
          <w:szCs w:val="24"/>
          <w:lang w:val="en-US"/>
        </w:rPr>
        <w:t>N</w:t>
      </w:r>
      <w:r w:rsidR="00F82FCF" w:rsidRPr="00716581">
        <w:rPr>
          <w:rFonts w:ascii="Times New Roman" w:eastAsia="Times New Roman" w:hAnsi="Times New Roman" w:cs="Times New Roman"/>
          <w:b/>
          <w:sz w:val="24"/>
          <w:szCs w:val="24"/>
          <w:lang w:val="en-US"/>
        </w:rPr>
        <w:t>r</w:t>
      </w:r>
      <w:r w:rsidR="001F1828" w:rsidRPr="00716581">
        <w:rPr>
          <w:rFonts w:ascii="Times New Roman" w:eastAsia="Times New Roman" w:hAnsi="Times New Roman" w:cs="Times New Roman"/>
          <w:b/>
          <w:caps/>
          <w:sz w:val="24"/>
          <w:szCs w:val="24"/>
          <w:lang w:val="en-US"/>
        </w:rPr>
        <w:t xml:space="preserve">. </w:t>
      </w:r>
      <w:r w:rsidR="00F82FCF">
        <w:rPr>
          <w:rFonts w:ascii="Times New Roman" w:eastAsia="Calibri" w:hAnsi="Times New Roman" w:cs="Times New Roman"/>
          <w:b/>
          <w:bCs/>
          <w:sz w:val="24"/>
          <w:szCs w:val="24"/>
        </w:rPr>
        <w:t xml:space="preserve">TS </w:t>
      </w:r>
      <w:r w:rsidR="007F10E2" w:rsidRPr="00716581">
        <w:rPr>
          <w:rFonts w:ascii="Times New Roman" w:eastAsia="Calibri" w:hAnsi="Times New Roman" w:cs="Times New Roman"/>
          <w:b/>
          <w:bCs/>
          <w:sz w:val="24"/>
          <w:szCs w:val="24"/>
        </w:rPr>
        <w:t>0703</w:t>
      </w:r>
      <w:r w:rsidR="00A75B9E" w:rsidRPr="00716581">
        <w:rPr>
          <w:rFonts w:ascii="Times New Roman" w:eastAsia="Calibri" w:hAnsi="Times New Roman" w:cs="Times New Roman"/>
          <w:b/>
          <w:bCs/>
          <w:sz w:val="24"/>
          <w:szCs w:val="24"/>
        </w:rPr>
        <w:t>.00</w:t>
      </w:r>
      <w:r w:rsidR="007F10E2" w:rsidRPr="00716581">
        <w:rPr>
          <w:rFonts w:ascii="Times New Roman" w:eastAsia="Calibri" w:hAnsi="Times New Roman" w:cs="Times New Roman"/>
          <w:b/>
          <w:bCs/>
          <w:sz w:val="24"/>
          <w:szCs w:val="24"/>
        </w:rPr>
        <w:t>1</w:t>
      </w:r>
      <w:r w:rsidR="00A72499">
        <w:rPr>
          <w:rFonts w:ascii="Times New Roman" w:eastAsia="Times New Roman,Calibri" w:hAnsi="Times New Roman" w:cs="Times New Roman"/>
          <w:b/>
          <w:bCs/>
          <w:sz w:val="24"/>
          <w:szCs w:val="24"/>
        </w:rPr>
        <w:t xml:space="preserve"> </w:t>
      </w:r>
      <w:r w:rsidR="00F40C67" w:rsidRPr="00716581">
        <w:rPr>
          <w:rFonts w:ascii="Times New Roman" w:eastAsia="Times New Roman,Calibri" w:hAnsi="Times New Roman" w:cs="Times New Roman"/>
          <w:b/>
          <w:bCs/>
          <w:sz w:val="24"/>
          <w:szCs w:val="24"/>
        </w:rPr>
        <w:t>v</w:t>
      </w:r>
      <w:r w:rsidR="00074C80" w:rsidRPr="00716581">
        <w:rPr>
          <w:rFonts w:ascii="Times New Roman" w:eastAsia="Calibri" w:hAnsi="Times New Roman" w:cs="Times New Roman"/>
          <w:b/>
          <w:bCs/>
          <w:sz w:val="24"/>
          <w:szCs w:val="24"/>
        </w:rPr>
        <w:t>1</w:t>
      </w:r>
    </w:p>
    <w:p w14:paraId="18F08E6F" w14:textId="3C8B9C22" w:rsidR="00F267C6" w:rsidRPr="00716581" w:rsidRDefault="007F10E2" w:rsidP="00F267C6">
      <w:pPr>
        <w:spacing w:after="0" w:line="240" w:lineRule="auto"/>
        <w:jc w:val="center"/>
        <w:rPr>
          <w:rFonts w:ascii="Times New Roman" w:eastAsia="Calibri" w:hAnsi="Times New Roman" w:cs="Times New Roman"/>
          <w:b/>
          <w:bCs/>
          <w:sz w:val="24"/>
          <w:szCs w:val="24"/>
        </w:rPr>
      </w:pPr>
      <w:r w:rsidRPr="00716581">
        <w:rPr>
          <w:rFonts w:ascii="Times New Roman" w:eastAsia="Calibri" w:hAnsi="Times New Roman" w:cs="Times New Roman"/>
          <w:b/>
          <w:bCs/>
          <w:sz w:val="24"/>
          <w:szCs w:val="24"/>
        </w:rPr>
        <w:t>Piekarizolators, kompozītais, 24kV</w:t>
      </w:r>
      <w:r w:rsidR="00F267C6" w:rsidRPr="00716581">
        <w:rPr>
          <w:rFonts w:ascii="Times New Roman" w:eastAsia="Calibri" w:hAnsi="Times New Roman" w:cs="Times New Roman"/>
          <w:b/>
          <w:bCs/>
          <w:sz w:val="24"/>
          <w:szCs w:val="24"/>
        </w:rPr>
        <w:t>/</w:t>
      </w:r>
      <w:r w:rsidR="00F82FCF">
        <w:rPr>
          <w:rFonts w:ascii="Times New Roman" w:eastAsia="Calibri" w:hAnsi="Times New Roman" w:cs="Times New Roman"/>
          <w:b/>
          <w:bCs/>
          <w:sz w:val="24"/>
          <w:szCs w:val="24"/>
        </w:rPr>
        <w:t xml:space="preserve"> C</w:t>
      </w:r>
      <w:r w:rsidRPr="00716581">
        <w:rPr>
          <w:rFonts w:ascii="Times New Roman" w:eastAsia="Calibri" w:hAnsi="Times New Roman" w:cs="Times New Roman"/>
          <w:b/>
          <w:bCs/>
          <w:sz w:val="24"/>
          <w:szCs w:val="24"/>
        </w:rPr>
        <w:t>omposite tension insulator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406B46" w:rsidRPr="00406B46" w14:paraId="18F08E75" w14:textId="50B6CCC5" w:rsidTr="00196A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9F655F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7E9F57F7" w:rsidR="00406B46" w:rsidRPr="00406B46" w:rsidRDefault="00406B46" w:rsidP="00406B46">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BD0FAE" w:rsidR="00406B46" w:rsidRPr="00406B46" w:rsidRDefault="00406B46" w:rsidP="00196A7D">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7FB20D4"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7356B9D"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16F23B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474F36" w:rsidRPr="00406B46" w14:paraId="18F08E7B" w14:textId="4B9A9801"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1E9DE00" w:rsidR="00851798" w:rsidRPr="00406B46" w:rsidRDefault="00851798" w:rsidP="00196A7D">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14EAF34" w:rsidR="00851798" w:rsidRPr="00406B46" w:rsidRDefault="00851798"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w:t>
            </w:r>
            <w:r w:rsidR="0037633C" w:rsidRPr="00406B46">
              <w:rPr>
                <w:rFonts w:ascii="Times New Roman" w:eastAsia="Calibri" w:hAnsi="Times New Roman" w:cs="Times New Roman"/>
                <w:b/>
                <w:sz w:val="24"/>
                <w:szCs w:val="24"/>
                <w:lang w:val="en-US"/>
              </w:rPr>
              <w:t xml:space="preserve"> /</w:t>
            </w:r>
            <w:r w:rsidRPr="00406B46">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2" w14:textId="44FF2233" w:rsidTr="00FC6E9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52D9523A" w:rsidR="00851798" w:rsidRPr="00406B46"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1AC19ADA" w:rsidR="00851798" w:rsidRPr="00406B46" w:rsidRDefault="005D211C" w:rsidP="003E759B">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w:t>
            </w:r>
            <w:r w:rsidR="003E759B"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6F4605E6" w:rsidR="00851798" w:rsidRPr="00406B46" w:rsidRDefault="00FC6E97"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F" w14:textId="6A3549DC"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57D64F6C" w:rsidR="00851798" w:rsidRPr="00406B46"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53CC001A" w:rsidR="00851798" w:rsidRPr="00406B46" w:rsidRDefault="007F10E2"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0703</w:t>
            </w:r>
            <w:r w:rsidR="00851798" w:rsidRPr="00406B46">
              <w:rPr>
                <w:rFonts w:ascii="Times New Roman" w:eastAsia="Calibri" w:hAnsi="Times New Roman" w:cs="Times New Roman"/>
                <w:sz w:val="24"/>
                <w:szCs w:val="24"/>
                <w:lang w:val="en-US"/>
              </w:rPr>
              <w:t>.0</w:t>
            </w:r>
            <w:r w:rsidR="003511DC" w:rsidRPr="00406B46">
              <w:rPr>
                <w:rFonts w:ascii="Times New Roman" w:eastAsia="Times New Roman,Calibri" w:hAnsi="Times New Roman" w:cs="Times New Roman"/>
                <w:sz w:val="24"/>
                <w:szCs w:val="24"/>
                <w:lang w:val="en-US"/>
              </w:rPr>
              <w:t>0</w:t>
            </w:r>
            <w:r w:rsidRPr="00406B46">
              <w:rPr>
                <w:rFonts w:ascii="Times New Roman" w:eastAsia="Times New Roman,Calibri" w:hAnsi="Times New Roman" w:cs="Times New Roman"/>
                <w:sz w:val="24"/>
                <w:szCs w:val="24"/>
                <w:lang w:val="en-US"/>
              </w:rPr>
              <w:t>1</w:t>
            </w:r>
            <w:r w:rsidR="001E2840" w:rsidRPr="00406B46">
              <w:rPr>
                <w:rFonts w:ascii="Times New Roman" w:eastAsia="Times New Roman,Calibri" w:hAnsi="Times New Roman" w:cs="Times New Roman"/>
                <w:sz w:val="24"/>
                <w:szCs w:val="24"/>
                <w:lang w:val="en-US"/>
              </w:rPr>
              <w:t xml:space="preserve"> </w:t>
            </w:r>
            <w:r w:rsidRPr="00406B46">
              <w:rPr>
                <w:rFonts w:ascii="Times New Roman" w:eastAsia="Times New Roman,Calibri" w:hAnsi="Times New Roman" w:cs="Times New Roman"/>
                <w:sz w:val="24"/>
                <w:szCs w:val="24"/>
                <w:lang w:val="en-US"/>
              </w:rPr>
              <w:t>Piekarizolators, kompozītais, 24kV</w:t>
            </w:r>
            <w:r w:rsidR="00E62E5B" w:rsidRPr="00406B46">
              <w:rPr>
                <w:rFonts w:ascii="Times New Roman" w:eastAsia="Times New Roman,Calibri" w:hAnsi="Times New Roman" w:cs="Times New Roman"/>
                <w:sz w:val="24"/>
                <w:szCs w:val="24"/>
                <w:lang w:val="en-US"/>
              </w:rPr>
              <w:t xml:space="preserve">/ </w:t>
            </w:r>
            <w:r w:rsidR="00E62E5B" w:rsidRPr="00406B46">
              <w:rPr>
                <w:rFonts w:ascii="Times New Roman" w:eastAsia="Calibri" w:hAnsi="Times New Roman" w:cs="Times New Roman"/>
                <w:bCs/>
                <w:sz w:val="24"/>
                <w:szCs w:val="24"/>
              </w:rPr>
              <w:t>Composite tension insulator 24kV</w:t>
            </w:r>
            <w:r w:rsidR="00ED1039"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51F2EEF5" w:rsidR="00851798" w:rsidRPr="00406B46" w:rsidRDefault="00406B46"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474F36" w:rsidRPr="00406B46" w14:paraId="18F08EBE" w14:textId="38E1D34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2E2DF1" w:rsidR="00851798" w:rsidRPr="00406B46"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51798" w:rsidRPr="00406B46" w:rsidRDefault="00851798" w:rsidP="00196A7D">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8F08EC4" w14:textId="4E20766F"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E4D90E5" w:rsidR="00851798" w:rsidRPr="00406B46" w:rsidRDefault="00851798" w:rsidP="00196A7D">
            <w:pPr>
              <w:pStyle w:val="Sarakstarindkopa"/>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4DE3913" w:rsidR="00851798" w:rsidRPr="00406B46" w:rsidRDefault="007F10E2" w:rsidP="00196A7D">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LVS EN 61109</w:t>
            </w:r>
            <w:r w:rsidR="00512524" w:rsidRPr="00406B46">
              <w:rPr>
                <w:rFonts w:ascii="Times New Roman" w:eastAsia="Times New Roman" w:hAnsi="Times New Roman" w:cs="Times New Roman"/>
                <w:sz w:val="24"/>
                <w:szCs w:val="24"/>
                <w:lang w:val="en-US"/>
              </w:rPr>
              <w:t xml:space="preserve">:2009 </w:t>
            </w:r>
            <w:r w:rsidR="0037633C" w:rsidRPr="00406B46">
              <w:rPr>
                <w:rFonts w:ascii="Times New Roman" w:eastAsia="Times New Roman" w:hAnsi="Times New Roman" w:cs="Times New Roman"/>
                <w:sz w:val="24"/>
                <w:szCs w:val="24"/>
                <w:lang w:val="en-US"/>
              </w:rPr>
              <w:t>Izolatori gaisvadu līnijām. Kombinētie piekarizolatori un spriegotājizolatori maiņstrāvas sistēmām ar nominālo spriegumu virs 1000 V. Definīcijas, testēšanas metodes un akceptēšanas kritēriji (IEC 61109:2008)</w:t>
            </w:r>
            <w:r w:rsidR="00ED1039" w:rsidRPr="00406B46">
              <w:rPr>
                <w:rFonts w:ascii="Times New Roman" w:eastAsia="Times New Roman" w:hAnsi="Times New Roman" w:cs="Times New Roman"/>
                <w:sz w:val="24"/>
                <w:szCs w:val="24"/>
                <w:lang w:val="en-US"/>
              </w:rPr>
              <w:t xml:space="preserve">/ </w:t>
            </w:r>
            <w:r w:rsidR="00B07744" w:rsidRPr="00406B46">
              <w:rPr>
                <w:rFonts w:ascii="Times New Roman" w:eastAsia="Times New Roman" w:hAnsi="Times New Roman" w:cs="Times New Roman"/>
                <w:sz w:val="24"/>
                <w:szCs w:val="24"/>
                <w:lang w:val="en-US"/>
              </w:rPr>
              <w:t xml:space="preserve">LVS EN 61109:2009 </w:t>
            </w:r>
            <w:r w:rsidR="00512524" w:rsidRPr="00406B46">
              <w:rPr>
                <w:rFonts w:ascii="Times New Roman" w:eastAsia="Times New Roman" w:hAnsi="Times New Roman" w:cs="Times New Roman"/>
                <w:sz w:val="24"/>
                <w:szCs w:val="24"/>
                <w:lang w:val="en-US"/>
              </w:rPr>
              <w:t>Insulators for overhead lines - Composite suspension and tension insulators for a.c. systems with a nominal voltage greater than 1 000 V - Definitions, test methods and acceptance criteria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6E89A7A"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D6512" w14:textId="40BC6B72" w:rsidR="00B40DB3" w:rsidRPr="00406B46" w:rsidRDefault="00B40DB3" w:rsidP="00196A7D">
            <w:pPr>
              <w:pStyle w:val="Sarakstarindkopa"/>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B4E76" w14:textId="46015CBA" w:rsidR="00B40DB3" w:rsidRPr="00406B46" w:rsidRDefault="00B40DB3" w:rsidP="00196A7D">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LVS EN 61466</w:t>
            </w:r>
            <w:r w:rsidR="00512524" w:rsidRPr="00406B46">
              <w:rPr>
                <w:rFonts w:ascii="Times New Roman" w:eastAsia="Times New Roman" w:hAnsi="Times New Roman" w:cs="Times New Roman"/>
                <w:sz w:val="24"/>
                <w:szCs w:val="24"/>
                <w:lang w:val="en-US"/>
              </w:rPr>
              <w:t xml:space="preserve">-1:2016 Kompozīto piekarizolatoru virtenes gaisvadu līnijām ar nominālo spriegumu virs 1000 V. </w:t>
            </w:r>
            <w:r w:rsidR="008A4D95" w:rsidRPr="00406B46">
              <w:rPr>
                <w:rFonts w:ascii="Times New Roman" w:eastAsia="Times New Roman" w:hAnsi="Times New Roman" w:cs="Times New Roman"/>
                <w:sz w:val="24"/>
                <w:szCs w:val="24"/>
                <w:lang w:val="en-US"/>
              </w:rPr>
              <w:t>1. daļa</w:t>
            </w:r>
            <w:r w:rsidR="00512524" w:rsidRPr="00406B46">
              <w:rPr>
                <w:rFonts w:ascii="Times New Roman" w:eastAsia="Times New Roman" w:hAnsi="Times New Roman" w:cs="Times New Roman"/>
                <w:sz w:val="24"/>
                <w:szCs w:val="24"/>
                <w:lang w:val="en-US"/>
              </w:rPr>
              <w:t>: Stiprības standartklases un tām atbi</w:t>
            </w:r>
            <w:r w:rsidR="000241DA" w:rsidRPr="00406B46">
              <w:rPr>
                <w:rFonts w:ascii="Times New Roman" w:eastAsia="Times New Roman" w:hAnsi="Times New Roman" w:cs="Times New Roman"/>
                <w:sz w:val="24"/>
                <w:szCs w:val="24"/>
                <w:lang w:val="en-US"/>
              </w:rPr>
              <w:t>lstošie gala savienotājelementi (IEC 61466-1:2016)</w:t>
            </w:r>
            <w:r w:rsidR="00ED1039" w:rsidRPr="00406B46">
              <w:rPr>
                <w:rFonts w:ascii="Times New Roman" w:eastAsia="Times New Roman" w:hAnsi="Times New Roman" w:cs="Times New Roman"/>
                <w:sz w:val="24"/>
                <w:szCs w:val="24"/>
                <w:lang w:val="en-US"/>
              </w:rPr>
              <w:t xml:space="preserve">/ </w:t>
            </w:r>
            <w:r w:rsidR="000241DA" w:rsidRPr="00406B46">
              <w:rPr>
                <w:rFonts w:ascii="Times New Roman" w:eastAsia="Times New Roman" w:hAnsi="Times New Roman" w:cs="Times New Roman"/>
                <w:sz w:val="24"/>
                <w:szCs w:val="24"/>
                <w:lang w:val="en-US"/>
              </w:rPr>
              <w:t xml:space="preserve">LVS EN 61466-1:2016 </w:t>
            </w:r>
            <w:r w:rsidR="00512524" w:rsidRPr="00406B46">
              <w:rPr>
                <w:rFonts w:ascii="Times New Roman" w:eastAsia="Times New Roman" w:hAnsi="Times New Roman" w:cs="Times New Roman"/>
                <w:sz w:val="24"/>
                <w:szCs w:val="24"/>
                <w:lang w:val="en-US"/>
              </w:rPr>
              <w:t>Composite string insulator units for overhead lines with a nominal voltage greater than 1 000 V - Part 1: Standard strength and end fittings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DE66C" w14:textId="01469513" w:rsidR="00B40DB3" w:rsidRPr="00406B46" w:rsidRDefault="00B40DB3"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DAA1B"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3A4BA"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34205"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r>
      <w:tr w:rsidR="007B64E0" w:rsidRPr="00406B46" w14:paraId="6F5E3A17"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C2D38" w14:textId="77777777" w:rsidR="007B64E0" w:rsidRPr="00406B46" w:rsidRDefault="007B64E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FB7DA" w14:textId="207EA4AA" w:rsidR="007B64E0" w:rsidRPr="00406B46" w:rsidRDefault="007B64E0" w:rsidP="00196A7D">
            <w:pPr>
              <w:spacing w:after="0"/>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LVS EN 60383-2:2002</w:t>
            </w:r>
            <w:r w:rsidR="00747526" w:rsidRPr="00406B46">
              <w:rPr>
                <w:rFonts w:ascii="Times New Roman" w:eastAsia="Times New Roman" w:hAnsi="Times New Roman" w:cs="Times New Roman"/>
                <w:sz w:val="24"/>
                <w:szCs w:val="24"/>
                <w:lang w:val="en-US"/>
              </w:rPr>
              <w:t xml:space="preserve"> </w:t>
            </w:r>
            <w:r w:rsidRPr="00406B46">
              <w:rPr>
                <w:rFonts w:ascii="Times New Roman" w:eastAsia="Times New Roman" w:hAnsi="Times New Roman" w:cs="Times New Roman"/>
                <w:sz w:val="24"/>
                <w:szCs w:val="24"/>
                <w:lang w:val="en-US"/>
              </w:rPr>
              <w:t>Gaisvadu līniju ar nominālo spriegumu 1000 V izolatori - 2.daļa: Izolatoru virtenes un izolatoru ķēdes maiņstrāvas tīkliem - Definīcijas, testa metodes un pieņemšanas kritēriji</w:t>
            </w:r>
            <w:r w:rsidR="00747526" w:rsidRPr="00406B46">
              <w:rPr>
                <w:rFonts w:ascii="Times New Roman" w:eastAsia="Times New Roman" w:hAnsi="Times New Roman" w:cs="Times New Roman"/>
                <w:sz w:val="24"/>
                <w:szCs w:val="24"/>
                <w:lang w:val="en-US"/>
              </w:rPr>
              <w:t>/ LVS EN 60383-2:2002  Insulators for overhead lines with a nominal voltage above 1000 V - Part 2: Insulator strings and insulator sets for a.c. systems - Definitions, test methods and acceptance criteria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CFF6F" w14:textId="019C273B" w:rsidR="007B64E0" w:rsidRPr="00406B46" w:rsidRDefault="00716581"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02BFA"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E3E9D1"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8DC228"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r>
      <w:tr w:rsidR="00092555" w:rsidRPr="00406B46" w14:paraId="6A479544" w14:textId="01F756E5"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7BB3F2" w14:textId="1772CE7B" w:rsidR="00436122" w:rsidRPr="00406B46" w:rsidRDefault="00436122"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B316AB" w14:textId="2CBDA42D" w:rsidR="00436122" w:rsidRPr="00406B46" w:rsidRDefault="00C2510A" w:rsidP="00196A7D">
            <w:pPr>
              <w:spacing w:after="0"/>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 xml:space="preserve">IEC / TS 60815-1: 2008 Piesārņotos apstākļos izmantojamo augstsprieguma izolatoru izvēle un izmēri - </w:t>
            </w:r>
            <w:r w:rsidR="00ED1039" w:rsidRPr="00406B46">
              <w:rPr>
                <w:rFonts w:ascii="Times New Roman" w:eastAsia="Times New Roman" w:hAnsi="Times New Roman" w:cs="Times New Roman"/>
                <w:sz w:val="24"/>
                <w:szCs w:val="24"/>
                <w:lang w:val="en-US"/>
              </w:rPr>
              <w:t>1. daļa</w:t>
            </w:r>
            <w:r w:rsidRPr="00406B46">
              <w:rPr>
                <w:rFonts w:ascii="Times New Roman" w:eastAsia="Times New Roman" w:hAnsi="Times New Roman" w:cs="Times New Roman"/>
                <w:sz w:val="24"/>
                <w:szCs w:val="24"/>
                <w:lang w:val="en-US"/>
              </w:rPr>
              <w:t xml:space="preserve">: Definīcijas, informācija un vispārīgie principi </w:t>
            </w:r>
            <w:r w:rsidR="008553E9" w:rsidRPr="00406B46">
              <w:rPr>
                <w:rFonts w:ascii="Times New Roman" w:eastAsia="Times New Roman" w:hAnsi="Times New Roman" w:cs="Times New Roman"/>
                <w:sz w:val="24"/>
                <w:szCs w:val="24"/>
                <w:lang w:val="en-US"/>
              </w:rPr>
              <w:t xml:space="preserve">IEC/TS 60815-1:2008 </w:t>
            </w:r>
            <w:r w:rsidR="00512524" w:rsidRPr="00406B46">
              <w:rPr>
                <w:rFonts w:ascii="Times New Roman" w:eastAsia="Times New Roman" w:hAnsi="Times New Roman" w:cs="Times New Roman"/>
                <w:sz w:val="24"/>
                <w:szCs w:val="24"/>
                <w:lang w:val="en-US"/>
              </w:rPr>
              <w:t>Selection and dimensioning of high-voltage insulators intended for use in polluted conditions - Part 1: Definitions, information and general principles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96A19" w14:textId="6D30030C" w:rsidR="00436122" w:rsidRPr="00406B46" w:rsidRDefault="00BC419C"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821F6" w14:textId="4734EFAB"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6BD541" w14:textId="54DB42C5"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E0CDE5" w14:textId="7A9D5CA0"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r>
      <w:tr w:rsidR="00474F36" w:rsidRPr="00406B46" w14:paraId="18F08ED0" w14:textId="2C4AA043"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6F6BBBD" w:rsidR="00851798" w:rsidRPr="00406B46"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406B46" w:rsidRDefault="00851798" w:rsidP="00196A7D">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8F08ED6" w14:textId="1367D341"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2A6804E6" w:rsidR="00851798" w:rsidRPr="00406B46" w:rsidRDefault="00851798"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EE8E3E" w14:textId="77777777" w:rsidR="00406B46" w:rsidRPr="00406B46" w:rsidRDefault="002A3778" w:rsidP="00406B46">
            <w:pPr>
              <w:pStyle w:val="Normaltabula"/>
              <w:rPr>
                <w:rFonts w:cs="Times New Roman"/>
                <w:sz w:val="24"/>
                <w:szCs w:val="24"/>
              </w:rPr>
            </w:pPr>
            <w:r w:rsidRPr="00406B46">
              <w:rPr>
                <w:rFonts w:cs="Times New Roman"/>
                <w:sz w:val="24"/>
                <w:szCs w:val="24"/>
              </w:rPr>
              <w:t>Lietošanas instrukcija latviešu valodā, (piegādājot produktu), kur iekļauts:</w:t>
            </w:r>
            <w:r w:rsidR="00406B46" w:rsidRPr="00406B46">
              <w:rPr>
                <w:rFonts w:cs="Times New Roman"/>
                <w:sz w:val="24"/>
                <w:szCs w:val="24"/>
              </w:rPr>
              <w:t>/ Instructions for use in the Latvian language (when delivering the product), including:</w:t>
            </w:r>
          </w:p>
          <w:p w14:paraId="5DEA9A34" w14:textId="12EC68A0" w:rsidR="002A3778" w:rsidRPr="00406B46" w:rsidRDefault="002A3778" w:rsidP="00406B46">
            <w:pPr>
              <w:pStyle w:val="Normaltabula"/>
              <w:ind w:left="113" w:hanging="113"/>
              <w:rPr>
                <w:rFonts w:cs="Times New Roman"/>
                <w:sz w:val="24"/>
                <w:szCs w:val="24"/>
              </w:rPr>
            </w:pPr>
            <w:r w:rsidRPr="00406B46">
              <w:rPr>
                <w:rFonts w:cs="Times New Roman"/>
                <w:sz w:val="24"/>
                <w:szCs w:val="24"/>
              </w:rPr>
              <w:t>- Izolatoru uzglabāšana un transportēšana</w:t>
            </w:r>
            <w:r w:rsidR="00406B46" w:rsidRPr="00406B46">
              <w:rPr>
                <w:rFonts w:cs="Times New Roman"/>
                <w:sz w:val="24"/>
                <w:szCs w:val="24"/>
              </w:rPr>
              <w:t>/ Storage and transportation of insulators;</w:t>
            </w:r>
          </w:p>
          <w:p w14:paraId="0C2AAB30" w14:textId="4EDBB70B" w:rsidR="002A3778" w:rsidRPr="00406B46" w:rsidRDefault="002A3778" w:rsidP="00406B46">
            <w:pPr>
              <w:pStyle w:val="Normaltabula"/>
              <w:ind w:left="113" w:hanging="113"/>
              <w:rPr>
                <w:rFonts w:cs="Times New Roman"/>
                <w:sz w:val="24"/>
                <w:szCs w:val="24"/>
              </w:rPr>
            </w:pPr>
            <w:r w:rsidRPr="00406B46">
              <w:rPr>
                <w:rFonts w:cs="Times New Roman"/>
                <w:sz w:val="24"/>
                <w:szCs w:val="24"/>
              </w:rPr>
              <w:t>- nosacījumi, kas garantē izolatoru noteikto kalpošanas laiku</w:t>
            </w:r>
            <w:r w:rsidR="00406B46" w:rsidRPr="00406B46">
              <w:rPr>
                <w:rFonts w:cs="Times New Roman"/>
                <w:sz w:val="24"/>
                <w:szCs w:val="24"/>
              </w:rPr>
              <w:t>/ the conditions guaranteeing the lifetime of the insulators</w:t>
            </w:r>
            <w:r w:rsidRPr="00406B46">
              <w:rPr>
                <w:rFonts w:cs="Times New Roman"/>
                <w:sz w:val="24"/>
                <w:szCs w:val="24"/>
              </w:rPr>
              <w:t>;</w:t>
            </w:r>
          </w:p>
          <w:p w14:paraId="5BF6124C" w14:textId="12768ABC" w:rsidR="002A3778" w:rsidRPr="00406B46" w:rsidRDefault="002A3778" w:rsidP="00406B46">
            <w:pPr>
              <w:pStyle w:val="Normaltabula"/>
              <w:ind w:left="113" w:hanging="113"/>
              <w:rPr>
                <w:rFonts w:cs="Times New Roman"/>
                <w:sz w:val="24"/>
                <w:szCs w:val="24"/>
              </w:rPr>
            </w:pPr>
            <w:r w:rsidRPr="00406B46">
              <w:rPr>
                <w:rFonts w:cs="Times New Roman"/>
                <w:sz w:val="24"/>
                <w:szCs w:val="24"/>
              </w:rPr>
              <w:t>- izolatora uzstādīšanas (montāžas) vispārējie nosacījumi</w:t>
            </w:r>
            <w:r w:rsidR="00406B46" w:rsidRPr="00406B46">
              <w:rPr>
                <w:rFonts w:cs="Times New Roman"/>
                <w:sz w:val="24"/>
                <w:szCs w:val="24"/>
              </w:rPr>
              <w:t>/ general conditions of installation (assembly) of the insulator;</w:t>
            </w:r>
          </w:p>
          <w:p w14:paraId="0A28E0DA" w14:textId="19C8857C" w:rsidR="002A3778" w:rsidRPr="00406B46" w:rsidRDefault="002A3778" w:rsidP="00406B46">
            <w:pPr>
              <w:pStyle w:val="Normaltabula"/>
              <w:ind w:left="113" w:hanging="113"/>
              <w:rPr>
                <w:rFonts w:cs="Times New Roman"/>
                <w:sz w:val="24"/>
                <w:szCs w:val="24"/>
              </w:rPr>
            </w:pPr>
            <w:r w:rsidRPr="00406B46">
              <w:rPr>
                <w:rFonts w:cs="Times New Roman"/>
                <w:sz w:val="24"/>
                <w:szCs w:val="24"/>
              </w:rPr>
              <w:t>- prasības mehānismiem un aprīkojumam</w:t>
            </w:r>
            <w:r w:rsidR="00406B46" w:rsidRPr="00406B46">
              <w:rPr>
                <w:rFonts w:cs="Times New Roman"/>
                <w:sz w:val="24"/>
                <w:szCs w:val="24"/>
              </w:rPr>
              <w:t xml:space="preserve"> / requirements for machinery and equipment;</w:t>
            </w:r>
          </w:p>
          <w:p w14:paraId="18F08ED2" w14:textId="454F00DE" w:rsidR="00851798" w:rsidRPr="00406B46" w:rsidRDefault="002A3778" w:rsidP="00406B46">
            <w:pPr>
              <w:pStyle w:val="Normaltabula"/>
              <w:ind w:left="113" w:hanging="113"/>
              <w:rPr>
                <w:rFonts w:cs="Times New Roman"/>
                <w:sz w:val="24"/>
                <w:szCs w:val="24"/>
              </w:rPr>
            </w:pPr>
            <w:r w:rsidRPr="00406B46">
              <w:rPr>
                <w:rFonts w:cs="Times New Roman"/>
                <w:sz w:val="24"/>
                <w:szCs w:val="24"/>
              </w:rPr>
              <w:t>- papildus - nodrošināt noteikto kalpošanas laiku (ja tādas prasības tiek izvirzītas)</w:t>
            </w:r>
            <w:r w:rsidR="00ED1039" w:rsidRPr="00406B46">
              <w:rPr>
                <w:rFonts w:cs="Times New Roman"/>
                <w:sz w:val="24"/>
                <w:szCs w:val="24"/>
              </w:rPr>
              <w:t>/</w:t>
            </w:r>
            <w:r w:rsidR="00406B46" w:rsidRPr="00406B46">
              <w:rPr>
                <w:rFonts w:cs="Times New Roman"/>
                <w:sz w:val="24"/>
                <w:szCs w:val="24"/>
              </w:rPr>
              <w:t xml:space="preserve">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4633B0" w:rsidRPr="00406B46" w14:paraId="2C4975B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C7938" w14:textId="68FD3D85"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33235" w14:textId="71FDBF86" w:rsidR="004633B0" w:rsidRPr="00406B46" w:rsidRDefault="004633B0" w:rsidP="00406B46">
            <w:pPr>
              <w:pStyle w:val="Paraststmeklis"/>
              <w:spacing w:before="0" w:beforeAutospacing="0" w:after="0" w:afterAutospacing="0"/>
              <w:rPr>
                <w:rFonts w:eastAsia="Calibri"/>
              </w:rPr>
            </w:pPr>
            <w:r w:rsidRPr="00406B46">
              <w:rPr>
                <w:color w:val="000000"/>
              </w:rPr>
              <w:t>Piegādātājs iesniedz  t</w:t>
            </w:r>
            <w:r w:rsidRPr="00406B46">
              <w:t>ipa testu rezultātus, atbilstoši tehniskās specifikācijas Nr.</w:t>
            </w:r>
            <w:r w:rsidR="00406B46" w:rsidRPr="00406B46">
              <w:t xml:space="preserve"> </w:t>
            </w:r>
            <w:r w:rsidRPr="00406B46">
              <w:t xml:space="preserve">TS_0703.001_v1 pielikumā Nr.1 noteiktajiem testiem/ </w:t>
            </w:r>
            <w:r w:rsidRPr="00406B46">
              <w:rPr>
                <w:color w:val="000000"/>
              </w:rPr>
              <w:t>The Applicant provides t</w:t>
            </w:r>
            <w:r w:rsidRPr="00406B46">
              <w:t>ype test results according to the tests set out in technical specification Nr.</w:t>
            </w:r>
            <w:r w:rsidR="00406B46" w:rsidRPr="00406B46">
              <w:t xml:space="preserve"> </w:t>
            </w:r>
            <w:r w:rsidRPr="00406B46">
              <w:t>TS_0703.001_v1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A056D" w14:textId="74155C1D" w:rsidR="004633B0" w:rsidRPr="00406B46" w:rsidRDefault="004633B0" w:rsidP="00196A7D">
            <w:pPr>
              <w:pStyle w:val="Paraststmeklis"/>
              <w:spacing w:before="0" w:beforeAutospacing="0" w:after="0" w:afterAutospacing="0"/>
              <w:jc w:val="center"/>
              <w:rPr>
                <w:rFonts w:eastAsia="Calibri"/>
              </w:rPr>
            </w:pPr>
            <w:r w:rsidRPr="00406B46">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F0F3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6E0E3" w14:textId="77777777" w:rsidR="004633B0" w:rsidRPr="00406B46" w:rsidRDefault="004633B0" w:rsidP="00196A7D">
            <w:pPr>
              <w:pStyle w:val="Paraststmeklis"/>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2DE1145" w14:textId="1A5C7B92"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DC" w14:textId="16E7406D"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7390B894"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56131D11" w:rsidR="004633B0" w:rsidRPr="00AC686A" w:rsidRDefault="00AC686A" w:rsidP="00AC686A">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4633B0" w:rsidRPr="00406B46" w:rsidRDefault="004633B0" w:rsidP="00196A7D">
            <w:pPr>
              <w:pStyle w:val="Paraststmeklis"/>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E7" w14:textId="3D720528"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1205FB7B"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23753" w14:textId="77777777" w:rsidR="00406B46" w:rsidRPr="00406B46" w:rsidRDefault="00406B46" w:rsidP="00887C29">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AE13B1A" w14:textId="77777777" w:rsidR="00406B46" w:rsidRPr="00406B46" w:rsidRDefault="00406B46" w:rsidP="00887C29">
            <w:pPr>
              <w:pStyle w:val="Sarakstarindkopa"/>
              <w:numPr>
                <w:ilvl w:val="0"/>
                <w:numId w:val="40"/>
              </w:numPr>
              <w:rPr>
                <w:color w:val="000000"/>
                <w:lang w:val="en-GB" w:eastAsia="lv-LV"/>
              </w:rPr>
            </w:pPr>
            <w:r w:rsidRPr="00406B46">
              <w:rPr>
                <w:color w:val="000000"/>
                <w:lang w:val="en-GB" w:eastAsia="lv-LV"/>
              </w:rPr>
              <w:t>".jpg" vai “.jpeg” formātā;/ ".jpg" or ".jpeg" format</w:t>
            </w:r>
          </w:p>
          <w:p w14:paraId="6DA52704" w14:textId="77777777" w:rsidR="00406B46" w:rsidRPr="00406B46" w:rsidRDefault="00406B46" w:rsidP="00887C29">
            <w:pPr>
              <w:pStyle w:val="Sarakstarindkopa"/>
              <w:numPr>
                <w:ilvl w:val="0"/>
                <w:numId w:val="40"/>
              </w:numPr>
              <w:rPr>
                <w:color w:val="000000"/>
                <w:lang w:val="en-GB" w:eastAsia="lv-LV"/>
              </w:rPr>
            </w:pPr>
            <w:r w:rsidRPr="00406B46">
              <w:rPr>
                <w:color w:val="000000"/>
                <w:lang w:val="en-GB" w:eastAsia="lv-LV"/>
              </w:rPr>
              <w:t>izšķiršanas spēja ne mazāka par 2Mpix;/ resolution of at least 2Mpix;</w:t>
            </w:r>
          </w:p>
          <w:p w14:paraId="73D6A4BC" w14:textId="77777777" w:rsidR="00406B46" w:rsidRPr="00406B46" w:rsidRDefault="00406B46" w:rsidP="00887C29">
            <w:pPr>
              <w:pStyle w:val="Sarakstarindkopa"/>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18F08EE3" w14:textId="0C7AA9E0" w:rsidR="004633B0" w:rsidRPr="00406B46" w:rsidRDefault="00406B46" w:rsidP="00887C29">
            <w:pPr>
              <w:pStyle w:val="Sarakstarindkopa"/>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3A955A1E"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2D505681"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6E049BAD"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E34261" w:rsidRPr="00406B46" w14:paraId="07008B0F" w14:textId="77777777" w:rsidTr="00E2165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0A8D5EF3" w:rsidR="00E34261" w:rsidRPr="00406B46" w:rsidRDefault="00E34261" w:rsidP="00E34261">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957578" w14:textId="77777777" w:rsidR="00E34261" w:rsidRDefault="00E34261" w:rsidP="00E3426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64C83CCE" w:rsidR="00E34261" w:rsidRPr="00406B46" w:rsidRDefault="00E34261" w:rsidP="00E34261">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70D19E39" w:rsidR="00E34261" w:rsidRPr="00406B46" w:rsidRDefault="00E34261" w:rsidP="00E34261">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3A03C36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r>
      <w:tr w:rsidR="004633B0" w:rsidRPr="00406B46" w14:paraId="39737C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6C804BC5"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62A8E2C7"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Pieļaujamā zemākā montāžas temperatūra</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0966298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22BB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ED" w14:textId="62D0437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745C22EE"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B12A77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52F746FC"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0E7A6F3"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20206A6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Nominālais darba 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2FB05599"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40816728"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21FC7EC9"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688E4DF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Augstākais ilgstošais darba 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01ABFEBB"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77C26099"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F4D1C" w14:textId="6E98BBEF"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E145F" w14:textId="4F251C88"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334E829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E63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711C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2990B750"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00D533" w14:textId="746EB4A2"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FFD09" w14:textId="6FA56B02"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w:t>
            </w:r>
            <w:r w:rsidR="00406B4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6D3F623"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D629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B3C9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549F276E"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5614B1F2"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32A4D" w14:textId="1656EAD4"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 mm</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541F24AA"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13E8E900" w:rsidR="004633B0" w:rsidRPr="00406B46" w:rsidRDefault="004633B0" w:rsidP="00196A7D">
            <w:pPr>
              <w:spacing w:after="0" w:line="240" w:lineRule="auto"/>
              <w:rPr>
                <w:rFonts w:ascii="Times New Roman" w:eastAsia="Calibri" w:hAnsi="Times New Roman" w:cs="Times New Roman"/>
                <w:sz w:val="24"/>
                <w:szCs w:val="24"/>
                <w:lang w:val="en-US"/>
              </w:rPr>
            </w:pPr>
          </w:p>
        </w:tc>
      </w:tr>
      <w:tr w:rsidR="004633B0" w:rsidRPr="00406B46" w14:paraId="6A020FD2"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4435ACEA"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1F69218E"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Mehāniskie  dati/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00" w14:textId="5C3DB0C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72FB7DEF"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1F4AAEC4" w:rsidR="004633B0" w:rsidRPr="00406B46" w:rsidRDefault="004633B0" w:rsidP="00196A7D">
            <w:pPr>
              <w:spacing w:after="0" w:line="240" w:lineRule="auto"/>
              <w:ind w:left="37"/>
              <w:contextualSpacing/>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Noteiktā mehāniskā slodzes (SML), kN</w:t>
            </w:r>
            <w:r w:rsidR="00CB619A"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Specified mechanical load  (SML),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19D398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07" w14:textId="1814A388"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351B1EAE"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652CCF57" w:rsidR="004633B0" w:rsidRPr="00406B46" w:rsidRDefault="004633B0" w:rsidP="00406B46">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Gala stiprinājumi</w:t>
            </w:r>
            <w:r w:rsidR="00406B46"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 xml:space="preserve"> acs/acs (IEC61466)</w:t>
            </w:r>
            <w:r w:rsidR="00CB619A"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End fittings - eye/eye (IEC61466)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146602B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1B" w14:textId="72E86279"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6C74BF91"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5948D876" w:rsidR="004633B0" w:rsidRPr="00406B46" w:rsidRDefault="004633B0" w:rsidP="00406B46">
            <w:pPr>
              <w:spacing w:after="0" w:line="240" w:lineRule="auto"/>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 xml:space="preserve">Gala stiprinājuma izmēri </w:t>
            </w:r>
            <w:r w:rsidR="00406B46" w:rsidRPr="00406B46">
              <w:rPr>
                <w:rFonts w:ascii="Times New Roman" w:eastAsia="Times New Roman" w:hAnsi="Times New Roman" w:cs="Times New Roman"/>
                <w:color w:val="000000"/>
                <w:sz w:val="24"/>
                <w:szCs w:val="24"/>
                <w:lang w:eastAsia="lv-LV"/>
              </w:rPr>
              <w:t>-</w:t>
            </w:r>
            <w:r w:rsidRPr="00406B46">
              <w:rPr>
                <w:rFonts w:ascii="Times New Roman" w:eastAsia="Times New Roman" w:hAnsi="Times New Roman" w:cs="Times New Roman"/>
                <w:color w:val="000000"/>
                <w:sz w:val="24"/>
                <w:szCs w:val="24"/>
                <w:lang w:eastAsia="lv-LV"/>
              </w:rPr>
              <w:t xml:space="preserve"> acs platums, mm</w:t>
            </w:r>
            <w:r w:rsidR="00CB619A" w:rsidRPr="00406B46">
              <w:rPr>
                <w:rFonts w:ascii="Times New Roman" w:eastAsia="Times New Roman" w:hAnsi="Times New Roman" w:cs="Times New Roman"/>
                <w:color w:val="000000"/>
                <w:sz w:val="24"/>
                <w:szCs w:val="24"/>
                <w:lang w:eastAsia="lv-LV"/>
              </w:rPr>
              <w:t>/</w:t>
            </w:r>
            <w:r w:rsidR="00406B46"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End fittings dimensions – width of eye,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6D971ED9"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2E35F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E3738" w14:textId="55E60D05" w:rsidR="004633B0" w:rsidRPr="00406B46" w:rsidRDefault="004633B0" w:rsidP="00196A7D">
            <w:pPr>
              <w:pStyle w:val="Sarakstarindkopa"/>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931EA" w14:textId="1CA7AB4A" w:rsidR="004633B0" w:rsidRPr="00406B46" w:rsidRDefault="00F27E66" w:rsidP="00406B46">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Apkārtējā piesār</w:t>
            </w:r>
            <w:r w:rsidR="004633B0" w:rsidRPr="00406B46">
              <w:rPr>
                <w:rFonts w:ascii="Times New Roman" w:eastAsia="Times New Roman" w:hAnsi="Times New Roman" w:cs="Times New Roman"/>
                <w:color w:val="000000"/>
                <w:sz w:val="24"/>
                <w:szCs w:val="24"/>
                <w:lang w:eastAsia="lv-LV"/>
              </w:rPr>
              <w:t>ņojuma (SPS) klase (IEC60815 (2008))</w:t>
            </w:r>
            <w:r w:rsidR="00CB619A" w:rsidRPr="00406B46">
              <w:rPr>
                <w:rFonts w:ascii="Times New Roman" w:eastAsia="Times New Roman" w:hAnsi="Times New Roman" w:cs="Times New Roman"/>
                <w:color w:val="000000"/>
                <w:sz w:val="24"/>
                <w:szCs w:val="24"/>
                <w:lang w:eastAsia="lv-LV"/>
              </w:rPr>
              <w:t>/</w:t>
            </w:r>
            <w:r w:rsidR="00406B46" w:rsidRPr="00406B46">
              <w:rPr>
                <w:rFonts w:ascii="Times New Roman" w:eastAsia="Times New Roman" w:hAnsi="Times New Roman" w:cs="Times New Roman"/>
                <w:color w:val="000000"/>
                <w:sz w:val="24"/>
                <w:szCs w:val="24"/>
                <w:lang w:eastAsia="lv-LV"/>
              </w:rPr>
              <w:t xml:space="preserve"> </w:t>
            </w:r>
            <w:r w:rsidR="004633B0" w:rsidRPr="00406B46">
              <w:rPr>
                <w:rFonts w:ascii="Times New Roman" w:eastAsia="Times New Roman" w:hAnsi="Times New Roman" w:cs="Times New Roman"/>
                <w:color w:val="000000"/>
                <w:sz w:val="24"/>
                <w:szCs w:val="24"/>
                <w:lang w:eastAsia="lv-LV"/>
              </w:rPr>
              <w:t xml:space="preserve">Site pollution severity (SPS) class (IEC60815 (2008))/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CBE4B" w14:textId="26D3892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Medium / ≥</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Vidēja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D067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D8DB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2B62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bl>
    <w:p w14:paraId="54ACB34F" w14:textId="77777777" w:rsidR="000D261F" w:rsidRDefault="000D261F" w:rsidP="000D261F">
      <w:pPr>
        <w:pStyle w:val="Parakstszemobjekta"/>
        <w:jc w:val="right"/>
      </w:pPr>
    </w:p>
    <w:p w14:paraId="65900808" w14:textId="582CFF80" w:rsidR="004633B0" w:rsidRPr="00CB619A" w:rsidRDefault="005F681E" w:rsidP="000D261F">
      <w:pPr>
        <w:pStyle w:val="Parakstszemobjekta"/>
        <w:jc w:val="right"/>
        <w:rPr>
          <w:i/>
        </w:rPr>
      </w:pPr>
      <w:r w:rsidRPr="00CB619A">
        <w:t>TS</w:t>
      </w:r>
      <w:r w:rsidR="000D261F">
        <w:t xml:space="preserve"> </w:t>
      </w:r>
      <w:r w:rsidRPr="00CB619A">
        <w:t>0703</w:t>
      </w:r>
      <w:r w:rsidR="004633B0" w:rsidRPr="00CB619A">
        <w:t>.001</w:t>
      </w:r>
      <w:r w:rsidR="000D261F">
        <w:t xml:space="preserve"> </w:t>
      </w:r>
      <w:r w:rsidR="00F568C4">
        <w:t>v1 Pielikums Nr.1/</w:t>
      </w:r>
    </w:p>
    <w:p w14:paraId="61910A2C" w14:textId="7F23720B" w:rsidR="004633B0" w:rsidRPr="00CB619A" w:rsidRDefault="005F681E" w:rsidP="000D261F">
      <w:pPr>
        <w:pStyle w:val="Parakstszemobjekta"/>
        <w:jc w:val="right"/>
        <w:rPr>
          <w:i/>
        </w:rPr>
      </w:pPr>
      <w:r w:rsidRPr="00CB619A">
        <w:t>TS</w:t>
      </w:r>
      <w:r w:rsidR="000D261F">
        <w:t xml:space="preserve"> </w:t>
      </w:r>
      <w:r w:rsidRPr="00CB619A">
        <w:t>0703</w:t>
      </w:r>
      <w:r w:rsidR="004633B0" w:rsidRPr="00CB619A">
        <w:t>.001</w:t>
      </w:r>
      <w:r w:rsidR="000D261F">
        <w:t xml:space="preserve"> </w:t>
      </w:r>
      <w:r w:rsidR="004633B0" w:rsidRPr="00CB619A">
        <w:t>v1 Annex No 1</w:t>
      </w:r>
    </w:p>
    <w:p w14:paraId="7D810691" w14:textId="6487A688" w:rsidR="004633B0" w:rsidRPr="00406B46" w:rsidRDefault="004633B0" w:rsidP="000D261F">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CB619A" w:rsidRPr="00406B46" w14:paraId="15274177"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229ECDDD" w14:textId="5AA519A8" w:rsidR="00CB619A" w:rsidRPr="00406B46" w:rsidRDefault="00406B46" w:rsidP="00687FD2">
            <w:pPr>
              <w:pStyle w:val="Bezatstarpm"/>
              <w:rPr>
                <w:rFonts w:eastAsia="Calibri"/>
                <w:b/>
                <w:lang w:val="en-GB"/>
              </w:rPr>
            </w:pPr>
            <w:r w:rsidRPr="00406B46">
              <w:rPr>
                <w:rFonts w:eastAsia="Calibri"/>
                <w:b/>
                <w:lang w:val="en-GB"/>
              </w:rPr>
              <w:t>Nr./ No</w:t>
            </w: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F614CD0" w14:textId="17A150A0" w:rsidR="00CB619A" w:rsidRPr="00406B46" w:rsidRDefault="00CB619A" w:rsidP="00406B46">
            <w:pPr>
              <w:pStyle w:val="Bezatstarpm"/>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EF7027C" w14:textId="2FE9012C" w:rsidR="00CB619A" w:rsidRPr="00406B46" w:rsidRDefault="00CB619A" w:rsidP="00406B46">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CB619A" w:rsidRPr="00406B46" w14:paraId="6B9413D6" w14:textId="77777777" w:rsidTr="00F568C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0CC9E7F"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55ACA1E" w14:textId="51053B9C"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withstand voltage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7E004640" w14:textId="2C683668"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60383-2:2002: punkts 9/ LVS EN 60383-2:2002: subclause 9.</w:t>
            </w:r>
          </w:p>
        </w:tc>
      </w:tr>
      <w:tr w:rsidR="00CB619A" w:rsidRPr="00406B46" w14:paraId="28DD8701"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5B22BC67"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F71C3E8" w14:textId="44C1D55A"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 frequency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3512AF58" w14:textId="4A3E8CC6"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60383-2:2002: punkts 10/ LVS EN 60383-2:2002: subclause 10.</w:t>
            </w:r>
          </w:p>
        </w:tc>
      </w:tr>
      <w:tr w:rsidR="00CB619A" w:rsidRPr="00406B46" w14:paraId="7FEAEBF3"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3BFAF388" w14:textId="77777777" w:rsidR="00CB619A" w:rsidRPr="00406B46" w:rsidRDefault="00CB619A" w:rsidP="00144E5A">
            <w:pPr>
              <w:pStyle w:val="Sarakstarindkopa"/>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3305AC3" w14:textId="45893675"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Mehāniskais noturības slodzes tests/ Mechanical failling load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3BA5F67" w14:textId="15D93F87"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LVS EN 61109:2009: punkts 10.4.2/ LVS EN 61109:2009: subclause 10.4.2</w:t>
            </w:r>
          </w:p>
        </w:tc>
      </w:tr>
    </w:tbl>
    <w:p w14:paraId="00B45905" w14:textId="2A35F459" w:rsidR="007A7337" w:rsidRPr="00CB619A" w:rsidRDefault="004633B0" w:rsidP="000D261F">
      <w:pPr>
        <w:spacing w:before="100" w:beforeAutospacing="1" w:after="100" w:afterAutospacing="1" w:line="240" w:lineRule="auto"/>
        <w:rPr>
          <w:lang w:val="en-US"/>
        </w:rPr>
      </w:pPr>
      <w:r w:rsidRPr="00406B46">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687FD2" w:rsidRPr="00406B46">
        <w:rPr>
          <w:rFonts w:ascii="Times New Roman" w:eastAsia="Times New Roman" w:hAnsi="Times New Roman" w:cs="Times New Roman"/>
          <w:sz w:val="24"/>
          <w:szCs w:val="24"/>
          <w:lang w:eastAsia="lv-LV"/>
        </w:rPr>
        <w:t xml:space="preserve">/ </w:t>
      </w:r>
      <w:r w:rsidRPr="00406B46">
        <w:rPr>
          <w:rFonts w:ascii="Times New Roman" w:eastAsia="Times New Roman" w:hAnsi="Times New Roman" w:cs="Times New Roman"/>
          <w:sz w:val="24"/>
          <w:szCs w:val="24"/>
          <w:lang w:eastAsia="lv-LV"/>
        </w:rPr>
        <w:t>The test may be carried out by another standards, but test methods and requirements not lower than indica</w:t>
      </w:r>
      <w:r w:rsidR="000D261F">
        <w:rPr>
          <w:rFonts w:ascii="Times New Roman" w:eastAsia="Times New Roman" w:hAnsi="Times New Roman" w:cs="Times New Roman"/>
          <w:sz w:val="24"/>
          <w:szCs w:val="24"/>
          <w:lang w:eastAsia="lv-LV"/>
        </w:rPr>
        <w:t>ted standarts in specification.</w:t>
      </w:r>
    </w:p>
    <w:sectPr w:rsidR="007A7337" w:rsidRPr="00CB619A" w:rsidSect="000D261F">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E301" w14:textId="77777777" w:rsidR="001573F9" w:rsidRDefault="001573F9" w:rsidP="003929E8">
      <w:pPr>
        <w:spacing w:after="0" w:line="240" w:lineRule="auto"/>
      </w:pPr>
      <w:r>
        <w:separator/>
      </w:r>
    </w:p>
  </w:endnote>
  <w:endnote w:type="continuationSeparator" w:id="0">
    <w:p w14:paraId="02D0042B" w14:textId="77777777" w:rsidR="001573F9" w:rsidRDefault="001573F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BCD6" w14:textId="3F2F36BA" w:rsidR="00E96A1E" w:rsidRDefault="00E96A1E" w:rsidP="00E96A1E">
    <w:pPr>
      <w:pStyle w:val="Kjene"/>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BC8D" w14:textId="77777777" w:rsidR="001573F9" w:rsidRDefault="001573F9" w:rsidP="003929E8">
      <w:pPr>
        <w:spacing w:after="0" w:line="240" w:lineRule="auto"/>
      </w:pPr>
      <w:r>
        <w:separator/>
      </w:r>
    </w:p>
  </w:footnote>
  <w:footnote w:type="continuationSeparator" w:id="0">
    <w:p w14:paraId="5E3AAB76" w14:textId="77777777" w:rsidR="001573F9" w:rsidRDefault="001573F9" w:rsidP="003929E8">
      <w:pPr>
        <w:spacing w:after="0" w:line="240" w:lineRule="auto"/>
      </w:pPr>
      <w:r>
        <w:continuationSeparator/>
      </w:r>
    </w:p>
  </w:footnote>
  <w:footnote w:id="1">
    <w:p w14:paraId="576E4EC9" w14:textId="77777777" w:rsidR="00406B46" w:rsidRDefault="00406B46"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BBCCDA1" w14:textId="77777777" w:rsidR="00ED1039" w:rsidRPr="00092555" w:rsidRDefault="00ED1039" w:rsidP="00ED1039">
      <w:pPr>
        <w:pStyle w:val="Bezatstarpm"/>
        <w:rPr>
          <w:sz w:val="20"/>
          <w:szCs w:val="20"/>
        </w:rPr>
      </w:pPr>
      <w:r w:rsidRPr="00092555">
        <w:rPr>
          <w:rStyle w:val="Vresatsau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6FC5FCA6" w14:textId="77777777" w:rsidR="00406B46" w:rsidRDefault="00406B46" w:rsidP="00406B46">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1BD812A" w:rsidR="00C72AFE" w:rsidRPr="003929E8" w:rsidRDefault="00421E14" w:rsidP="003929E8">
    <w:pPr>
      <w:pStyle w:val="Galvene"/>
      <w:jc w:val="right"/>
    </w:pPr>
    <w:r>
      <w:rPr>
        <w:rFonts w:eastAsia="Calibri"/>
        <w:bCs/>
        <w:szCs w:val="20"/>
      </w:rPr>
      <w:t>TS</w:t>
    </w:r>
    <w:r w:rsidR="00F82FCF">
      <w:rPr>
        <w:rFonts w:eastAsia="Calibri"/>
        <w:bCs/>
        <w:szCs w:val="20"/>
      </w:rPr>
      <w:t xml:space="preserve"> </w:t>
    </w:r>
    <w:r w:rsidR="007F10E2">
      <w:rPr>
        <w:rFonts w:eastAsia="Calibri"/>
        <w:bCs/>
        <w:szCs w:val="20"/>
      </w:rPr>
      <w:t>0703</w:t>
    </w:r>
    <w:r>
      <w:rPr>
        <w:rFonts w:eastAsia="Calibri"/>
        <w:bCs/>
        <w:szCs w:val="20"/>
      </w:rPr>
      <w:t>.</w:t>
    </w:r>
    <w:r w:rsidR="003511DC">
      <w:rPr>
        <w:rFonts w:eastAsia="Calibri"/>
        <w:bCs/>
        <w:szCs w:val="20"/>
      </w:rPr>
      <w:t>00</w:t>
    </w:r>
    <w:r w:rsidR="007F10E2">
      <w:rPr>
        <w:rFonts w:eastAsia="Calibri"/>
        <w:bCs/>
        <w:szCs w:val="20"/>
      </w:rPr>
      <w:t>1</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9"/>
  </w:num>
  <w:num w:numId="2">
    <w:abstractNumId w:val="36"/>
  </w:num>
  <w:num w:numId="3">
    <w:abstractNumId w:val="18"/>
  </w:num>
  <w:num w:numId="4">
    <w:abstractNumId w:val="24"/>
  </w:num>
  <w:num w:numId="5">
    <w:abstractNumId w:val="37"/>
  </w:num>
  <w:num w:numId="6">
    <w:abstractNumId w:val="33"/>
  </w:num>
  <w:num w:numId="7">
    <w:abstractNumId w:val="38"/>
  </w:num>
  <w:num w:numId="8">
    <w:abstractNumId w:val="29"/>
  </w:num>
  <w:num w:numId="9">
    <w:abstractNumId w:val="19"/>
  </w:num>
  <w:num w:numId="10">
    <w:abstractNumId w:val="28"/>
  </w:num>
  <w:num w:numId="11">
    <w:abstractNumId w:val="3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4"/>
  </w:num>
  <w:num w:numId="21">
    <w:abstractNumId w:val="32"/>
  </w:num>
  <w:num w:numId="22">
    <w:abstractNumId w:val="17"/>
  </w:num>
  <w:num w:numId="23">
    <w:abstractNumId w:val="14"/>
  </w:num>
  <w:num w:numId="24">
    <w:abstractNumId w:val="11"/>
  </w:num>
  <w:num w:numId="25">
    <w:abstractNumId w:val="10"/>
  </w:num>
  <w:num w:numId="26">
    <w:abstractNumId w:val="16"/>
  </w:num>
  <w:num w:numId="27">
    <w:abstractNumId w:val="8"/>
  </w:num>
  <w:num w:numId="28">
    <w:abstractNumId w:val="22"/>
  </w:num>
  <w:num w:numId="29">
    <w:abstractNumId w:val="27"/>
  </w:num>
  <w:num w:numId="30">
    <w:abstractNumId w:val="13"/>
  </w:num>
  <w:num w:numId="31">
    <w:abstractNumId w:val="21"/>
  </w:num>
  <w:num w:numId="32">
    <w:abstractNumId w:val="30"/>
  </w:num>
  <w:num w:numId="33">
    <w:abstractNumId w:val="20"/>
  </w:num>
  <w:num w:numId="34">
    <w:abstractNumId w:val="26"/>
  </w:num>
  <w:num w:numId="35">
    <w:abstractNumId w:val="23"/>
  </w:num>
  <w:num w:numId="36">
    <w:abstractNumId w:val="25"/>
  </w:num>
  <w:num w:numId="37">
    <w:abstractNumId w:val="12"/>
  </w:num>
  <w:num w:numId="38">
    <w:abstractNumId w:val="31"/>
  </w:num>
  <w:num w:numId="39">
    <w:abstractNumId w:val="9"/>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3BBC"/>
    <w:rsid w:val="00092555"/>
    <w:rsid w:val="000C0B73"/>
    <w:rsid w:val="000D261F"/>
    <w:rsid w:val="000D5AFD"/>
    <w:rsid w:val="000D79CE"/>
    <w:rsid w:val="000E335C"/>
    <w:rsid w:val="001018F4"/>
    <w:rsid w:val="00116CAE"/>
    <w:rsid w:val="00117E7F"/>
    <w:rsid w:val="0012080C"/>
    <w:rsid w:val="0012346A"/>
    <w:rsid w:val="0014382D"/>
    <w:rsid w:val="00144E5A"/>
    <w:rsid w:val="00152389"/>
    <w:rsid w:val="001573F9"/>
    <w:rsid w:val="00176E02"/>
    <w:rsid w:val="00190880"/>
    <w:rsid w:val="00192B37"/>
    <w:rsid w:val="00196A7D"/>
    <w:rsid w:val="001B5550"/>
    <w:rsid w:val="001C1E81"/>
    <w:rsid w:val="001E2840"/>
    <w:rsid w:val="001F1828"/>
    <w:rsid w:val="00201B2F"/>
    <w:rsid w:val="00205AC5"/>
    <w:rsid w:val="002119D0"/>
    <w:rsid w:val="00213D57"/>
    <w:rsid w:val="002326D0"/>
    <w:rsid w:val="00252ED7"/>
    <w:rsid w:val="002A1D6B"/>
    <w:rsid w:val="002A3778"/>
    <w:rsid w:val="002A5B6F"/>
    <w:rsid w:val="002E48B7"/>
    <w:rsid w:val="002E6C8B"/>
    <w:rsid w:val="00310F73"/>
    <w:rsid w:val="00317A03"/>
    <w:rsid w:val="00320652"/>
    <w:rsid w:val="00325EDD"/>
    <w:rsid w:val="003433AA"/>
    <w:rsid w:val="003453E5"/>
    <w:rsid w:val="003511DC"/>
    <w:rsid w:val="0035658C"/>
    <w:rsid w:val="00362FC9"/>
    <w:rsid w:val="003706BE"/>
    <w:rsid w:val="00373004"/>
    <w:rsid w:val="0037633C"/>
    <w:rsid w:val="003764A6"/>
    <w:rsid w:val="003816FC"/>
    <w:rsid w:val="003817A8"/>
    <w:rsid w:val="0038736C"/>
    <w:rsid w:val="003904B9"/>
    <w:rsid w:val="003929E8"/>
    <w:rsid w:val="003C04ED"/>
    <w:rsid w:val="003E759B"/>
    <w:rsid w:val="003F52E5"/>
    <w:rsid w:val="00406B46"/>
    <w:rsid w:val="00421E14"/>
    <w:rsid w:val="004231AA"/>
    <w:rsid w:val="00424CD5"/>
    <w:rsid w:val="00434267"/>
    <w:rsid w:val="00434DB0"/>
    <w:rsid w:val="00436122"/>
    <w:rsid w:val="00441F16"/>
    <w:rsid w:val="004633B0"/>
    <w:rsid w:val="00473EA4"/>
    <w:rsid w:val="00474F36"/>
    <w:rsid w:val="00480FFA"/>
    <w:rsid w:val="00490106"/>
    <w:rsid w:val="004964F0"/>
    <w:rsid w:val="004B006C"/>
    <w:rsid w:val="004D185C"/>
    <w:rsid w:val="004F518C"/>
    <w:rsid w:val="004F7338"/>
    <w:rsid w:val="00505173"/>
    <w:rsid w:val="00512524"/>
    <w:rsid w:val="00523B88"/>
    <w:rsid w:val="00523DD2"/>
    <w:rsid w:val="00526CA8"/>
    <w:rsid w:val="005350D3"/>
    <w:rsid w:val="00551A54"/>
    <w:rsid w:val="0055223C"/>
    <w:rsid w:val="00565FD1"/>
    <w:rsid w:val="005766AC"/>
    <w:rsid w:val="00595B8D"/>
    <w:rsid w:val="005A056F"/>
    <w:rsid w:val="005A28DE"/>
    <w:rsid w:val="005B240E"/>
    <w:rsid w:val="005B6F02"/>
    <w:rsid w:val="005B741C"/>
    <w:rsid w:val="005C5889"/>
    <w:rsid w:val="005C77B1"/>
    <w:rsid w:val="005D211C"/>
    <w:rsid w:val="005D403A"/>
    <w:rsid w:val="005F681E"/>
    <w:rsid w:val="006043F1"/>
    <w:rsid w:val="00633FC4"/>
    <w:rsid w:val="00654169"/>
    <w:rsid w:val="00656187"/>
    <w:rsid w:val="006561DE"/>
    <w:rsid w:val="0067708F"/>
    <w:rsid w:val="00687FD2"/>
    <w:rsid w:val="006A3B47"/>
    <w:rsid w:val="006A7857"/>
    <w:rsid w:val="006C3A13"/>
    <w:rsid w:val="006F7A1B"/>
    <w:rsid w:val="00716581"/>
    <w:rsid w:val="00736A94"/>
    <w:rsid w:val="0074465C"/>
    <w:rsid w:val="0074523D"/>
    <w:rsid w:val="00746042"/>
    <w:rsid w:val="00747526"/>
    <w:rsid w:val="00784974"/>
    <w:rsid w:val="00787471"/>
    <w:rsid w:val="007A7337"/>
    <w:rsid w:val="007A7F54"/>
    <w:rsid w:val="007B0513"/>
    <w:rsid w:val="007B16B0"/>
    <w:rsid w:val="007B64E0"/>
    <w:rsid w:val="007C11B0"/>
    <w:rsid w:val="007D403B"/>
    <w:rsid w:val="007F10E2"/>
    <w:rsid w:val="007F54DF"/>
    <w:rsid w:val="0080058E"/>
    <w:rsid w:val="00803C63"/>
    <w:rsid w:val="008155EA"/>
    <w:rsid w:val="00821D42"/>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F19AC"/>
    <w:rsid w:val="009047BD"/>
    <w:rsid w:val="009129CA"/>
    <w:rsid w:val="009420D8"/>
    <w:rsid w:val="00954350"/>
    <w:rsid w:val="009677C1"/>
    <w:rsid w:val="00975D4D"/>
    <w:rsid w:val="009817A9"/>
    <w:rsid w:val="00985FEA"/>
    <w:rsid w:val="00994533"/>
    <w:rsid w:val="009A170C"/>
    <w:rsid w:val="009A2CE6"/>
    <w:rsid w:val="009A5C5C"/>
    <w:rsid w:val="009C06F8"/>
    <w:rsid w:val="009C6B34"/>
    <w:rsid w:val="009E0488"/>
    <w:rsid w:val="009E4557"/>
    <w:rsid w:val="009F2D72"/>
    <w:rsid w:val="009F4087"/>
    <w:rsid w:val="009F5C11"/>
    <w:rsid w:val="009F72D7"/>
    <w:rsid w:val="00A378B4"/>
    <w:rsid w:val="00A560AE"/>
    <w:rsid w:val="00A62684"/>
    <w:rsid w:val="00A72499"/>
    <w:rsid w:val="00A75B9E"/>
    <w:rsid w:val="00A87EC3"/>
    <w:rsid w:val="00AA4AD0"/>
    <w:rsid w:val="00AA52A9"/>
    <w:rsid w:val="00AB202C"/>
    <w:rsid w:val="00AC1E8B"/>
    <w:rsid w:val="00AC2916"/>
    <w:rsid w:val="00AC5F43"/>
    <w:rsid w:val="00AC6582"/>
    <w:rsid w:val="00AC686A"/>
    <w:rsid w:val="00B07744"/>
    <w:rsid w:val="00B3165F"/>
    <w:rsid w:val="00B40DB3"/>
    <w:rsid w:val="00B51055"/>
    <w:rsid w:val="00B63478"/>
    <w:rsid w:val="00B72DAF"/>
    <w:rsid w:val="00B856F3"/>
    <w:rsid w:val="00BC419C"/>
    <w:rsid w:val="00BD0528"/>
    <w:rsid w:val="00BD225E"/>
    <w:rsid w:val="00C04FC8"/>
    <w:rsid w:val="00C10DAA"/>
    <w:rsid w:val="00C13532"/>
    <w:rsid w:val="00C162ED"/>
    <w:rsid w:val="00C167C6"/>
    <w:rsid w:val="00C20859"/>
    <w:rsid w:val="00C21EF0"/>
    <w:rsid w:val="00C2510A"/>
    <w:rsid w:val="00C25C3D"/>
    <w:rsid w:val="00C355EA"/>
    <w:rsid w:val="00C429AC"/>
    <w:rsid w:val="00C72AFE"/>
    <w:rsid w:val="00C743F7"/>
    <w:rsid w:val="00C818A1"/>
    <w:rsid w:val="00C90CCB"/>
    <w:rsid w:val="00CA3C70"/>
    <w:rsid w:val="00CA7C38"/>
    <w:rsid w:val="00CB619A"/>
    <w:rsid w:val="00CC467D"/>
    <w:rsid w:val="00CD1A13"/>
    <w:rsid w:val="00CD2917"/>
    <w:rsid w:val="00CE2183"/>
    <w:rsid w:val="00CF629A"/>
    <w:rsid w:val="00D03438"/>
    <w:rsid w:val="00D2145D"/>
    <w:rsid w:val="00D216F6"/>
    <w:rsid w:val="00D3279F"/>
    <w:rsid w:val="00D56225"/>
    <w:rsid w:val="00D621F7"/>
    <w:rsid w:val="00DC6477"/>
    <w:rsid w:val="00DD13AE"/>
    <w:rsid w:val="00DF1EDD"/>
    <w:rsid w:val="00DF431D"/>
    <w:rsid w:val="00DF50F4"/>
    <w:rsid w:val="00E06442"/>
    <w:rsid w:val="00E22886"/>
    <w:rsid w:val="00E23B0E"/>
    <w:rsid w:val="00E34261"/>
    <w:rsid w:val="00E45048"/>
    <w:rsid w:val="00E62E5B"/>
    <w:rsid w:val="00E6668D"/>
    <w:rsid w:val="00E73735"/>
    <w:rsid w:val="00E751AF"/>
    <w:rsid w:val="00E77323"/>
    <w:rsid w:val="00E82635"/>
    <w:rsid w:val="00E93FA4"/>
    <w:rsid w:val="00E96A1E"/>
    <w:rsid w:val="00EA288A"/>
    <w:rsid w:val="00EA729E"/>
    <w:rsid w:val="00EB7831"/>
    <w:rsid w:val="00ED1039"/>
    <w:rsid w:val="00EF4235"/>
    <w:rsid w:val="00EF436B"/>
    <w:rsid w:val="00EF4C7B"/>
    <w:rsid w:val="00F105FF"/>
    <w:rsid w:val="00F242CD"/>
    <w:rsid w:val="00F264FF"/>
    <w:rsid w:val="00F267C6"/>
    <w:rsid w:val="00F27E66"/>
    <w:rsid w:val="00F34CE1"/>
    <w:rsid w:val="00F40C67"/>
    <w:rsid w:val="00F444EA"/>
    <w:rsid w:val="00F55227"/>
    <w:rsid w:val="00F568C4"/>
    <w:rsid w:val="00F576B8"/>
    <w:rsid w:val="00F613B1"/>
    <w:rsid w:val="00F61970"/>
    <w:rsid w:val="00F82FCF"/>
    <w:rsid w:val="00F9194D"/>
    <w:rsid w:val="00FA0FC8"/>
    <w:rsid w:val="00FA574A"/>
    <w:rsid w:val="00FC6E97"/>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A3778"/>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74E-F51B-4F84-8C76-566F288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4673</Words>
  <Characters>2665</Characters>
  <Application>Microsoft Office Word</Application>
  <DocSecurity>0</DocSecurity>
  <Lines>22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