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7308" w14:textId="77777777" w:rsidR="00B716B8" w:rsidRPr="00C54F13" w:rsidRDefault="00B716B8" w:rsidP="00B716B8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B716B8">
        <w:rPr>
          <w:sz w:val="24"/>
        </w:rPr>
        <w:t>TS 1602.020 v1</w:t>
      </w:r>
    </w:p>
    <w:p w14:paraId="2BE2D2D9" w14:textId="71402D2E" w:rsidR="00B716B8" w:rsidRPr="003D6AFF" w:rsidRDefault="003D6AFF" w:rsidP="00B716B8">
      <w:pPr>
        <w:pStyle w:val="Nosaukums"/>
        <w:widowControl w:val="0"/>
        <w:rPr>
          <w:sz w:val="24"/>
        </w:rPr>
      </w:pPr>
      <w:r w:rsidRPr="003D6AFF">
        <w:rPr>
          <w:sz w:val="24"/>
        </w:rPr>
        <w:t>Triecienatslēga, lieljaudas, ½” (darbināma ar akumulatoru), impulsa</w:t>
      </w:r>
      <w:r w:rsidR="00657A7C">
        <w:rPr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916"/>
        <w:gridCol w:w="2003"/>
        <w:gridCol w:w="2427"/>
        <w:gridCol w:w="883"/>
        <w:gridCol w:w="1109"/>
      </w:tblGrid>
      <w:tr w:rsidR="00E42D99" w:rsidRPr="00CE281F" w14:paraId="64A761FF" w14:textId="77777777" w:rsidTr="00657A7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9C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A26" w14:textId="77777777" w:rsidR="00B716B8" w:rsidRPr="00CE281F" w:rsidRDefault="00B716B8" w:rsidP="008278B5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3E6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E35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DF4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40C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2D99" w:rsidRPr="00CE281F" w14:paraId="32C91F71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751FA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08B3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451B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DB2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1228432D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F569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24C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FB0" w14:textId="77777777" w:rsidR="00B716B8" w:rsidRPr="00CE281F" w:rsidRDefault="00B716B8" w:rsidP="00657A7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9A3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5D2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F26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3E800DF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E2E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5377" w14:textId="77777777" w:rsidR="00B716B8" w:rsidRPr="00CE281F" w:rsidRDefault="00B716B8" w:rsidP="00B716B8">
            <w:pPr>
              <w:rPr>
                <w:color w:val="000000"/>
                <w:lang w:eastAsia="lv-LV"/>
              </w:rPr>
            </w:pPr>
            <w:r w:rsidRPr="00B716B8">
              <w:t>1602.</w:t>
            </w:r>
            <w:r>
              <w:t>0</w:t>
            </w:r>
            <w:r w:rsidRPr="00B716B8">
              <w:t xml:space="preserve">20 </w:t>
            </w:r>
            <w:r>
              <w:t>Triecienatslēga, lieljaudas, ½” (darbināma ar akumulatoru), impulsa</w:t>
            </w:r>
            <w:r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E461" w14:textId="77777777" w:rsidR="00B716B8" w:rsidRPr="00CE281F" w:rsidRDefault="00B716B8" w:rsidP="00657A7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498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EC2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50A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1356F0BC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46CD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ED82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4F33" w14:textId="77777777" w:rsidR="00B716B8" w:rsidRPr="00CE281F" w:rsidRDefault="00B716B8" w:rsidP="00657A7C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092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314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B2B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885DE58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1ACA" w14:textId="77777777" w:rsidR="00B716B8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7D96" w14:textId="77777777" w:rsidR="00B716B8" w:rsidRPr="00CE281F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EB44" w14:textId="77777777" w:rsidR="00B716B8" w:rsidRPr="008A352D" w:rsidRDefault="00B716B8" w:rsidP="00657A7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2E5A4847" w14:textId="77777777" w:rsidR="00B716B8" w:rsidRPr="00CE281F" w:rsidRDefault="00B716B8" w:rsidP="00657A7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8496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28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C94A" w14:textId="77777777" w:rsidR="00B716B8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626ACA5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B43B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023E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D0F3" w14:textId="77777777" w:rsidR="00B716B8" w:rsidRPr="00CE281F" w:rsidRDefault="00B716B8" w:rsidP="00657A7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DE9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C276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271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95369E4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BA34B8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5D92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3850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23E7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E42D99" w14:paraId="64B58F93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4A0A" w14:textId="77777777" w:rsidR="00B716B8" w:rsidRPr="00E42D99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1F00" w14:textId="77777777" w:rsidR="00B716B8" w:rsidRPr="00E42D99" w:rsidRDefault="00E42D99" w:rsidP="008278B5">
            <w:pPr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 xml:space="preserve">Atbilstība standartam </w:t>
            </w:r>
            <w:r w:rsidRPr="00C62C11">
              <w:rPr>
                <w:bCs/>
                <w:color w:val="000000" w:themeColor="text1"/>
                <w:shd w:val="clear" w:color="auto" w:fill="FFFFFF"/>
              </w:rPr>
              <w:t>LVS EN 62841-2-2:2014</w:t>
            </w:r>
            <w:r w:rsidRPr="00E42D99">
              <w:rPr>
                <w:color w:val="000000"/>
                <w:lang w:eastAsia="lv-LV"/>
              </w:rPr>
              <w:t xml:space="preserve">, </w:t>
            </w:r>
            <w:r w:rsidRPr="00E42D99">
              <w:rPr>
                <w:color w:val="333333"/>
                <w:shd w:val="clear" w:color="auto" w:fill="FFFFFF"/>
              </w:rPr>
              <w:t>Ar elektromotoru darbināmi rokas darbarīki, transportējami darbarīki un dārza tehnika. Drošums. 2-2.daļa: Īpašās prasības rokas skrūvgriežiem un trieciendarbības uzgriežņu atslēgām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13C5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56D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DFE9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DB45" w14:textId="77777777" w:rsidR="00B716B8" w:rsidRPr="00E42D99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33E4E3FB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EC5F" w14:textId="77777777" w:rsidR="00E42D99" w:rsidRPr="00CE281F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B68D" w14:textId="77777777" w:rsidR="00E42D99" w:rsidRPr="00CE281F" w:rsidRDefault="00E42D99" w:rsidP="008278B5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Atbilsts Eiropas savienības direktīvai 2014/30/ES, Par elektromagnētisko savietojamību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285A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B22C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4C02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C52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EC53761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F061" w14:textId="77777777" w:rsidR="00E42D99" w:rsidRPr="00CE281F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B9C8" w14:textId="77777777" w:rsidR="00E42D99" w:rsidRPr="00CE281F" w:rsidRDefault="00E42D99" w:rsidP="00E42D9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Atbilsts Eiropas savienības direktīvai 2011/65/ES, Par bīstamu vielu izmantošanas ierobežošanu elektriskās un elektromehāniskās iekārtās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7E52D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E42D9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E00B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0AB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1C37" w14:textId="77777777" w:rsidR="00E42D99" w:rsidRPr="00CE281F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E7CFDD6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A766D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E2CE8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D9D1F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163C3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CE281F" w14:paraId="7CE69371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E52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41C5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77EDBF7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8C94B73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5D6067DF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567DC1D5" w14:textId="77777777" w:rsidR="00B716B8" w:rsidRPr="00CE281F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F0D5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D6CC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2B85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7E3B" w14:textId="77777777" w:rsidR="00B716B8" w:rsidRPr="00CE281F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CE281F" w14:paraId="6079111F" w14:textId="77777777" w:rsidTr="00657A7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3597A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C67DF" w14:textId="77777777" w:rsidR="00B716B8" w:rsidRPr="00CE281F" w:rsidRDefault="00B716B8" w:rsidP="008278B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CBF3" w14:textId="77777777" w:rsidR="00B716B8" w:rsidRPr="00CE281F" w:rsidRDefault="00B716B8" w:rsidP="00E42D9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FF60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AE0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76E6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469F6B62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BB9D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385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27EA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1C21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75100281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A94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0A7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74E7" w14:textId="77777777" w:rsidR="00B716B8" w:rsidRPr="00CE281F" w:rsidRDefault="00B716B8" w:rsidP="008278B5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782B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E795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106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4A4F880F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1810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854" w14:textId="77777777" w:rsidR="00B716B8" w:rsidRPr="00CE281F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0966" w14:textId="77777777" w:rsidR="00B716B8" w:rsidRPr="00CE281F" w:rsidRDefault="00B716B8" w:rsidP="0074500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45008">
              <w:rPr>
                <w:color w:val="000000"/>
                <w:lang w:eastAsia="lv-LV"/>
              </w:rPr>
              <w:t>+</w:t>
            </w:r>
            <w:r w:rsidR="00745008" w:rsidRPr="00745008">
              <w:rPr>
                <w:color w:val="000000"/>
                <w:lang w:eastAsia="lv-LV"/>
              </w:rPr>
              <w:t>40</w:t>
            </w:r>
            <w:r w:rsidRPr="00745008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AC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D5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CFE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6E91356B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394D8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203CD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8A771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C56F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5C640B5A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3518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BC66" w14:textId="77777777" w:rsidR="00745008" w:rsidRPr="00C62C11" w:rsidRDefault="00745008" w:rsidP="008278B5">
            <w:pPr>
              <w:rPr>
                <w:bCs/>
                <w:color w:val="000000"/>
                <w:lang w:eastAsia="lv-LV"/>
              </w:rPr>
            </w:pPr>
            <w:r w:rsidRPr="00C62C11">
              <w:rPr>
                <w:bCs/>
                <w:color w:val="000000"/>
                <w:lang w:eastAsia="lv-LV"/>
              </w:rPr>
              <w:t>Bezsuku, impulsa tipa elektromotors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775C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EA3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6D52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4FC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5982FE80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5371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BE0F" w14:textId="77777777" w:rsidR="00B716B8" w:rsidRPr="00CE281F" w:rsidRDefault="00745008" w:rsidP="008278B5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Akumulators Li-ion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4580" w14:textId="77777777" w:rsidR="00B716B8" w:rsidRPr="00CE281F" w:rsidRDefault="00745008" w:rsidP="0074500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29A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9417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D958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2001700A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652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7E5" w14:textId="77777777" w:rsidR="00745008" w:rsidRDefault="00745008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Akumulatora tilpums (akumulators ar pieejamās enerģijas līmeņa indikāciju)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A731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≥5.0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FC2E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7AC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1AF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2370BB7D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04D3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0A5" w14:textId="77777777" w:rsidR="00745008" w:rsidRDefault="00E67AB9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Instrumenta turētājs ½” četrstūra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ACA9" w14:textId="77777777" w:rsidR="00745008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664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909A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61D3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CE281F" w14:paraId="672BBCE4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6A2D" w14:textId="77777777" w:rsidR="00745008" w:rsidRPr="00CE281F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9EE" w14:textId="77777777" w:rsidR="00745008" w:rsidRDefault="00E67AB9" w:rsidP="00E67AB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Brīvgaitas ātrums 1. režīmā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12D" w14:textId="77777777" w:rsidR="00745008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≥ 400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CA4A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4289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0D1" w14:textId="77777777" w:rsidR="00745008" w:rsidRPr="00CE281F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CE281F" w14:paraId="5220642A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7529" w14:textId="77777777" w:rsidR="00E67AB9" w:rsidRPr="00CE281F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62D1" w14:textId="77777777" w:rsidR="00E67AB9" w:rsidRDefault="00E67AB9" w:rsidP="004021A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Brīvgaitas ātrums </w:t>
            </w:r>
            <w:r w:rsidR="004021AA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 režīmā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92E4" w14:textId="77777777" w:rsidR="00E67AB9" w:rsidRPr="00CE281F" w:rsidRDefault="004021AA" w:rsidP="004021A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≥ 1000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9B1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AC01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7EC0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CE281F" w14:paraId="7E484640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5FC" w14:textId="77777777" w:rsidR="00E67AB9" w:rsidRPr="00CE281F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EF82" w14:textId="77777777" w:rsidR="00E67AB9" w:rsidRDefault="004021AA" w:rsidP="004021A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Brīvgaitas ātrums 3. režīmā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3BB2" w14:textId="77777777" w:rsidR="00E67AB9" w:rsidRPr="00CE281F" w:rsidRDefault="004021AA" w:rsidP="004021A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≥ 1700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03F6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EE94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10E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CE281F" w14:paraId="0BE08CFF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24E" w14:textId="77777777" w:rsidR="00E67AB9" w:rsidRPr="00CE281F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4A53" w14:textId="77777777" w:rsidR="00E67AB9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griezes moments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F96B" w14:textId="77777777" w:rsidR="00E67AB9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≥950Nm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83E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691B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0EB1" w14:textId="77777777" w:rsidR="00E67AB9" w:rsidRPr="00CE281F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5B7BFFE7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D4E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0BCB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triecienu biežums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3825" w14:textId="77777777" w:rsidR="004021AA" w:rsidRDefault="00F21B8C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</w:t>
            </w:r>
            <w:r w:rsidR="004021AA">
              <w:rPr>
                <w:color w:val="000000"/>
                <w:lang w:eastAsia="lv-LV"/>
              </w:rPr>
              <w:t>2200 min</w:t>
            </w:r>
            <w:r w:rsidR="004021AA" w:rsidRPr="004021AA">
              <w:rPr>
                <w:color w:val="000000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D5A2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7ACC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C0DE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1D91445E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3967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0141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Maksimālais skrūves diametrs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F679" w14:textId="77777777" w:rsidR="004021AA" w:rsidRDefault="004021AA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≥M20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451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4B01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1757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21B9222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82DE" w14:textId="77777777" w:rsidR="00B716B8" w:rsidRPr="00CE281F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62C1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6BBF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F43D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A9DEA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CE281F" w14:paraId="0DC857D8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0DA8" w14:textId="77777777" w:rsidR="00B716B8" w:rsidRPr="00CE281F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B78E" w14:textId="77777777" w:rsidR="00B716B8" w:rsidRPr="00CE281F" w:rsidRDefault="004021AA" w:rsidP="008278B5">
            <w:pPr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Akumulatoru skaits komplektā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E0B" w14:textId="77777777" w:rsidR="00B716B8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2gab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C19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6C74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4ACC" w14:textId="77777777" w:rsidR="00B716B8" w:rsidRPr="00CE281F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52482314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3E0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C13C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Uzlādes ierīce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F41C" w14:textId="77777777" w:rsidR="004021AA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C3CA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2B2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093C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21AA" w:rsidRPr="00CE281F" w14:paraId="7E74EB29" w14:textId="77777777" w:rsidTr="00657A7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9FC4" w14:textId="77777777" w:rsidR="004021AA" w:rsidRPr="00CE281F" w:rsidRDefault="004021AA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F274" w14:textId="77777777" w:rsidR="004021AA" w:rsidRDefault="004021AA" w:rsidP="008278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Koferis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1439" w14:textId="77777777" w:rsidR="004021AA" w:rsidRPr="00CE281F" w:rsidRDefault="00352EC1" w:rsidP="008278B5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E82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A5DD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172" w14:textId="77777777" w:rsidR="004021AA" w:rsidRPr="00CE281F" w:rsidRDefault="004021AA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66E818C" w14:textId="77777777" w:rsidR="00141865" w:rsidRDefault="00141865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386CC93A" w14:textId="77777777" w:rsidR="00141865" w:rsidRDefault="00141865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0708917" w14:textId="77777777" w:rsidR="00B716B8" w:rsidRPr="00F82F17" w:rsidRDefault="00B716B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38481B16" w14:textId="77777777" w:rsidR="00B716B8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143EBC4" w14:textId="77777777" w:rsidR="00141865" w:rsidRPr="00CF677B" w:rsidRDefault="00141865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5B890B2" w14:textId="77777777" w:rsidR="00B716B8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493FC57" w14:textId="77777777" w:rsidR="005766AC" w:rsidRPr="00E77323" w:rsidRDefault="00352EC1" w:rsidP="00352EC1">
      <w:pPr>
        <w:jc w:val="center"/>
      </w:pPr>
      <w:r w:rsidRPr="00352EC1">
        <w:rPr>
          <w:noProof/>
          <w:lang w:eastAsia="lv-LV"/>
        </w:rPr>
        <w:drawing>
          <wp:inline distT="0" distB="0" distL="0" distR="0" wp14:anchorId="6C448339" wp14:editId="1B6B1805">
            <wp:extent cx="1800000" cy="1800000"/>
            <wp:effectExtent l="0" t="0" r="0" b="0"/>
            <wp:docPr id="2" name="Picture 2" descr="Triecienskrūvgrieži-urbjmašīnas Akumulatora triecienskrūvgriezis 4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ecienskrūvgrieži-urbjmašīnas Akumulatora triecienskrūvgriezis 4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088D" w14:textId="77777777" w:rsidR="00DC6CE6" w:rsidRDefault="00DC6CE6" w:rsidP="00B716B8">
      <w:r>
        <w:separator/>
      </w:r>
    </w:p>
  </w:endnote>
  <w:endnote w:type="continuationSeparator" w:id="0">
    <w:p w14:paraId="5FA23332" w14:textId="77777777" w:rsidR="00DC6CE6" w:rsidRDefault="00DC6CE6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58AC" w14:textId="77777777" w:rsidR="005353EC" w:rsidRPr="009001A3" w:rsidRDefault="00E7037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41865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41865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91DD" w14:textId="77777777" w:rsidR="00DC6CE6" w:rsidRDefault="00DC6CE6" w:rsidP="00B716B8">
      <w:r>
        <w:separator/>
      </w:r>
    </w:p>
  </w:footnote>
  <w:footnote w:type="continuationSeparator" w:id="0">
    <w:p w14:paraId="47632FCF" w14:textId="77777777" w:rsidR="00DC6CE6" w:rsidRDefault="00DC6CE6" w:rsidP="00B716B8">
      <w:r>
        <w:continuationSeparator/>
      </w:r>
    </w:p>
  </w:footnote>
  <w:footnote w:id="1">
    <w:p w14:paraId="71F3BC50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E8C4E96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75B4" w14:textId="77777777" w:rsidR="00116E3F" w:rsidRDefault="00E70374" w:rsidP="00EF3CEC">
    <w:pPr>
      <w:pStyle w:val="Galvene"/>
      <w:jc w:val="right"/>
    </w:pPr>
    <w:r>
      <w:t xml:space="preserve">TS </w:t>
    </w:r>
    <w:r w:rsidR="00B716B8" w:rsidRPr="00B716B8">
      <w:t>1602.020</w:t>
    </w:r>
    <w:r w:rsidRPr="00B716B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141865"/>
    <w:rsid w:val="00213D4A"/>
    <w:rsid w:val="00352EC1"/>
    <w:rsid w:val="003D6AFF"/>
    <w:rsid w:val="004021AA"/>
    <w:rsid w:val="005766AC"/>
    <w:rsid w:val="00657A7C"/>
    <w:rsid w:val="00745008"/>
    <w:rsid w:val="008F7DA9"/>
    <w:rsid w:val="00A95BC1"/>
    <w:rsid w:val="00B716B8"/>
    <w:rsid w:val="00C62C11"/>
    <w:rsid w:val="00D94B67"/>
    <w:rsid w:val="00DC6CE6"/>
    <w:rsid w:val="00E42D99"/>
    <w:rsid w:val="00E67AB9"/>
    <w:rsid w:val="00E70374"/>
    <w:rsid w:val="00E77323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A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