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0BBF251E" w:rsidR="00EF3CEC" w:rsidRPr="00C54F13" w:rsidRDefault="00116E3F" w:rsidP="00EF3CEC">
      <w:pPr>
        <w:pStyle w:val="Title"/>
        <w:widowControl w:val="0"/>
        <w:rPr>
          <w:sz w:val="24"/>
        </w:rPr>
      </w:pPr>
      <w:r>
        <w:rPr>
          <w:sz w:val="24"/>
        </w:rPr>
        <w:t>TEHNISKĀ SPECIFIKĀCIJA</w:t>
      </w:r>
      <w:r w:rsidR="00DC3E6D">
        <w:rPr>
          <w:sz w:val="24"/>
        </w:rPr>
        <w:t xml:space="preserve"> Nr.</w:t>
      </w:r>
      <w:r w:rsidRPr="00116E3F">
        <w:rPr>
          <w:sz w:val="24"/>
        </w:rPr>
        <w:t xml:space="preserve"> </w:t>
      </w:r>
      <w:r w:rsidR="009A36D5" w:rsidRPr="00C4147E">
        <w:rPr>
          <w:sz w:val="24"/>
        </w:rPr>
        <w:t>TS_</w:t>
      </w:r>
      <w:r w:rsidR="00D860CD">
        <w:rPr>
          <w:sz w:val="24"/>
        </w:rPr>
        <w:t>1603.0</w:t>
      </w:r>
      <w:r w:rsidR="00D36447">
        <w:rPr>
          <w:sz w:val="24"/>
        </w:rPr>
        <w:t>3</w:t>
      </w:r>
      <w:r w:rsidR="0041334B">
        <w:rPr>
          <w:sz w:val="24"/>
        </w:rPr>
        <w:t xml:space="preserve">4 </w:t>
      </w:r>
      <w:r w:rsidR="00995AB9" w:rsidRPr="00C4147E">
        <w:rPr>
          <w:sz w:val="24"/>
        </w:rPr>
        <w:t>v1</w:t>
      </w:r>
    </w:p>
    <w:p w14:paraId="2567FFC0" w14:textId="3F6B12C5" w:rsidR="00FA1CBE" w:rsidRPr="00687145" w:rsidRDefault="000B06BB" w:rsidP="00EF3CEC">
      <w:pPr>
        <w:pStyle w:val="Title"/>
        <w:widowControl w:val="0"/>
        <w:rPr>
          <w:sz w:val="24"/>
        </w:rPr>
      </w:pPr>
      <w:r>
        <w:rPr>
          <w:color w:val="333333"/>
          <w:sz w:val="20"/>
          <w:szCs w:val="20"/>
        </w:rPr>
        <w:t xml:space="preserve"> </w:t>
      </w:r>
      <w:r w:rsidR="00D36447" w:rsidRPr="00687145">
        <w:rPr>
          <w:color w:val="000000" w:themeColor="text1"/>
          <w:sz w:val="24"/>
        </w:rPr>
        <w:t xml:space="preserve">Metināšanas iekārta, </w:t>
      </w:r>
      <w:r w:rsidR="00B506A1" w:rsidRPr="00687145">
        <w:rPr>
          <w:color w:val="000000" w:themeColor="text1"/>
          <w:sz w:val="24"/>
        </w:rPr>
        <w:t xml:space="preserve">invertora, </w:t>
      </w:r>
      <w:r w:rsidR="00135BAD" w:rsidRPr="00687145">
        <w:rPr>
          <w:color w:val="000000" w:themeColor="text1"/>
          <w:sz w:val="24"/>
        </w:rPr>
        <w:t>TIG</w:t>
      </w:r>
    </w:p>
    <w:tbl>
      <w:tblPr>
        <w:tblW w:w="5000" w:type="pct"/>
        <w:tblLayout w:type="fixed"/>
        <w:tblLook w:val="04A0" w:firstRow="1" w:lastRow="0" w:firstColumn="1" w:lastColumn="0" w:noHBand="0" w:noVBand="1"/>
      </w:tblPr>
      <w:tblGrid>
        <w:gridCol w:w="668"/>
        <w:gridCol w:w="7948"/>
        <w:gridCol w:w="1956"/>
        <w:gridCol w:w="1955"/>
        <w:gridCol w:w="979"/>
        <w:gridCol w:w="1162"/>
      </w:tblGrid>
      <w:tr w:rsidR="00C86D97" w:rsidRPr="00687145" w14:paraId="5162EB35" w14:textId="77777777" w:rsidTr="00687145">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5162EB2F" w14:textId="4EC1DD93" w:rsidR="00384293" w:rsidRPr="00687145" w:rsidRDefault="00384293" w:rsidP="00B05096">
            <w:pPr>
              <w:pStyle w:val="ListParagraph"/>
              <w:spacing w:after="0" w:line="240" w:lineRule="auto"/>
              <w:ind w:left="0"/>
              <w:rPr>
                <w:rFonts w:cs="Times New Roman"/>
                <w:b/>
                <w:bCs/>
                <w:szCs w:val="24"/>
                <w:lang w:eastAsia="lv-LV"/>
              </w:rPr>
            </w:pPr>
            <w:r w:rsidRPr="00687145">
              <w:rPr>
                <w:rFonts w:cs="Times New Roman"/>
                <w:b/>
                <w:bCs/>
                <w:szCs w:val="24"/>
                <w:lang w:eastAsia="lv-LV"/>
              </w:rPr>
              <w:t>Nr.</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162EB30" w14:textId="77777777" w:rsidR="00384293" w:rsidRPr="00687145" w:rsidRDefault="00384293" w:rsidP="00B05096">
            <w:pPr>
              <w:rPr>
                <w:b/>
                <w:bCs/>
                <w:lang w:eastAsia="lv-LV"/>
              </w:rPr>
            </w:pPr>
            <w:r w:rsidRPr="00687145">
              <w:rPr>
                <w:b/>
                <w:bCs/>
                <w:lang w:eastAsia="lv-LV"/>
              </w:rPr>
              <w:t>Apraksts</w:t>
            </w:r>
          </w:p>
        </w:tc>
        <w:tc>
          <w:tcPr>
            <w:tcW w:w="1985" w:type="dxa"/>
            <w:tcBorders>
              <w:top w:val="single" w:sz="4" w:space="0" w:color="auto"/>
              <w:left w:val="nil"/>
              <w:bottom w:val="single" w:sz="4" w:space="0" w:color="auto"/>
              <w:right w:val="single" w:sz="4" w:space="0" w:color="auto"/>
            </w:tcBorders>
            <w:vAlign w:val="center"/>
            <w:hideMark/>
          </w:tcPr>
          <w:p w14:paraId="5162EB31" w14:textId="5D42C297" w:rsidR="00384293" w:rsidRPr="00687145" w:rsidRDefault="00384293" w:rsidP="00B05096">
            <w:pPr>
              <w:jc w:val="center"/>
              <w:rPr>
                <w:b/>
                <w:bCs/>
                <w:lang w:eastAsia="lv-LV"/>
              </w:rPr>
            </w:pPr>
            <w:r w:rsidRPr="00687145">
              <w:rPr>
                <w:b/>
                <w:bCs/>
                <w:lang w:eastAsia="lv-LV"/>
              </w:rPr>
              <w:t>Minimāl</w:t>
            </w:r>
            <w:r w:rsidR="00E9130A" w:rsidRPr="00687145">
              <w:rPr>
                <w:b/>
                <w:bCs/>
                <w:lang w:eastAsia="lv-LV"/>
              </w:rPr>
              <w:t>ā</w:t>
            </w:r>
            <w:r w:rsidRPr="00687145">
              <w:rPr>
                <w:b/>
                <w:bCs/>
                <w:lang w:eastAsia="lv-LV"/>
              </w:rPr>
              <w:t xml:space="preserve"> tehniskā prasība</w:t>
            </w:r>
            <w:r w:rsidR="00EF44C8" w:rsidRPr="00DE7C76">
              <w:rPr>
                <w:rFonts w:eastAsia="Calibri"/>
                <w:b/>
                <w:bCs/>
                <w:color w:val="000000" w:themeColor="text1"/>
                <w:vertAlign w:val="superscript"/>
                <w:lang w:val="en-US"/>
              </w:rPr>
              <w:footnoteReference w:id="1"/>
            </w:r>
          </w:p>
        </w:tc>
        <w:tc>
          <w:tcPr>
            <w:tcW w:w="1984" w:type="dxa"/>
            <w:tcBorders>
              <w:top w:val="single" w:sz="4" w:space="0" w:color="auto"/>
              <w:left w:val="nil"/>
              <w:bottom w:val="single" w:sz="4" w:space="0" w:color="auto"/>
              <w:right w:val="single" w:sz="4" w:space="0" w:color="auto"/>
            </w:tcBorders>
            <w:vAlign w:val="center"/>
            <w:hideMark/>
          </w:tcPr>
          <w:p w14:paraId="5162EB32" w14:textId="452999BB" w:rsidR="00384293" w:rsidRPr="00687145" w:rsidRDefault="00384293" w:rsidP="00B05096">
            <w:pPr>
              <w:jc w:val="center"/>
              <w:rPr>
                <w:b/>
                <w:bCs/>
                <w:lang w:eastAsia="lv-LV"/>
              </w:rPr>
            </w:pPr>
            <w:r w:rsidRPr="00687145">
              <w:rPr>
                <w:b/>
                <w:bCs/>
                <w:lang w:eastAsia="lv-LV"/>
              </w:rPr>
              <w:t>Piedāvātā</w:t>
            </w:r>
            <w:r w:rsidR="00BB5C2D" w:rsidRPr="00687145">
              <w:rPr>
                <w:b/>
                <w:bCs/>
                <w:lang w:eastAsia="lv-LV"/>
              </w:rPr>
              <w:t>s</w:t>
            </w:r>
            <w:r w:rsidRPr="00687145">
              <w:rPr>
                <w:b/>
                <w:bCs/>
                <w:lang w:eastAsia="lv-LV"/>
              </w:rPr>
              <w:t xml:space="preserve"> pr</w:t>
            </w:r>
            <w:r w:rsidR="00BB5C2D" w:rsidRPr="00687145">
              <w:rPr>
                <w:b/>
                <w:bCs/>
                <w:lang w:eastAsia="lv-LV"/>
              </w:rPr>
              <w:t xml:space="preserve">eces </w:t>
            </w:r>
            <w:r w:rsidRPr="00687145">
              <w:rPr>
                <w:b/>
                <w:bCs/>
                <w:lang w:eastAsia="lv-LV"/>
              </w:rPr>
              <w:t>konkrētais tehniskais apraksts</w:t>
            </w:r>
          </w:p>
        </w:tc>
        <w:tc>
          <w:tcPr>
            <w:tcW w:w="992" w:type="dxa"/>
            <w:tcBorders>
              <w:top w:val="single" w:sz="4" w:space="0" w:color="auto"/>
              <w:left w:val="nil"/>
              <w:bottom w:val="single" w:sz="4" w:space="0" w:color="auto"/>
              <w:right w:val="single" w:sz="4" w:space="0" w:color="auto"/>
            </w:tcBorders>
            <w:vAlign w:val="center"/>
            <w:hideMark/>
          </w:tcPr>
          <w:p w14:paraId="5162EB33" w14:textId="5F3465C3" w:rsidR="00597302" w:rsidRPr="00687145" w:rsidRDefault="00772CE1" w:rsidP="00B05096">
            <w:pPr>
              <w:jc w:val="center"/>
              <w:rPr>
                <w:b/>
                <w:bCs/>
                <w:lang w:eastAsia="lv-LV"/>
              </w:rPr>
            </w:pPr>
            <w:r w:rsidRPr="00687145">
              <w:rPr>
                <w:rFonts w:eastAsia="Calibri"/>
                <w:b/>
                <w:bCs/>
              </w:rPr>
              <w:t>Avots</w:t>
            </w:r>
            <w:r w:rsidR="00597302" w:rsidRPr="00687145">
              <w:rPr>
                <w:rFonts w:eastAsia="Calibri"/>
                <w:b/>
                <w:bCs/>
                <w:vertAlign w:val="superscript"/>
              </w:rPr>
              <w:footnoteReference w:id="2"/>
            </w:r>
          </w:p>
        </w:tc>
        <w:tc>
          <w:tcPr>
            <w:tcW w:w="1178" w:type="dxa"/>
            <w:tcBorders>
              <w:top w:val="single" w:sz="4" w:space="0" w:color="auto"/>
              <w:left w:val="nil"/>
              <w:bottom w:val="single" w:sz="4" w:space="0" w:color="auto"/>
              <w:right w:val="single" w:sz="4" w:space="0" w:color="auto"/>
            </w:tcBorders>
            <w:vAlign w:val="center"/>
            <w:hideMark/>
          </w:tcPr>
          <w:p w14:paraId="5162EB34" w14:textId="77777777" w:rsidR="00384293" w:rsidRPr="00687145" w:rsidRDefault="00384293" w:rsidP="00B05096">
            <w:pPr>
              <w:jc w:val="center"/>
              <w:rPr>
                <w:b/>
                <w:bCs/>
                <w:lang w:eastAsia="lv-LV"/>
              </w:rPr>
            </w:pPr>
            <w:r w:rsidRPr="00687145">
              <w:rPr>
                <w:b/>
                <w:bCs/>
                <w:lang w:eastAsia="lv-LV"/>
              </w:rPr>
              <w:t>Piezīmes</w:t>
            </w:r>
          </w:p>
        </w:tc>
      </w:tr>
      <w:tr w:rsidR="00C86D97" w:rsidRPr="00687145" w14:paraId="5162EB43" w14:textId="77777777" w:rsidTr="00687145">
        <w:trPr>
          <w:cantSplit/>
        </w:trPr>
        <w:tc>
          <w:tcPr>
            <w:tcW w:w="1074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2EB3F" w14:textId="0C5A2B1C" w:rsidR="00B05096" w:rsidRPr="00687145" w:rsidRDefault="00B05096" w:rsidP="00B05096">
            <w:pPr>
              <w:pStyle w:val="ListParagraph"/>
              <w:spacing w:after="0" w:line="240" w:lineRule="auto"/>
              <w:ind w:left="0"/>
              <w:rPr>
                <w:rFonts w:cs="Times New Roman"/>
                <w:szCs w:val="24"/>
                <w:lang w:eastAsia="lv-LV"/>
              </w:rPr>
            </w:pPr>
            <w:r w:rsidRPr="00687145">
              <w:rPr>
                <w:rFonts w:cs="Times New Roman"/>
                <w:b/>
                <w:bCs/>
                <w:szCs w:val="24"/>
                <w:lang w:eastAsia="lv-LV"/>
              </w:rPr>
              <w:t>Vispārīgā informācija</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5162EB40" w14:textId="77777777" w:rsidR="00B05096" w:rsidRPr="00687145" w:rsidRDefault="00B05096" w:rsidP="00B05096">
            <w:pPr>
              <w:jc w:val="center"/>
              <w:rPr>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162EB41" w14:textId="77777777" w:rsidR="00B05096" w:rsidRPr="00687145" w:rsidRDefault="00B05096" w:rsidP="00B05096">
            <w:pPr>
              <w:jc w:val="center"/>
              <w:rPr>
                <w:lang w:eastAsia="lv-LV"/>
              </w:rPr>
            </w:pPr>
          </w:p>
        </w:tc>
        <w:tc>
          <w:tcPr>
            <w:tcW w:w="1178" w:type="dxa"/>
            <w:tcBorders>
              <w:top w:val="nil"/>
              <w:left w:val="nil"/>
              <w:bottom w:val="single" w:sz="4" w:space="0" w:color="auto"/>
              <w:right w:val="single" w:sz="4" w:space="0" w:color="auto"/>
            </w:tcBorders>
            <w:shd w:val="clear" w:color="auto" w:fill="D9D9D9" w:themeFill="background1" w:themeFillShade="D9"/>
            <w:vAlign w:val="center"/>
          </w:tcPr>
          <w:p w14:paraId="5162EB42" w14:textId="77777777" w:rsidR="00B05096" w:rsidRPr="00687145" w:rsidRDefault="00B05096" w:rsidP="00B05096">
            <w:pPr>
              <w:jc w:val="center"/>
              <w:rPr>
                <w:lang w:eastAsia="lv-LV"/>
              </w:rPr>
            </w:pPr>
          </w:p>
        </w:tc>
      </w:tr>
      <w:tr w:rsidR="00C86D97" w:rsidRPr="00687145" w14:paraId="5162EB4A"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5162EB44" w14:textId="76315D3A" w:rsidR="00384293" w:rsidRPr="00687145" w:rsidRDefault="00384293"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vAlign w:val="center"/>
            <w:hideMark/>
          </w:tcPr>
          <w:p w14:paraId="5162EB45" w14:textId="236BE9BF" w:rsidR="00384293" w:rsidRPr="00687145" w:rsidRDefault="00097E39" w:rsidP="00B05096">
            <w:pPr>
              <w:rPr>
                <w:lang w:eastAsia="lv-LV"/>
              </w:rPr>
            </w:pPr>
            <w:r w:rsidRPr="00687145">
              <w:rPr>
                <w:lang w:eastAsia="lv-LV"/>
              </w:rPr>
              <w:t>Ražotājs (nosaukums, atrašanās vieta).</w:t>
            </w:r>
          </w:p>
        </w:tc>
        <w:tc>
          <w:tcPr>
            <w:tcW w:w="1985" w:type="dxa"/>
            <w:tcBorders>
              <w:top w:val="nil"/>
              <w:left w:val="nil"/>
              <w:bottom w:val="single" w:sz="4" w:space="0" w:color="auto"/>
              <w:right w:val="single" w:sz="4" w:space="0" w:color="auto"/>
            </w:tcBorders>
            <w:vAlign w:val="center"/>
            <w:hideMark/>
          </w:tcPr>
          <w:p w14:paraId="5162EB46" w14:textId="3E22FFCC" w:rsidR="00384293" w:rsidRPr="00687145" w:rsidRDefault="00F145B4" w:rsidP="00B05096">
            <w:pPr>
              <w:jc w:val="center"/>
              <w:rPr>
                <w:lang w:eastAsia="lv-LV"/>
              </w:rPr>
            </w:pPr>
            <w:r w:rsidRPr="00687145">
              <w:rPr>
                <w:lang w:eastAsia="lv-LV"/>
              </w:rPr>
              <w:t>Norādīt informāciju</w:t>
            </w:r>
          </w:p>
        </w:tc>
        <w:tc>
          <w:tcPr>
            <w:tcW w:w="1984" w:type="dxa"/>
            <w:tcBorders>
              <w:top w:val="nil"/>
              <w:left w:val="nil"/>
              <w:bottom w:val="single" w:sz="4" w:space="0" w:color="auto"/>
              <w:right w:val="single" w:sz="4" w:space="0" w:color="auto"/>
            </w:tcBorders>
            <w:shd w:val="clear" w:color="000000" w:fill="FFFFFF"/>
            <w:vAlign w:val="center"/>
          </w:tcPr>
          <w:p w14:paraId="5162EB47" w14:textId="77777777" w:rsidR="00384293" w:rsidRPr="00687145" w:rsidRDefault="00384293" w:rsidP="00B05096">
            <w:pPr>
              <w:jc w:val="center"/>
              <w:rPr>
                <w:lang w:eastAsia="lv-LV"/>
              </w:rPr>
            </w:pPr>
          </w:p>
        </w:tc>
        <w:tc>
          <w:tcPr>
            <w:tcW w:w="992" w:type="dxa"/>
            <w:tcBorders>
              <w:top w:val="nil"/>
              <w:left w:val="nil"/>
              <w:bottom w:val="single" w:sz="4" w:space="0" w:color="auto"/>
              <w:right w:val="single" w:sz="4" w:space="0" w:color="auto"/>
            </w:tcBorders>
            <w:vAlign w:val="center"/>
          </w:tcPr>
          <w:p w14:paraId="5162EB48" w14:textId="77777777" w:rsidR="00384293" w:rsidRPr="00687145" w:rsidRDefault="00384293"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5162EB49" w14:textId="77777777" w:rsidR="00384293" w:rsidRPr="00687145" w:rsidRDefault="00384293" w:rsidP="00B05096">
            <w:pPr>
              <w:jc w:val="center"/>
              <w:rPr>
                <w:lang w:eastAsia="lv-LV"/>
              </w:rPr>
            </w:pPr>
          </w:p>
        </w:tc>
      </w:tr>
      <w:tr w:rsidR="00C86D97" w:rsidRPr="00687145" w14:paraId="20247041"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45D4D220" w14:textId="5ED26ECF" w:rsidR="00047164" w:rsidRPr="00687145" w:rsidRDefault="00047164"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vAlign w:val="center"/>
          </w:tcPr>
          <w:p w14:paraId="108DF53D" w14:textId="239F0E9E" w:rsidR="00047164" w:rsidRPr="00687145" w:rsidRDefault="005907FA" w:rsidP="0041334B">
            <w:pPr>
              <w:rPr>
                <w:lang w:eastAsia="lv-LV"/>
              </w:rPr>
            </w:pPr>
            <w:r w:rsidRPr="00687145">
              <w:t>1603.0</w:t>
            </w:r>
            <w:r w:rsidR="00B506A1" w:rsidRPr="00687145">
              <w:t>3</w:t>
            </w:r>
            <w:r w:rsidR="0041334B" w:rsidRPr="00687145">
              <w:t>4</w:t>
            </w:r>
            <w:r w:rsidRPr="00687145">
              <w:t xml:space="preserve"> Metināšanas iekārta, </w:t>
            </w:r>
            <w:r w:rsidR="00B506A1" w:rsidRPr="00687145">
              <w:t xml:space="preserve">invertora, </w:t>
            </w:r>
            <w:r w:rsidR="00EA1B52" w:rsidRPr="00687145">
              <w:t>TIG</w:t>
            </w:r>
            <w:r w:rsidR="008327C9" w:rsidRPr="00687145">
              <w:rPr>
                <w:rStyle w:val="FootnoteReference"/>
                <w:lang w:eastAsia="lv-LV"/>
              </w:rPr>
              <w:footnoteReference w:id="3"/>
            </w:r>
          </w:p>
        </w:tc>
        <w:tc>
          <w:tcPr>
            <w:tcW w:w="1985" w:type="dxa"/>
            <w:tcBorders>
              <w:top w:val="nil"/>
              <w:left w:val="nil"/>
              <w:bottom w:val="single" w:sz="4" w:space="0" w:color="auto"/>
              <w:right w:val="single" w:sz="4" w:space="0" w:color="auto"/>
            </w:tcBorders>
            <w:vAlign w:val="center"/>
          </w:tcPr>
          <w:p w14:paraId="3105E6F3" w14:textId="02768128" w:rsidR="00047164" w:rsidRPr="00687145" w:rsidRDefault="00C350D7" w:rsidP="00B05096">
            <w:pPr>
              <w:jc w:val="center"/>
              <w:rPr>
                <w:lang w:eastAsia="lv-LV"/>
              </w:rPr>
            </w:pPr>
            <w:r w:rsidRPr="00687145">
              <w:rPr>
                <w:lang w:eastAsia="lv-LV"/>
              </w:rPr>
              <w:t>Norādīt pilnu preces tipa apzīmējumu</w:t>
            </w:r>
          </w:p>
        </w:tc>
        <w:tc>
          <w:tcPr>
            <w:tcW w:w="1984" w:type="dxa"/>
            <w:tcBorders>
              <w:top w:val="nil"/>
              <w:left w:val="nil"/>
              <w:bottom w:val="single" w:sz="4" w:space="0" w:color="auto"/>
              <w:right w:val="single" w:sz="4" w:space="0" w:color="auto"/>
            </w:tcBorders>
            <w:vAlign w:val="center"/>
          </w:tcPr>
          <w:p w14:paraId="4A79BE2F" w14:textId="77777777" w:rsidR="00047164" w:rsidRPr="00687145" w:rsidRDefault="00047164" w:rsidP="00B05096">
            <w:pPr>
              <w:jc w:val="center"/>
              <w:rPr>
                <w:lang w:eastAsia="lv-LV"/>
              </w:rPr>
            </w:pPr>
          </w:p>
        </w:tc>
        <w:tc>
          <w:tcPr>
            <w:tcW w:w="992" w:type="dxa"/>
            <w:tcBorders>
              <w:top w:val="nil"/>
              <w:left w:val="nil"/>
              <w:bottom w:val="single" w:sz="4" w:space="0" w:color="auto"/>
              <w:right w:val="single" w:sz="4" w:space="0" w:color="auto"/>
            </w:tcBorders>
            <w:vAlign w:val="center"/>
          </w:tcPr>
          <w:p w14:paraId="3B81FCF9" w14:textId="77777777" w:rsidR="00047164" w:rsidRPr="00687145" w:rsidRDefault="00047164"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04D2A584" w14:textId="77777777" w:rsidR="00047164" w:rsidRPr="00687145" w:rsidRDefault="00047164" w:rsidP="00B05096">
            <w:pPr>
              <w:jc w:val="center"/>
              <w:rPr>
                <w:lang w:eastAsia="lv-LV"/>
              </w:rPr>
            </w:pPr>
          </w:p>
        </w:tc>
      </w:tr>
      <w:tr w:rsidR="005907FA" w:rsidRPr="00687145" w14:paraId="4A90EBB7"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5BEEDEFF" w14:textId="77777777" w:rsidR="005907FA" w:rsidRPr="00687145" w:rsidRDefault="005907FA"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vAlign w:val="center"/>
          </w:tcPr>
          <w:p w14:paraId="75EDC2D6" w14:textId="34AFAB04" w:rsidR="005907FA" w:rsidRPr="00687145" w:rsidRDefault="005907FA" w:rsidP="005907FA">
            <w:r w:rsidRPr="00687145">
              <w:rPr>
                <w:lang w:eastAsia="lv-LV"/>
              </w:rPr>
              <w:t>Preces marķēšanai pielietotais kods ( EAN kods)</w:t>
            </w:r>
          </w:p>
        </w:tc>
        <w:tc>
          <w:tcPr>
            <w:tcW w:w="1985" w:type="dxa"/>
            <w:tcBorders>
              <w:top w:val="nil"/>
              <w:left w:val="nil"/>
              <w:bottom w:val="single" w:sz="4" w:space="0" w:color="auto"/>
              <w:right w:val="single" w:sz="4" w:space="0" w:color="auto"/>
            </w:tcBorders>
            <w:vAlign w:val="center"/>
          </w:tcPr>
          <w:p w14:paraId="3D5882A7" w14:textId="2C01559D" w:rsidR="005907FA" w:rsidRPr="00687145" w:rsidRDefault="005907FA" w:rsidP="00B05096">
            <w:pPr>
              <w:jc w:val="center"/>
              <w:rPr>
                <w:lang w:eastAsia="lv-LV"/>
              </w:rPr>
            </w:pPr>
            <w:r w:rsidRPr="00687145">
              <w:rPr>
                <w:lang w:eastAsia="lv-LV"/>
              </w:rPr>
              <w:t>Norādīt vērtību</w:t>
            </w:r>
          </w:p>
        </w:tc>
        <w:tc>
          <w:tcPr>
            <w:tcW w:w="1984" w:type="dxa"/>
            <w:tcBorders>
              <w:top w:val="nil"/>
              <w:left w:val="nil"/>
              <w:bottom w:val="single" w:sz="4" w:space="0" w:color="auto"/>
              <w:right w:val="single" w:sz="4" w:space="0" w:color="auto"/>
            </w:tcBorders>
            <w:vAlign w:val="center"/>
          </w:tcPr>
          <w:p w14:paraId="079924B3" w14:textId="77777777" w:rsidR="005907FA" w:rsidRPr="00687145" w:rsidRDefault="005907FA" w:rsidP="00B05096">
            <w:pPr>
              <w:jc w:val="center"/>
              <w:rPr>
                <w:lang w:eastAsia="lv-LV"/>
              </w:rPr>
            </w:pPr>
          </w:p>
        </w:tc>
        <w:tc>
          <w:tcPr>
            <w:tcW w:w="992" w:type="dxa"/>
            <w:tcBorders>
              <w:top w:val="nil"/>
              <w:left w:val="nil"/>
              <w:bottom w:val="single" w:sz="4" w:space="0" w:color="auto"/>
              <w:right w:val="single" w:sz="4" w:space="0" w:color="auto"/>
            </w:tcBorders>
            <w:vAlign w:val="center"/>
          </w:tcPr>
          <w:p w14:paraId="1921AD50" w14:textId="77777777" w:rsidR="005907FA" w:rsidRPr="00687145" w:rsidRDefault="005907FA"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3C029813" w14:textId="77777777" w:rsidR="005907FA" w:rsidRPr="00687145" w:rsidRDefault="005907FA" w:rsidP="00B05096">
            <w:pPr>
              <w:jc w:val="center"/>
              <w:rPr>
                <w:lang w:eastAsia="lv-LV"/>
              </w:rPr>
            </w:pPr>
          </w:p>
        </w:tc>
      </w:tr>
      <w:tr w:rsidR="00687145" w:rsidRPr="00687145" w14:paraId="5A906359"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19169254" w14:textId="1A0BCC82"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vAlign w:val="center"/>
          </w:tcPr>
          <w:p w14:paraId="11F8672D" w14:textId="46B466C7" w:rsidR="00687145" w:rsidRPr="00687145" w:rsidRDefault="00687145" w:rsidP="005907FA">
            <w:pPr>
              <w:rPr>
                <w:lang w:eastAsia="lv-LV"/>
              </w:rPr>
            </w:pPr>
            <w:r w:rsidRPr="00687145">
              <w:rPr>
                <w:rFonts w:eastAsiaTheme="minorHAnsi"/>
                <w:color w:val="000000" w:themeColor="text1"/>
              </w:rPr>
              <w:t>Norādīt vai, izmantojot EAN kodu, ražotājs piedāvā iespēju saņemt digitālu tehnisko informāciju par preci (tips, ražotājs, tehniskie parametri, lietošanas instrukcija u.c.)</w:t>
            </w:r>
          </w:p>
        </w:tc>
        <w:tc>
          <w:tcPr>
            <w:tcW w:w="1985" w:type="dxa"/>
            <w:tcBorders>
              <w:top w:val="nil"/>
              <w:left w:val="nil"/>
              <w:bottom w:val="single" w:sz="4" w:space="0" w:color="auto"/>
              <w:right w:val="single" w:sz="4" w:space="0" w:color="auto"/>
            </w:tcBorders>
            <w:vAlign w:val="center"/>
          </w:tcPr>
          <w:p w14:paraId="019AE7D8" w14:textId="11D7C3F3" w:rsidR="00687145" w:rsidRPr="00687145" w:rsidRDefault="00687145" w:rsidP="00B05096">
            <w:pPr>
              <w:jc w:val="center"/>
              <w:rPr>
                <w:lang w:eastAsia="lv-LV"/>
              </w:rPr>
            </w:pPr>
            <w:r w:rsidRPr="00687145">
              <w:rPr>
                <w:rFonts w:eastAsiaTheme="minorHAnsi"/>
                <w:color w:val="000000" w:themeColor="text1"/>
              </w:rPr>
              <w:t>Norādīt informāciju</w:t>
            </w:r>
          </w:p>
        </w:tc>
        <w:tc>
          <w:tcPr>
            <w:tcW w:w="1984" w:type="dxa"/>
            <w:tcBorders>
              <w:top w:val="nil"/>
              <w:left w:val="nil"/>
              <w:bottom w:val="single" w:sz="4" w:space="0" w:color="auto"/>
              <w:right w:val="single" w:sz="4" w:space="0" w:color="auto"/>
            </w:tcBorders>
            <w:vAlign w:val="center"/>
          </w:tcPr>
          <w:p w14:paraId="2EBCE951"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204F8379"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25737D08" w14:textId="489BBF6E" w:rsidR="00687145" w:rsidRPr="00687145" w:rsidRDefault="00687145" w:rsidP="00B05096">
            <w:pPr>
              <w:jc w:val="center"/>
              <w:rPr>
                <w:lang w:eastAsia="lv-LV"/>
              </w:rPr>
            </w:pPr>
          </w:p>
        </w:tc>
      </w:tr>
      <w:tr w:rsidR="00687145" w:rsidRPr="00687145" w14:paraId="5162EB66" w14:textId="77777777" w:rsidTr="0068714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162EB60" w14:textId="137333BA"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hideMark/>
          </w:tcPr>
          <w:p w14:paraId="5162EB61" w14:textId="1F3F5D1E" w:rsidR="00687145" w:rsidRPr="00687145" w:rsidRDefault="00687145" w:rsidP="00B05096">
            <w:pPr>
              <w:rPr>
                <w:lang w:eastAsia="lv-LV"/>
              </w:rPr>
            </w:pPr>
            <w:r w:rsidRPr="00687145">
              <w:rPr>
                <w:lang w:eastAsia="lv-LV"/>
              </w:rPr>
              <w:t>Parauga piegādes laiks tehniskajai izvērtēšanai (pēc pieprasījuma), darba dienas</w:t>
            </w:r>
          </w:p>
        </w:tc>
        <w:tc>
          <w:tcPr>
            <w:tcW w:w="1985" w:type="dxa"/>
            <w:tcBorders>
              <w:top w:val="nil"/>
              <w:left w:val="nil"/>
              <w:bottom w:val="single" w:sz="4" w:space="0" w:color="auto"/>
              <w:right w:val="single" w:sz="4" w:space="0" w:color="auto"/>
            </w:tcBorders>
            <w:shd w:val="clear" w:color="000000" w:fill="FFFFFF"/>
            <w:vAlign w:val="center"/>
            <w:hideMark/>
          </w:tcPr>
          <w:p w14:paraId="5162EB62" w14:textId="3FB5EF20" w:rsidR="00687145" w:rsidRPr="00687145" w:rsidRDefault="00687145" w:rsidP="00B05096">
            <w:pPr>
              <w:jc w:val="center"/>
              <w:rPr>
                <w:lang w:eastAsia="lv-LV"/>
              </w:rPr>
            </w:pPr>
            <w:r w:rsidRPr="00687145">
              <w:rPr>
                <w:lang w:eastAsia="lv-LV"/>
              </w:rPr>
              <w:t>Norādīt vērtību</w:t>
            </w:r>
          </w:p>
        </w:tc>
        <w:tc>
          <w:tcPr>
            <w:tcW w:w="1984" w:type="dxa"/>
            <w:tcBorders>
              <w:top w:val="nil"/>
              <w:left w:val="nil"/>
              <w:bottom w:val="single" w:sz="4" w:space="0" w:color="auto"/>
              <w:right w:val="single" w:sz="4" w:space="0" w:color="auto"/>
            </w:tcBorders>
            <w:vAlign w:val="center"/>
          </w:tcPr>
          <w:p w14:paraId="5162EB63"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5162EB64"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5162EB65" w14:textId="77777777" w:rsidR="00687145" w:rsidRPr="00687145" w:rsidRDefault="00687145" w:rsidP="00B05096">
            <w:pPr>
              <w:jc w:val="center"/>
              <w:rPr>
                <w:lang w:eastAsia="lv-LV"/>
              </w:rPr>
            </w:pPr>
          </w:p>
        </w:tc>
      </w:tr>
      <w:tr w:rsidR="00687145" w:rsidRPr="00687145" w14:paraId="7F5CE0A8" w14:textId="77777777" w:rsidTr="00687145">
        <w:trPr>
          <w:cantSplit/>
        </w:trPr>
        <w:tc>
          <w:tcPr>
            <w:tcW w:w="10740" w:type="dxa"/>
            <w:gridSpan w:val="3"/>
            <w:tcBorders>
              <w:top w:val="nil"/>
              <w:left w:val="single" w:sz="4" w:space="0" w:color="auto"/>
              <w:bottom w:val="single" w:sz="4" w:space="0" w:color="auto"/>
              <w:right w:val="single" w:sz="4" w:space="0" w:color="auto"/>
            </w:tcBorders>
            <w:shd w:val="clear" w:color="000000" w:fill="D8D8D8"/>
            <w:vAlign w:val="center"/>
          </w:tcPr>
          <w:p w14:paraId="60DBDB74" w14:textId="1B12B435" w:rsidR="00687145" w:rsidRPr="00687145" w:rsidRDefault="00687145" w:rsidP="00B05096">
            <w:pPr>
              <w:pStyle w:val="ListParagraph"/>
              <w:spacing w:after="0" w:line="240" w:lineRule="auto"/>
              <w:ind w:left="0"/>
              <w:rPr>
                <w:rFonts w:cs="Times New Roman"/>
                <w:szCs w:val="24"/>
                <w:lang w:eastAsia="lv-LV"/>
              </w:rPr>
            </w:pPr>
            <w:r w:rsidRPr="00687145">
              <w:rPr>
                <w:rFonts w:cs="Times New Roman"/>
                <w:b/>
                <w:bCs/>
                <w:szCs w:val="24"/>
                <w:lang w:eastAsia="lv-LV"/>
              </w:rPr>
              <w:t>Standarti</w:t>
            </w:r>
            <w:r w:rsidR="00612437" w:rsidRPr="002339FF">
              <w:rPr>
                <w:color w:val="000000" w:themeColor="text1"/>
                <w:vertAlign w:val="superscript"/>
                <w:lang w:eastAsia="lv-LV"/>
              </w:rPr>
              <w:footnoteReference w:id="4"/>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6D7ECD4D"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496ECD9"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shd w:val="clear" w:color="auto" w:fill="D9D9D9" w:themeFill="background1" w:themeFillShade="D9"/>
            <w:vAlign w:val="center"/>
          </w:tcPr>
          <w:p w14:paraId="1D090DA3" w14:textId="77777777" w:rsidR="00687145" w:rsidRPr="00687145" w:rsidRDefault="00687145" w:rsidP="00B05096">
            <w:pPr>
              <w:jc w:val="center"/>
              <w:rPr>
                <w:lang w:eastAsia="lv-LV"/>
              </w:rPr>
            </w:pPr>
          </w:p>
        </w:tc>
      </w:tr>
      <w:tr w:rsidR="00687145" w:rsidRPr="00687145" w14:paraId="4797690F" w14:textId="77777777" w:rsidTr="0068714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3253BCAE" w14:textId="30D67CF4"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517A403E" w14:textId="0C6C4055" w:rsidR="00687145" w:rsidRPr="00687145" w:rsidRDefault="00687145" w:rsidP="002E5E44">
            <w:pPr>
              <w:rPr>
                <w:color w:val="000000" w:themeColor="text1"/>
                <w:lang w:eastAsia="lv-LV"/>
              </w:rPr>
            </w:pPr>
            <w:r w:rsidRPr="00687145">
              <w:rPr>
                <w:color w:val="000000" w:themeColor="text1"/>
                <w:lang w:eastAsia="lv-LV"/>
              </w:rPr>
              <w:t xml:space="preserve">Atbilstība standartam </w:t>
            </w:r>
            <w:r w:rsidRPr="00687145">
              <w:rPr>
                <w:bCs/>
                <w:color w:val="000000" w:themeColor="text1"/>
              </w:rPr>
              <w:t xml:space="preserve">LVS EN IEC 60974-1 </w:t>
            </w:r>
            <w:r w:rsidRPr="00687145">
              <w:rPr>
                <w:color w:val="000000" w:themeColor="text1"/>
                <w:shd w:val="clear" w:color="auto" w:fill="FFFFFF"/>
              </w:rPr>
              <w:t>Lokmetināšanas iekārtas. 1.daļa: Metināšanas iekārtu barošanas avoti</w:t>
            </w:r>
            <w:r w:rsidR="00612437">
              <w:rPr>
                <w:color w:val="000000" w:themeColor="text1"/>
                <w:shd w:val="clear" w:color="auto" w:fill="FFFFFF"/>
              </w:rPr>
              <w:t xml:space="preserve"> vai ekvivalents</w:t>
            </w:r>
          </w:p>
        </w:tc>
        <w:tc>
          <w:tcPr>
            <w:tcW w:w="1985" w:type="dxa"/>
            <w:tcBorders>
              <w:top w:val="nil"/>
              <w:left w:val="nil"/>
              <w:bottom w:val="single" w:sz="4" w:space="0" w:color="auto"/>
              <w:right w:val="single" w:sz="4" w:space="0" w:color="auto"/>
            </w:tcBorders>
            <w:shd w:val="clear" w:color="000000" w:fill="FFFFFF"/>
            <w:vAlign w:val="center"/>
          </w:tcPr>
          <w:p w14:paraId="59FF6CFA" w14:textId="58585919" w:rsidR="00687145" w:rsidRPr="00687145" w:rsidRDefault="00687145" w:rsidP="00B05096">
            <w:pPr>
              <w:jc w:val="center"/>
              <w:rPr>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3704A696"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48779452"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2E81E0BC" w14:textId="77777777" w:rsidR="00687145" w:rsidRPr="00687145" w:rsidRDefault="00687145" w:rsidP="00B05096">
            <w:pPr>
              <w:jc w:val="center"/>
              <w:rPr>
                <w:lang w:eastAsia="lv-LV"/>
              </w:rPr>
            </w:pPr>
          </w:p>
        </w:tc>
      </w:tr>
      <w:tr w:rsidR="00687145" w:rsidRPr="00687145" w14:paraId="3F9768DE" w14:textId="77777777" w:rsidTr="0068714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1483E82A"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236E6083" w14:textId="43AFEF72" w:rsidR="00687145" w:rsidRPr="00687145" w:rsidRDefault="00687145" w:rsidP="002E5E44">
            <w:pPr>
              <w:rPr>
                <w:color w:val="000000" w:themeColor="text1"/>
                <w:lang w:eastAsia="lv-LV"/>
              </w:rPr>
            </w:pPr>
            <w:r w:rsidRPr="00687145">
              <w:rPr>
                <w:color w:val="000000" w:themeColor="text1"/>
                <w:lang w:eastAsia="lv-LV"/>
              </w:rPr>
              <w:t xml:space="preserve">Atbilstība standartam </w:t>
            </w:r>
            <w:r w:rsidRPr="00687145">
              <w:rPr>
                <w:bCs/>
                <w:color w:val="000000" w:themeColor="text1"/>
              </w:rPr>
              <w:t xml:space="preserve">LVS EN IEC 60974-5 </w:t>
            </w:r>
            <w:r w:rsidRPr="00687145">
              <w:rPr>
                <w:color w:val="000000" w:themeColor="text1"/>
                <w:shd w:val="clear" w:color="auto" w:fill="FFFFFF"/>
              </w:rPr>
              <w:t>Lokmetināšanas iekārtas. 7.daļa: Degļi</w:t>
            </w:r>
            <w:r w:rsidR="00612437">
              <w:rPr>
                <w:color w:val="000000" w:themeColor="text1"/>
                <w:shd w:val="clear" w:color="auto" w:fill="FFFFFF"/>
              </w:rPr>
              <w:t xml:space="preserve"> </w:t>
            </w:r>
            <w:r w:rsidR="00612437">
              <w:rPr>
                <w:color w:val="000000" w:themeColor="text1"/>
                <w:shd w:val="clear" w:color="auto" w:fill="FFFFFF"/>
              </w:rPr>
              <w:t>vai ekvivalents</w:t>
            </w:r>
          </w:p>
        </w:tc>
        <w:tc>
          <w:tcPr>
            <w:tcW w:w="1985" w:type="dxa"/>
            <w:tcBorders>
              <w:top w:val="nil"/>
              <w:left w:val="nil"/>
              <w:bottom w:val="single" w:sz="4" w:space="0" w:color="auto"/>
              <w:right w:val="single" w:sz="4" w:space="0" w:color="auto"/>
            </w:tcBorders>
            <w:shd w:val="clear" w:color="000000" w:fill="FFFFFF"/>
            <w:vAlign w:val="center"/>
          </w:tcPr>
          <w:p w14:paraId="5C793F7B" w14:textId="520B1B4E" w:rsidR="00687145" w:rsidRPr="00687145" w:rsidRDefault="00687145" w:rsidP="00B05096">
            <w:pPr>
              <w:jc w:val="center"/>
              <w:rPr>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32852CDF"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3A174306"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2973191E" w14:textId="77777777" w:rsidR="00687145" w:rsidRPr="00687145" w:rsidRDefault="00687145" w:rsidP="00B05096">
            <w:pPr>
              <w:jc w:val="center"/>
              <w:rPr>
                <w:lang w:eastAsia="lv-LV"/>
              </w:rPr>
            </w:pPr>
          </w:p>
        </w:tc>
      </w:tr>
      <w:tr w:rsidR="00687145" w:rsidRPr="00687145" w14:paraId="0895D177" w14:textId="77777777" w:rsidTr="0068714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C47939D"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50F6B631" w14:textId="27314801" w:rsidR="00687145" w:rsidRPr="00687145" w:rsidRDefault="00687145" w:rsidP="002E5E44">
            <w:pPr>
              <w:rPr>
                <w:color w:val="000000" w:themeColor="text1"/>
                <w:lang w:eastAsia="lv-LV"/>
              </w:rPr>
            </w:pPr>
            <w:r w:rsidRPr="00687145">
              <w:rPr>
                <w:color w:val="000000" w:themeColor="text1"/>
                <w:lang w:eastAsia="lv-LV"/>
              </w:rPr>
              <w:t xml:space="preserve">Atbilstība standartam </w:t>
            </w:r>
            <w:r w:rsidRPr="00687145">
              <w:rPr>
                <w:bCs/>
                <w:color w:val="000000" w:themeColor="text1"/>
              </w:rPr>
              <w:t xml:space="preserve">LVS EN 60974-10 </w:t>
            </w:r>
            <w:r w:rsidRPr="00687145">
              <w:rPr>
                <w:color w:val="000000" w:themeColor="text1"/>
                <w:shd w:val="clear" w:color="auto" w:fill="FFFFFF"/>
              </w:rPr>
              <w:t>Lokmetināšanas iekārtas. 10.daļa: Elektromagnētiskās saderības (EMS) prasība</w:t>
            </w:r>
            <w:r w:rsidR="00612437">
              <w:rPr>
                <w:color w:val="000000" w:themeColor="text1"/>
                <w:shd w:val="clear" w:color="auto" w:fill="FFFFFF"/>
              </w:rPr>
              <w:t xml:space="preserve"> </w:t>
            </w:r>
            <w:r w:rsidR="00612437">
              <w:rPr>
                <w:color w:val="000000" w:themeColor="text1"/>
                <w:shd w:val="clear" w:color="auto" w:fill="FFFFFF"/>
              </w:rPr>
              <w:t>vai ekvivalents</w:t>
            </w:r>
          </w:p>
        </w:tc>
        <w:tc>
          <w:tcPr>
            <w:tcW w:w="1985" w:type="dxa"/>
            <w:tcBorders>
              <w:top w:val="nil"/>
              <w:left w:val="nil"/>
              <w:bottom w:val="single" w:sz="4" w:space="0" w:color="auto"/>
              <w:right w:val="single" w:sz="4" w:space="0" w:color="auto"/>
            </w:tcBorders>
            <w:shd w:val="clear" w:color="000000" w:fill="FFFFFF"/>
            <w:vAlign w:val="center"/>
          </w:tcPr>
          <w:p w14:paraId="23B84C92" w14:textId="35C843D0" w:rsidR="00687145" w:rsidRPr="00687145" w:rsidRDefault="00687145" w:rsidP="00B05096">
            <w:pPr>
              <w:jc w:val="center"/>
              <w:rPr>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705E3D8D"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6A6C331F"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53F2117D" w14:textId="77777777" w:rsidR="00687145" w:rsidRPr="00687145" w:rsidRDefault="00687145" w:rsidP="00B05096">
            <w:pPr>
              <w:jc w:val="center"/>
              <w:rPr>
                <w:lang w:eastAsia="lv-LV"/>
              </w:rPr>
            </w:pPr>
          </w:p>
        </w:tc>
      </w:tr>
      <w:tr w:rsidR="00687145" w:rsidRPr="00687145" w14:paraId="109178F0" w14:textId="77777777" w:rsidTr="0068714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7B4A4F8"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4829AD5D" w14:textId="29B99BBA" w:rsidR="00687145" w:rsidRPr="00687145" w:rsidRDefault="00687145" w:rsidP="00B05096">
            <w:pPr>
              <w:rPr>
                <w:color w:val="000000" w:themeColor="text1"/>
                <w:lang w:eastAsia="lv-LV"/>
              </w:rPr>
            </w:pPr>
            <w:r w:rsidRPr="00687145">
              <w:rPr>
                <w:color w:val="000000" w:themeColor="text1"/>
                <w:lang w:eastAsia="lv-LV"/>
              </w:rPr>
              <w:t>CE zīme atbilstoši Elektromagnētiskās savietojamības direktīvai 2014/30EK</w:t>
            </w:r>
            <w:r w:rsidR="00612437">
              <w:rPr>
                <w:color w:val="000000" w:themeColor="text1"/>
                <w:lang w:eastAsia="lv-LV"/>
              </w:rPr>
              <w:t xml:space="preserve"> </w:t>
            </w:r>
            <w:r w:rsidR="00612437">
              <w:rPr>
                <w:color w:val="000000" w:themeColor="text1"/>
                <w:shd w:val="clear" w:color="auto" w:fill="FFFFFF"/>
              </w:rPr>
              <w:t>vai ekvivalents</w:t>
            </w:r>
          </w:p>
        </w:tc>
        <w:tc>
          <w:tcPr>
            <w:tcW w:w="1985" w:type="dxa"/>
            <w:tcBorders>
              <w:top w:val="nil"/>
              <w:left w:val="nil"/>
              <w:bottom w:val="single" w:sz="4" w:space="0" w:color="auto"/>
              <w:right w:val="single" w:sz="4" w:space="0" w:color="auto"/>
            </w:tcBorders>
            <w:shd w:val="clear" w:color="000000" w:fill="FFFFFF"/>
            <w:vAlign w:val="center"/>
          </w:tcPr>
          <w:p w14:paraId="01EC9883" w14:textId="40B8A11A" w:rsidR="00687145" w:rsidRPr="00687145" w:rsidRDefault="00687145" w:rsidP="00B05096">
            <w:pPr>
              <w:jc w:val="center"/>
              <w:rPr>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6CA39741"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5AEE8543"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0B7B3449" w14:textId="77777777" w:rsidR="00687145" w:rsidRPr="00687145" w:rsidRDefault="00687145" w:rsidP="00B05096">
            <w:pPr>
              <w:jc w:val="center"/>
              <w:rPr>
                <w:lang w:eastAsia="lv-LV"/>
              </w:rPr>
            </w:pPr>
          </w:p>
        </w:tc>
      </w:tr>
      <w:tr w:rsidR="00687145" w:rsidRPr="00687145" w14:paraId="359713CC" w14:textId="77777777" w:rsidTr="00687145">
        <w:trPr>
          <w:cantSplit/>
        </w:trPr>
        <w:tc>
          <w:tcPr>
            <w:tcW w:w="1074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601470" w14:textId="74E84695" w:rsidR="00687145" w:rsidRPr="00687145" w:rsidRDefault="00687145" w:rsidP="00B05096">
            <w:pPr>
              <w:pStyle w:val="ListParagraph"/>
              <w:spacing w:after="0" w:line="240" w:lineRule="auto"/>
              <w:ind w:left="0"/>
              <w:rPr>
                <w:rFonts w:cs="Times New Roman"/>
                <w:b/>
                <w:bCs/>
                <w:szCs w:val="24"/>
                <w:lang w:eastAsia="lv-LV"/>
              </w:rPr>
            </w:pPr>
            <w:r w:rsidRPr="00687145">
              <w:rPr>
                <w:rFonts w:cs="Times New Roman"/>
                <w:b/>
                <w:bCs/>
                <w:szCs w:val="24"/>
                <w:lang w:eastAsia="lv-LV"/>
              </w:rPr>
              <w:t>Dokumentācija</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37FCC2DD" w14:textId="77777777" w:rsidR="00687145" w:rsidRPr="00687145" w:rsidRDefault="00687145" w:rsidP="00B05096">
            <w:pPr>
              <w:jc w:val="center"/>
              <w:rPr>
                <w:b/>
                <w:bCs/>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6CC5845" w14:textId="77777777" w:rsidR="00687145" w:rsidRPr="00687145" w:rsidRDefault="00687145" w:rsidP="00B05096">
            <w:pPr>
              <w:jc w:val="center"/>
              <w:rPr>
                <w:b/>
                <w:bCs/>
                <w:lang w:eastAsia="lv-LV"/>
              </w:rPr>
            </w:pPr>
          </w:p>
        </w:tc>
        <w:tc>
          <w:tcPr>
            <w:tcW w:w="1178" w:type="dxa"/>
            <w:tcBorders>
              <w:top w:val="nil"/>
              <w:left w:val="nil"/>
              <w:bottom w:val="single" w:sz="4" w:space="0" w:color="auto"/>
              <w:right w:val="single" w:sz="4" w:space="0" w:color="auto"/>
            </w:tcBorders>
            <w:shd w:val="clear" w:color="auto" w:fill="D9D9D9" w:themeFill="background1" w:themeFillShade="D9"/>
            <w:vAlign w:val="center"/>
          </w:tcPr>
          <w:p w14:paraId="186353EB" w14:textId="77777777" w:rsidR="00687145" w:rsidRPr="00687145" w:rsidRDefault="00687145" w:rsidP="00B05096">
            <w:pPr>
              <w:jc w:val="center"/>
              <w:rPr>
                <w:b/>
                <w:bCs/>
                <w:lang w:eastAsia="lv-LV"/>
              </w:rPr>
            </w:pPr>
          </w:p>
        </w:tc>
      </w:tr>
      <w:tr w:rsidR="00687145" w:rsidRPr="00687145" w14:paraId="314A2624"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23B0BEC0" w14:textId="34C0CB13" w:rsidR="00687145" w:rsidRPr="00687145" w:rsidRDefault="00687145" w:rsidP="00B05096">
            <w:pPr>
              <w:pStyle w:val="ListParagraph"/>
              <w:numPr>
                <w:ilvl w:val="0"/>
                <w:numId w:val="2"/>
              </w:numPr>
              <w:spacing w:after="0" w:line="240" w:lineRule="auto"/>
              <w:rPr>
                <w:rFonts w:cs="Times New Roman"/>
                <w:bCs/>
                <w:szCs w:val="24"/>
                <w:lang w:eastAsia="lv-LV"/>
              </w:rPr>
            </w:pPr>
          </w:p>
        </w:tc>
        <w:tc>
          <w:tcPr>
            <w:tcW w:w="8080" w:type="dxa"/>
            <w:tcBorders>
              <w:top w:val="nil"/>
              <w:left w:val="single" w:sz="4" w:space="0" w:color="auto"/>
              <w:bottom w:val="single" w:sz="4" w:space="0" w:color="auto"/>
              <w:right w:val="single" w:sz="4" w:space="0" w:color="auto"/>
            </w:tcBorders>
            <w:vAlign w:val="center"/>
          </w:tcPr>
          <w:p w14:paraId="65838E17" w14:textId="77777777" w:rsidR="00687145" w:rsidRPr="00687145" w:rsidRDefault="00687145" w:rsidP="00384887">
            <w:pPr>
              <w:rPr>
                <w:rFonts w:eastAsia="Calibri"/>
                <w:color w:val="000000"/>
                <w:lang w:eastAsia="lv-LV"/>
              </w:rPr>
            </w:pPr>
            <w:r w:rsidRPr="00687145">
              <w:rPr>
                <w:rFonts w:eastAsia="Calibri"/>
                <w:color w:val="000000"/>
                <w:lang w:eastAsia="lv-LV"/>
              </w:rPr>
              <w:t>Pielikumā, kā atsevišķs fails</w:t>
            </w:r>
            <w:r w:rsidRPr="00687145">
              <w:rPr>
                <w:rFonts w:eastAsia="Calibri"/>
                <w:color w:val="000000"/>
              </w:rPr>
              <w:t xml:space="preserve"> </w:t>
            </w:r>
            <w:r w:rsidRPr="00687145">
              <w:rPr>
                <w:rFonts w:eastAsia="Calibri"/>
                <w:color w:val="000000"/>
                <w:lang w:eastAsia="lv-LV"/>
              </w:rPr>
              <w:t xml:space="preserve">iesniegts preces attēls, kurš atbilst sekojošām prasībām: </w:t>
            </w:r>
          </w:p>
          <w:p w14:paraId="02EEF801" w14:textId="77777777" w:rsidR="00687145" w:rsidRPr="00687145" w:rsidRDefault="00687145" w:rsidP="00384887">
            <w:pPr>
              <w:numPr>
                <w:ilvl w:val="0"/>
                <w:numId w:val="1"/>
              </w:numPr>
              <w:ind w:left="199" w:hanging="142"/>
              <w:contextualSpacing/>
              <w:rPr>
                <w:color w:val="000000"/>
                <w:lang w:eastAsia="lv-LV"/>
              </w:rPr>
            </w:pPr>
            <w:r w:rsidRPr="00687145">
              <w:rPr>
                <w:color w:val="000000"/>
                <w:lang w:eastAsia="lv-LV"/>
              </w:rPr>
              <w:t>".jpg" vai “.jpeg” formātā;</w:t>
            </w:r>
          </w:p>
          <w:p w14:paraId="24ACE434" w14:textId="77777777" w:rsidR="00687145" w:rsidRPr="00687145" w:rsidRDefault="00687145" w:rsidP="00384887">
            <w:pPr>
              <w:numPr>
                <w:ilvl w:val="0"/>
                <w:numId w:val="1"/>
              </w:numPr>
              <w:ind w:left="199" w:hanging="142"/>
              <w:contextualSpacing/>
              <w:rPr>
                <w:color w:val="000000"/>
                <w:lang w:eastAsia="lv-LV"/>
              </w:rPr>
            </w:pPr>
            <w:r w:rsidRPr="00687145">
              <w:rPr>
                <w:color w:val="000000"/>
                <w:lang w:eastAsia="lv-LV"/>
              </w:rPr>
              <w:t>izšķiršanas spēja ne mazāka par 2Mpix;</w:t>
            </w:r>
          </w:p>
          <w:p w14:paraId="17BB6E52" w14:textId="77777777" w:rsidR="00687145" w:rsidRPr="00687145" w:rsidRDefault="00687145" w:rsidP="00384887">
            <w:pPr>
              <w:numPr>
                <w:ilvl w:val="0"/>
                <w:numId w:val="1"/>
              </w:numPr>
              <w:ind w:left="199" w:hanging="142"/>
              <w:contextualSpacing/>
              <w:rPr>
                <w:color w:val="000000"/>
                <w:lang w:eastAsia="lv-LV"/>
              </w:rPr>
            </w:pPr>
            <w:r w:rsidRPr="00687145">
              <w:rPr>
                <w:color w:val="000000"/>
                <w:lang w:eastAsia="lv-LV"/>
              </w:rPr>
              <w:t>ir iespēja redzēt  visu produktu un izlasīt visus uzrakstus uz tā;</w:t>
            </w:r>
          </w:p>
          <w:p w14:paraId="4E9296C1" w14:textId="0C83F897" w:rsidR="00687145" w:rsidRPr="00687145" w:rsidRDefault="00687145" w:rsidP="00384887">
            <w:pPr>
              <w:pStyle w:val="ListParagraph"/>
              <w:numPr>
                <w:ilvl w:val="0"/>
                <w:numId w:val="1"/>
              </w:numPr>
              <w:spacing w:after="0" w:line="240" w:lineRule="auto"/>
              <w:ind w:left="199" w:hanging="142"/>
              <w:rPr>
                <w:rFonts w:eastAsia="Times New Roman" w:cs="Times New Roman"/>
                <w:noProof w:val="0"/>
                <w:szCs w:val="24"/>
                <w:lang w:eastAsia="lv-LV"/>
              </w:rPr>
            </w:pPr>
            <w:r w:rsidRPr="00687145">
              <w:rPr>
                <w:rFonts w:eastAsia="Times New Roman" w:cs="Times New Roman"/>
                <w:color w:val="000000"/>
                <w:szCs w:val="24"/>
                <w:lang w:eastAsia="lv-LV"/>
              </w:rPr>
              <w:t>attēls</w:t>
            </w:r>
            <w:r w:rsidRPr="00687145">
              <w:rPr>
                <w:rFonts w:eastAsia="Calibri" w:cs="Times New Roman"/>
                <w:color w:val="000000"/>
                <w:szCs w:val="24"/>
                <w:lang w:eastAsia="lv-LV"/>
              </w:rPr>
              <w:t xml:space="preserve"> nav papildināts ar reklāmu.</w:t>
            </w:r>
          </w:p>
        </w:tc>
        <w:tc>
          <w:tcPr>
            <w:tcW w:w="1985" w:type="dxa"/>
            <w:tcBorders>
              <w:top w:val="nil"/>
              <w:left w:val="nil"/>
              <w:bottom w:val="single" w:sz="4" w:space="0" w:color="auto"/>
              <w:right w:val="single" w:sz="4" w:space="0" w:color="auto"/>
            </w:tcBorders>
            <w:vAlign w:val="center"/>
          </w:tcPr>
          <w:p w14:paraId="68AE3D22" w14:textId="40AAFF92" w:rsidR="00687145" w:rsidRPr="00687145" w:rsidRDefault="00687145" w:rsidP="00B05096">
            <w:pPr>
              <w:jc w:val="center"/>
              <w:rPr>
                <w:b/>
                <w:bCs/>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7F6C2514" w14:textId="77777777" w:rsidR="00687145" w:rsidRPr="00687145" w:rsidRDefault="00687145" w:rsidP="00B05096">
            <w:pPr>
              <w:jc w:val="center"/>
              <w:rPr>
                <w:b/>
                <w:bCs/>
                <w:lang w:eastAsia="lv-LV"/>
              </w:rPr>
            </w:pPr>
          </w:p>
        </w:tc>
        <w:tc>
          <w:tcPr>
            <w:tcW w:w="992" w:type="dxa"/>
            <w:tcBorders>
              <w:top w:val="nil"/>
              <w:left w:val="nil"/>
              <w:bottom w:val="single" w:sz="4" w:space="0" w:color="auto"/>
              <w:right w:val="single" w:sz="4" w:space="0" w:color="auto"/>
            </w:tcBorders>
            <w:vAlign w:val="center"/>
          </w:tcPr>
          <w:p w14:paraId="72D76766" w14:textId="77777777" w:rsidR="00687145" w:rsidRPr="00687145" w:rsidRDefault="00687145" w:rsidP="00B05096">
            <w:pPr>
              <w:jc w:val="center"/>
              <w:rPr>
                <w:b/>
                <w:bCs/>
                <w:lang w:eastAsia="lv-LV"/>
              </w:rPr>
            </w:pPr>
          </w:p>
        </w:tc>
        <w:tc>
          <w:tcPr>
            <w:tcW w:w="1178" w:type="dxa"/>
            <w:tcBorders>
              <w:top w:val="nil"/>
              <w:left w:val="nil"/>
              <w:bottom w:val="single" w:sz="4" w:space="0" w:color="auto"/>
              <w:right w:val="single" w:sz="4" w:space="0" w:color="auto"/>
            </w:tcBorders>
            <w:vAlign w:val="center"/>
          </w:tcPr>
          <w:p w14:paraId="4CA6AD10" w14:textId="77777777" w:rsidR="00687145" w:rsidRPr="00687145" w:rsidRDefault="00687145" w:rsidP="00B05096">
            <w:pPr>
              <w:jc w:val="center"/>
              <w:rPr>
                <w:b/>
                <w:bCs/>
                <w:lang w:eastAsia="lv-LV"/>
              </w:rPr>
            </w:pPr>
          </w:p>
        </w:tc>
      </w:tr>
      <w:tr w:rsidR="00687145" w:rsidRPr="00687145" w14:paraId="64AC3084" w14:textId="77777777" w:rsidTr="0068714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81759A3" w14:textId="633B5F02"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22D68DE5" w14:textId="3C5D2507" w:rsidR="00687145" w:rsidRPr="00687145" w:rsidRDefault="00687145" w:rsidP="00B05096">
            <w:pPr>
              <w:rPr>
                <w:lang w:eastAsia="lv-LV"/>
              </w:rPr>
            </w:pPr>
            <w:r w:rsidRPr="00687145">
              <w:rPr>
                <w:lang w:eastAsia="lv-LV"/>
              </w:rPr>
              <w:t>Oriģinālā lietošanas instrukcija sekojošās valodās</w:t>
            </w:r>
          </w:p>
        </w:tc>
        <w:tc>
          <w:tcPr>
            <w:tcW w:w="1985" w:type="dxa"/>
            <w:tcBorders>
              <w:top w:val="nil"/>
              <w:left w:val="nil"/>
              <w:bottom w:val="single" w:sz="4" w:space="0" w:color="auto"/>
              <w:right w:val="single" w:sz="4" w:space="0" w:color="auto"/>
            </w:tcBorders>
            <w:shd w:val="clear" w:color="000000" w:fill="FFFFFF"/>
            <w:vAlign w:val="center"/>
          </w:tcPr>
          <w:p w14:paraId="1C0E4F34" w14:textId="387F0841" w:rsidR="00687145" w:rsidRPr="00687145" w:rsidRDefault="00687145" w:rsidP="00384887">
            <w:pPr>
              <w:jc w:val="center"/>
              <w:rPr>
                <w:lang w:eastAsia="lv-LV"/>
              </w:rPr>
            </w:pPr>
            <w:r w:rsidRPr="00687145">
              <w:rPr>
                <w:lang w:eastAsia="lv-LV"/>
              </w:rPr>
              <w:t>LV</w:t>
            </w:r>
          </w:p>
        </w:tc>
        <w:tc>
          <w:tcPr>
            <w:tcW w:w="1984" w:type="dxa"/>
            <w:tcBorders>
              <w:top w:val="nil"/>
              <w:left w:val="nil"/>
              <w:bottom w:val="single" w:sz="4" w:space="0" w:color="auto"/>
              <w:right w:val="single" w:sz="4" w:space="0" w:color="auto"/>
            </w:tcBorders>
            <w:vAlign w:val="center"/>
          </w:tcPr>
          <w:p w14:paraId="6C013C87"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067C018E"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5E545776" w14:textId="77777777" w:rsidR="00687145" w:rsidRPr="00687145" w:rsidRDefault="00687145" w:rsidP="00B05096">
            <w:pPr>
              <w:jc w:val="center"/>
              <w:rPr>
                <w:lang w:eastAsia="lv-LV"/>
              </w:rPr>
            </w:pPr>
          </w:p>
        </w:tc>
      </w:tr>
      <w:tr w:rsidR="00687145" w:rsidRPr="00687145" w14:paraId="096DB238" w14:textId="77777777" w:rsidTr="00687145">
        <w:trPr>
          <w:cantSplit/>
        </w:trPr>
        <w:tc>
          <w:tcPr>
            <w:tcW w:w="107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0185F" w14:textId="2A12CE6B" w:rsidR="00687145" w:rsidRPr="00687145" w:rsidRDefault="00687145" w:rsidP="00B05096">
            <w:pPr>
              <w:pStyle w:val="ListParagraph"/>
              <w:spacing w:after="0" w:line="240" w:lineRule="auto"/>
              <w:ind w:left="0"/>
              <w:rPr>
                <w:rFonts w:cs="Times New Roman"/>
                <w:szCs w:val="24"/>
                <w:lang w:eastAsia="lv-LV"/>
              </w:rPr>
            </w:pPr>
            <w:r w:rsidRPr="00687145">
              <w:rPr>
                <w:rFonts w:cs="Times New Roman"/>
                <w:b/>
                <w:bCs/>
                <w:szCs w:val="24"/>
                <w:lang w:eastAsia="lv-LV"/>
              </w:rPr>
              <w:t>Tehniskā informācija</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3E594"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EB3C46"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43DA4" w14:textId="77777777" w:rsidR="00687145" w:rsidRPr="00687145" w:rsidRDefault="00687145" w:rsidP="00B05096">
            <w:pPr>
              <w:jc w:val="center"/>
              <w:rPr>
                <w:lang w:eastAsia="lv-LV"/>
              </w:rPr>
            </w:pPr>
          </w:p>
        </w:tc>
      </w:tr>
      <w:tr w:rsidR="00687145" w:rsidRPr="00687145" w14:paraId="4365B81E" w14:textId="77777777" w:rsidTr="00687145">
        <w:trPr>
          <w:cantSplit/>
          <w:trHeight w:val="102"/>
        </w:trPr>
        <w:tc>
          <w:tcPr>
            <w:tcW w:w="675" w:type="dxa"/>
            <w:tcBorders>
              <w:top w:val="single" w:sz="4" w:space="0" w:color="auto"/>
              <w:left w:val="single" w:sz="4" w:space="0" w:color="auto"/>
              <w:bottom w:val="single" w:sz="4" w:space="0" w:color="auto"/>
              <w:right w:val="single" w:sz="4" w:space="0" w:color="auto"/>
            </w:tcBorders>
            <w:vAlign w:val="center"/>
          </w:tcPr>
          <w:p w14:paraId="3B576485"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22B80A79" w14:textId="573E4104" w:rsidR="00687145" w:rsidRPr="00687145" w:rsidRDefault="00687145" w:rsidP="00EA1B52">
            <w:pPr>
              <w:rPr>
                <w:bCs/>
                <w:lang w:eastAsia="lv-LV"/>
              </w:rPr>
            </w:pPr>
            <w:r w:rsidRPr="00687145">
              <w:rPr>
                <w:bCs/>
                <w:lang w:eastAsia="lv-LV"/>
              </w:rPr>
              <w:t>Metināšanas iekārta paredzēta TIG metināšanas veidam</w:t>
            </w:r>
          </w:p>
        </w:tc>
        <w:tc>
          <w:tcPr>
            <w:tcW w:w="1985" w:type="dxa"/>
            <w:tcBorders>
              <w:top w:val="single" w:sz="4" w:space="0" w:color="auto"/>
              <w:left w:val="nil"/>
              <w:bottom w:val="single" w:sz="4" w:space="0" w:color="auto"/>
              <w:right w:val="single" w:sz="4" w:space="0" w:color="auto"/>
            </w:tcBorders>
            <w:vAlign w:val="center"/>
          </w:tcPr>
          <w:p w14:paraId="09769ABA" w14:textId="38215E3E" w:rsidR="00687145" w:rsidRPr="00687145" w:rsidRDefault="00687145" w:rsidP="002E5E44">
            <w:pPr>
              <w:jc w:val="center"/>
              <w:rPr>
                <w:lang w:eastAsia="lv-LV"/>
              </w:rPr>
            </w:pPr>
            <w:r w:rsidRPr="00687145">
              <w:rPr>
                <w:lang w:eastAsia="lv-LV"/>
              </w:rPr>
              <w:t>Atbilst</w:t>
            </w:r>
          </w:p>
        </w:tc>
        <w:tc>
          <w:tcPr>
            <w:tcW w:w="1984" w:type="dxa"/>
            <w:tcBorders>
              <w:top w:val="single" w:sz="4" w:space="0" w:color="auto"/>
              <w:left w:val="nil"/>
              <w:bottom w:val="single" w:sz="4" w:space="0" w:color="auto"/>
              <w:right w:val="single" w:sz="4" w:space="0" w:color="auto"/>
            </w:tcBorders>
            <w:vAlign w:val="center"/>
          </w:tcPr>
          <w:p w14:paraId="261A9216"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64631887"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48B0D845" w14:textId="77777777" w:rsidR="00687145" w:rsidRPr="00687145" w:rsidRDefault="00687145" w:rsidP="00B05096">
            <w:pPr>
              <w:jc w:val="center"/>
              <w:rPr>
                <w:lang w:eastAsia="lv-LV"/>
              </w:rPr>
            </w:pPr>
          </w:p>
        </w:tc>
      </w:tr>
      <w:tr w:rsidR="00687145" w:rsidRPr="00687145" w14:paraId="433272F0" w14:textId="77777777" w:rsidTr="00687145">
        <w:trPr>
          <w:cantSplit/>
          <w:trHeight w:val="102"/>
        </w:trPr>
        <w:tc>
          <w:tcPr>
            <w:tcW w:w="675" w:type="dxa"/>
            <w:tcBorders>
              <w:top w:val="single" w:sz="4" w:space="0" w:color="auto"/>
              <w:left w:val="single" w:sz="4" w:space="0" w:color="auto"/>
              <w:bottom w:val="single" w:sz="4" w:space="0" w:color="auto"/>
              <w:right w:val="single" w:sz="4" w:space="0" w:color="auto"/>
            </w:tcBorders>
            <w:vAlign w:val="center"/>
          </w:tcPr>
          <w:p w14:paraId="723DFAAC" w14:textId="19F356FC"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4EC698FC" w14:textId="0B36163E" w:rsidR="00687145" w:rsidRPr="00687145" w:rsidRDefault="00687145" w:rsidP="00E23DBE">
            <w:pPr>
              <w:rPr>
                <w:bCs/>
                <w:lang w:eastAsia="lv-LV"/>
              </w:rPr>
            </w:pPr>
            <w:r w:rsidRPr="00687145">
              <w:rPr>
                <w:bCs/>
                <w:lang w:eastAsia="lv-LV"/>
              </w:rPr>
              <w:t xml:space="preserve">Barošanas spriegums, </w:t>
            </w:r>
            <w:r w:rsidRPr="00687145">
              <w:rPr>
                <w:lang w:eastAsia="lv-LV"/>
              </w:rPr>
              <w:t>V</w:t>
            </w:r>
          </w:p>
        </w:tc>
        <w:tc>
          <w:tcPr>
            <w:tcW w:w="1985" w:type="dxa"/>
            <w:tcBorders>
              <w:top w:val="single" w:sz="4" w:space="0" w:color="auto"/>
              <w:left w:val="nil"/>
              <w:bottom w:val="single" w:sz="4" w:space="0" w:color="auto"/>
              <w:right w:val="single" w:sz="4" w:space="0" w:color="auto"/>
            </w:tcBorders>
            <w:vAlign w:val="center"/>
          </w:tcPr>
          <w:p w14:paraId="33E7E92B" w14:textId="628EE30E" w:rsidR="00687145" w:rsidRPr="00687145" w:rsidRDefault="00687145" w:rsidP="002E5E44">
            <w:pPr>
              <w:jc w:val="center"/>
              <w:rPr>
                <w:lang w:eastAsia="lv-LV"/>
              </w:rPr>
            </w:pPr>
            <w:r w:rsidRPr="00687145">
              <w:rPr>
                <w:lang w:eastAsia="lv-LV"/>
              </w:rPr>
              <w:t>230</w:t>
            </w:r>
          </w:p>
        </w:tc>
        <w:tc>
          <w:tcPr>
            <w:tcW w:w="1984" w:type="dxa"/>
            <w:tcBorders>
              <w:top w:val="single" w:sz="4" w:space="0" w:color="auto"/>
              <w:left w:val="nil"/>
              <w:bottom w:val="single" w:sz="4" w:space="0" w:color="auto"/>
              <w:right w:val="single" w:sz="4" w:space="0" w:color="auto"/>
            </w:tcBorders>
            <w:vAlign w:val="center"/>
          </w:tcPr>
          <w:p w14:paraId="62E8E67E"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1BDF61BE"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63B57410" w14:textId="77777777" w:rsidR="00687145" w:rsidRPr="00687145" w:rsidRDefault="00687145" w:rsidP="00B05096">
            <w:pPr>
              <w:jc w:val="center"/>
              <w:rPr>
                <w:lang w:eastAsia="lv-LV"/>
              </w:rPr>
            </w:pPr>
          </w:p>
        </w:tc>
      </w:tr>
      <w:tr w:rsidR="00687145" w:rsidRPr="00687145" w14:paraId="4E249971"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761876"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1895534B" w14:textId="67A50041" w:rsidR="00687145" w:rsidRPr="00687145" w:rsidRDefault="00687145" w:rsidP="00315C06">
            <w:pPr>
              <w:rPr>
                <w:bCs/>
                <w:lang w:eastAsia="lv-LV"/>
              </w:rPr>
            </w:pPr>
            <w:r w:rsidRPr="00687145">
              <w:rPr>
                <w:bCs/>
                <w:lang w:eastAsia="lv-LV"/>
              </w:rPr>
              <w:t>Barošanas sprieguma pielaide, %</w:t>
            </w:r>
          </w:p>
        </w:tc>
        <w:tc>
          <w:tcPr>
            <w:tcW w:w="1985" w:type="dxa"/>
            <w:tcBorders>
              <w:top w:val="single" w:sz="4" w:space="0" w:color="auto"/>
              <w:left w:val="nil"/>
              <w:bottom w:val="single" w:sz="4" w:space="0" w:color="auto"/>
              <w:right w:val="single" w:sz="4" w:space="0" w:color="auto"/>
            </w:tcBorders>
            <w:vAlign w:val="center"/>
          </w:tcPr>
          <w:p w14:paraId="33A9115B" w14:textId="4F7C64EE" w:rsidR="00687145" w:rsidRPr="00687145" w:rsidRDefault="00687145" w:rsidP="00C24233">
            <w:pPr>
              <w:jc w:val="center"/>
              <w:rPr>
                <w:lang w:eastAsia="lv-LV"/>
              </w:rPr>
            </w:pPr>
            <w:r w:rsidRPr="00687145">
              <w:rPr>
                <w:lang w:eastAsia="lv-LV"/>
              </w:rPr>
              <w:t>± 10</w:t>
            </w:r>
          </w:p>
        </w:tc>
        <w:tc>
          <w:tcPr>
            <w:tcW w:w="1984" w:type="dxa"/>
            <w:tcBorders>
              <w:top w:val="single" w:sz="4" w:space="0" w:color="auto"/>
              <w:left w:val="nil"/>
              <w:bottom w:val="single" w:sz="4" w:space="0" w:color="auto"/>
              <w:right w:val="single" w:sz="4" w:space="0" w:color="auto"/>
            </w:tcBorders>
            <w:vAlign w:val="center"/>
          </w:tcPr>
          <w:p w14:paraId="780B90DE"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6EC1996B"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142798FB" w14:textId="77777777" w:rsidR="00687145" w:rsidRPr="00687145" w:rsidRDefault="00687145" w:rsidP="00B05096">
            <w:pPr>
              <w:jc w:val="center"/>
              <w:rPr>
                <w:lang w:eastAsia="lv-LV"/>
              </w:rPr>
            </w:pPr>
          </w:p>
        </w:tc>
      </w:tr>
      <w:tr w:rsidR="00687145" w:rsidRPr="00687145" w14:paraId="5F18D8F6"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84626F8"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651D560" w14:textId="54B28BCA" w:rsidR="00687145" w:rsidRPr="00687145" w:rsidRDefault="00687145" w:rsidP="00B05096">
            <w:pPr>
              <w:rPr>
                <w:bCs/>
                <w:lang w:eastAsia="lv-LV"/>
              </w:rPr>
            </w:pPr>
            <w:r w:rsidRPr="00687145">
              <w:rPr>
                <w:bCs/>
                <w:lang w:eastAsia="lv-LV"/>
              </w:rPr>
              <w:t>Barošanas sprieguma frekvence, Hz</w:t>
            </w:r>
          </w:p>
        </w:tc>
        <w:tc>
          <w:tcPr>
            <w:tcW w:w="1985" w:type="dxa"/>
            <w:tcBorders>
              <w:top w:val="single" w:sz="4" w:space="0" w:color="auto"/>
              <w:left w:val="nil"/>
              <w:bottom w:val="single" w:sz="4" w:space="0" w:color="auto"/>
              <w:right w:val="single" w:sz="4" w:space="0" w:color="auto"/>
            </w:tcBorders>
            <w:vAlign w:val="center"/>
          </w:tcPr>
          <w:p w14:paraId="3C73C98C" w14:textId="1A681D3B" w:rsidR="00687145" w:rsidRPr="00687145" w:rsidRDefault="00687145" w:rsidP="00B123CF">
            <w:pPr>
              <w:jc w:val="center"/>
              <w:rPr>
                <w:lang w:eastAsia="lv-LV"/>
              </w:rPr>
            </w:pPr>
            <w:r w:rsidRPr="00687145">
              <w:rPr>
                <w:lang w:eastAsia="lv-LV"/>
              </w:rPr>
              <w:t>50</w:t>
            </w:r>
          </w:p>
        </w:tc>
        <w:tc>
          <w:tcPr>
            <w:tcW w:w="1984" w:type="dxa"/>
            <w:tcBorders>
              <w:top w:val="single" w:sz="4" w:space="0" w:color="auto"/>
              <w:left w:val="nil"/>
              <w:bottom w:val="single" w:sz="4" w:space="0" w:color="auto"/>
              <w:right w:val="single" w:sz="4" w:space="0" w:color="auto"/>
            </w:tcBorders>
            <w:vAlign w:val="center"/>
          </w:tcPr>
          <w:p w14:paraId="4107DB7F"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657C7698"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72DE8ECA" w14:textId="77777777" w:rsidR="00687145" w:rsidRPr="00687145" w:rsidRDefault="00687145" w:rsidP="00B05096">
            <w:pPr>
              <w:jc w:val="center"/>
              <w:rPr>
                <w:lang w:eastAsia="lv-LV"/>
              </w:rPr>
            </w:pPr>
          </w:p>
        </w:tc>
      </w:tr>
      <w:tr w:rsidR="00687145" w:rsidRPr="00687145" w14:paraId="1DAB200C"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24D529E"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B672E9E" w14:textId="1A5AEE7E" w:rsidR="00687145" w:rsidRPr="00687145" w:rsidRDefault="00687145" w:rsidP="00B05096">
            <w:pPr>
              <w:rPr>
                <w:bCs/>
                <w:lang w:eastAsia="lv-LV"/>
              </w:rPr>
            </w:pPr>
            <w:r w:rsidRPr="00687145">
              <w:rPr>
                <w:bCs/>
                <w:lang w:eastAsia="lv-LV"/>
              </w:rPr>
              <w:t>Invertora tipa barošanas avots</w:t>
            </w:r>
          </w:p>
        </w:tc>
        <w:tc>
          <w:tcPr>
            <w:tcW w:w="1985" w:type="dxa"/>
            <w:tcBorders>
              <w:top w:val="single" w:sz="4" w:space="0" w:color="auto"/>
              <w:left w:val="nil"/>
              <w:bottom w:val="single" w:sz="4" w:space="0" w:color="auto"/>
              <w:right w:val="single" w:sz="4" w:space="0" w:color="auto"/>
            </w:tcBorders>
            <w:vAlign w:val="center"/>
          </w:tcPr>
          <w:p w14:paraId="70745E95" w14:textId="2D7C0FAC" w:rsidR="00687145" w:rsidRPr="00687145" w:rsidRDefault="00687145" w:rsidP="00B123CF">
            <w:pPr>
              <w:jc w:val="center"/>
              <w:rPr>
                <w:lang w:eastAsia="lv-LV"/>
              </w:rPr>
            </w:pPr>
            <w:r w:rsidRPr="00687145">
              <w:rPr>
                <w:lang w:eastAsia="lv-LV"/>
              </w:rPr>
              <w:t>Atbilst</w:t>
            </w:r>
          </w:p>
        </w:tc>
        <w:tc>
          <w:tcPr>
            <w:tcW w:w="1984" w:type="dxa"/>
            <w:tcBorders>
              <w:top w:val="single" w:sz="4" w:space="0" w:color="auto"/>
              <w:left w:val="nil"/>
              <w:bottom w:val="single" w:sz="4" w:space="0" w:color="auto"/>
              <w:right w:val="single" w:sz="4" w:space="0" w:color="auto"/>
            </w:tcBorders>
            <w:vAlign w:val="center"/>
          </w:tcPr>
          <w:p w14:paraId="3B5D5C5C"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07AD145C"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15F2C638" w14:textId="77777777" w:rsidR="00687145" w:rsidRPr="00687145" w:rsidRDefault="00687145" w:rsidP="00B05096">
            <w:pPr>
              <w:jc w:val="center"/>
              <w:rPr>
                <w:lang w:eastAsia="lv-LV"/>
              </w:rPr>
            </w:pPr>
          </w:p>
        </w:tc>
      </w:tr>
      <w:tr w:rsidR="00687145" w:rsidRPr="00687145" w14:paraId="71576A57"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A17297C"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59F3A1D" w14:textId="41C8FFC0" w:rsidR="00687145" w:rsidRPr="00687145" w:rsidRDefault="00687145" w:rsidP="00B05096">
            <w:pPr>
              <w:rPr>
                <w:bCs/>
                <w:lang w:eastAsia="lv-LV"/>
              </w:rPr>
            </w:pPr>
            <w:r w:rsidRPr="00687145">
              <w:rPr>
                <w:bCs/>
                <w:lang w:eastAsia="lv-LV"/>
              </w:rPr>
              <w:t>Ievadaisardzības drošinātāja nominālā strāva, A</w:t>
            </w:r>
          </w:p>
        </w:tc>
        <w:tc>
          <w:tcPr>
            <w:tcW w:w="1985" w:type="dxa"/>
            <w:tcBorders>
              <w:top w:val="single" w:sz="4" w:space="0" w:color="auto"/>
              <w:left w:val="nil"/>
              <w:bottom w:val="single" w:sz="4" w:space="0" w:color="auto"/>
              <w:right w:val="single" w:sz="4" w:space="0" w:color="auto"/>
            </w:tcBorders>
            <w:vAlign w:val="center"/>
          </w:tcPr>
          <w:p w14:paraId="488529A0" w14:textId="57083EFE" w:rsidR="00687145" w:rsidRPr="00687145" w:rsidRDefault="00687145" w:rsidP="00B123CF">
            <w:pPr>
              <w:jc w:val="center"/>
              <w:rPr>
                <w:lang w:eastAsia="lv-LV"/>
              </w:rPr>
            </w:pPr>
            <w:r w:rsidRPr="00687145">
              <w:rPr>
                <w:lang w:eastAsia="lv-LV"/>
              </w:rPr>
              <w:t>≤ 25</w:t>
            </w:r>
          </w:p>
        </w:tc>
        <w:tc>
          <w:tcPr>
            <w:tcW w:w="1984" w:type="dxa"/>
            <w:tcBorders>
              <w:top w:val="single" w:sz="4" w:space="0" w:color="auto"/>
              <w:left w:val="nil"/>
              <w:bottom w:val="single" w:sz="4" w:space="0" w:color="auto"/>
              <w:right w:val="single" w:sz="4" w:space="0" w:color="auto"/>
            </w:tcBorders>
            <w:vAlign w:val="center"/>
          </w:tcPr>
          <w:p w14:paraId="379AB6B8"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45607148"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1FE6B917" w14:textId="77777777" w:rsidR="00687145" w:rsidRPr="00687145" w:rsidRDefault="00687145" w:rsidP="00B05096">
            <w:pPr>
              <w:jc w:val="center"/>
              <w:rPr>
                <w:lang w:eastAsia="lv-LV"/>
              </w:rPr>
            </w:pPr>
          </w:p>
        </w:tc>
      </w:tr>
      <w:tr w:rsidR="00687145" w:rsidRPr="00687145" w14:paraId="7ACA608A"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22AFBF"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28BCF90C" w14:textId="027BD588" w:rsidR="00687145" w:rsidRPr="00687145" w:rsidRDefault="00687145" w:rsidP="00B123CF">
            <w:pPr>
              <w:rPr>
                <w:bCs/>
                <w:lang w:eastAsia="lv-LV"/>
              </w:rPr>
            </w:pPr>
            <w:r w:rsidRPr="00687145">
              <w:t>Metināšanas strāvas diapazons, A</w:t>
            </w:r>
          </w:p>
        </w:tc>
        <w:tc>
          <w:tcPr>
            <w:tcW w:w="1985" w:type="dxa"/>
            <w:tcBorders>
              <w:top w:val="single" w:sz="4" w:space="0" w:color="auto"/>
              <w:left w:val="nil"/>
              <w:bottom w:val="single" w:sz="4" w:space="0" w:color="auto"/>
              <w:right w:val="single" w:sz="4" w:space="0" w:color="auto"/>
            </w:tcBorders>
            <w:vAlign w:val="center"/>
          </w:tcPr>
          <w:p w14:paraId="74AAFFD9" w14:textId="563EA976" w:rsidR="00687145" w:rsidRPr="00687145" w:rsidRDefault="00687145" w:rsidP="00265012">
            <w:pPr>
              <w:jc w:val="center"/>
              <w:rPr>
                <w:lang w:eastAsia="lv-LV"/>
              </w:rPr>
            </w:pPr>
            <w:r w:rsidRPr="00687145">
              <w:t xml:space="preserve">10 - 230 </w:t>
            </w:r>
          </w:p>
        </w:tc>
        <w:tc>
          <w:tcPr>
            <w:tcW w:w="1984" w:type="dxa"/>
            <w:tcBorders>
              <w:top w:val="single" w:sz="4" w:space="0" w:color="auto"/>
              <w:left w:val="nil"/>
              <w:bottom w:val="single" w:sz="4" w:space="0" w:color="auto"/>
              <w:right w:val="single" w:sz="4" w:space="0" w:color="auto"/>
            </w:tcBorders>
            <w:vAlign w:val="center"/>
          </w:tcPr>
          <w:p w14:paraId="5F261467"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2E994E6"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66022175" w14:textId="77777777" w:rsidR="00687145" w:rsidRPr="00687145" w:rsidRDefault="00687145" w:rsidP="00B05096">
            <w:pPr>
              <w:jc w:val="center"/>
              <w:rPr>
                <w:lang w:eastAsia="lv-LV"/>
              </w:rPr>
            </w:pPr>
          </w:p>
        </w:tc>
      </w:tr>
      <w:tr w:rsidR="00687145" w:rsidRPr="00687145" w14:paraId="425A94C7"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E65089"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52AC8158" w14:textId="4BCA5914" w:rsidR="00687145" w:rsidRPr="00687145" w:rsidRDefault="00687145" w:rsidP="00B123CF">
            <w:r w:rsidRPr="00687145">
              <w:t>Metināšanas sprieguma frekvence, Hz</w:t>
            </w:r>
          </w:p>
        </w:tc>
        <w:tc>
          <w:tcPr>
            <w:tcW w:w="1985" w:type="dxa"/>
            <w:tcBorders>
              <w:top w:val="single" w:sz="4" w:space="0" w:color="auto"/>
              <w:left w:val="nil"/>
              <w:bottom w:val="single" w:sz="4" w:space="0" w:color="auto"/>
              <w:right w:val="single" w:sz="4" w:space="0" w:color="auto"/>
            </w:tcBorders>
            <w:vAlign w:val="center"/>
          </w:tcPr>
          <w:p w14:paraId="3EEAE430" w14:textId="0C1D2CF9" w:rsidR="00687145" w:rsidRPr="00687145" w:rsidRDefault="00687145" w:rsidP="00265012">
            <w:pPr>
              <w:jc w:val="center"/>
            </w:pPr>
            <w:r w:rsidRPr="00687145">
              <w:rPr>
                <w:lang w:eastAsia="lv-LV"/>
              </w:rPr>
              <w:t>≥ 200</w:t>
            </w:r>
          </w:p>
        </w:tc>
        <w:tc>
          <w:tcPr>
            <w:tcW w:w="1984" w:type="dxa"/>
            <w:tcBorders>
              <w:top w:val="single" w:sz="4" w:space="0" w:color="auto"/>
              <w:left w:val="nil"/>
              <w:bottom w:val="single" w:sz="4" w:space="0" w:color="auto"/>
              <w:right w:val="single" w:sz="4" w:space="0" w:color="auto"/>
            </w:tcBorders>
            <w:vAlign w:val="center"/>
          </w:tcPr>
          <w:p w14:paraId="5440C966"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47B1E3A"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12437E8D" w14:textId="77777777" w:rsidR="00687145" w:rsidRPr="00687145" w:rsidRDefault="00687145" w:rsidP="00B05096">
            <w:pPr>
              <w:jc w:val="center"/>
              <w:rPr>
                <w:lang w:eastAsia="lv-LV"/>
              </w:rPr>
            </w:pPr>
          </w:p>
        </w:tc>
      </w:tr>
      <w:tr w:rsidR="00687145" w:rsidRPr="00687145" w14:paraId="29338AF1"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810E2F"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C09D226" w14:textId="791D4F13" w:rsidR="00687145" w:rsidRPr="00687145" w:rsidRDefault="00687145" w:rsidP="00EA1B52">
            <w:r w:rsidRPr="00687145">
              <w:t>Metināšanas strāvas bezpakāpju regulēšana</w:t>
            </w:r>
          </w:p>
        </w:tc>
        <w:tc>
          <w:tcPr>
            <w:tcW w:w="1985" w:type="dxa"/>
            <w:tcBorders>
              <w:top w:val="single" w:sz="4" w:space="0" w:color="auto"/>
              <w:left w:val="nil"/>
              <w:bottom w:val="single" w:sz="4" w:space="0" w:color="auto"/>
              <w:right w:val="single" w:sz="4" w:space="0" w:color="auto"/>
            </w:tcBorders>
          </w:tcPr>
          <w:p w14:paraId="1FCFFB09" w14:textId="2B4B237E" w:rsidR="00687145" w:rsidRPr="00687145" w:rsidRDefault="00687145" w:rsidP="009C566E">
            <w:pPr>
              <w:jc w:val="center"/>
              <w:rPr>
                <w:lang w:eastAsia="lv-LV"/>
              </w:rPr>
            </w:pPr>
            <w:r w:rsidRPr="00687145">
              <w:t>Atbilst</w:t>
            </w:r>
          </w:p>
        </w:tc>
        <w:tc>
          <w:tcPr>
            <w:tcW w:w="1984" w:type="dxa"/>
            <w:tcBorders>
              <w:top w:val="single" w:sz="4" w:space="0" w:color="auto"/>
              <w:left w:val="nil"/>
              <w:bottom w:val="single" w:sz="4" w:space="0" w:color="auto"/>
              <w:right w:val="single" w:sz="4" w:space="0" w:color="auto"/>
            </w:tcBorders>
            <w:vAlign w:val="center"/>
          </w:tcPr>
          <w:p w14:paraId="08DE4C3C"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31F439B"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717178C8" w14:textId="77777777" w:rsidR="00687145" w:rsidRPr="00687145" w:rsidRDefault="00687145" w:rsidP="00B05096">
            <w:pPr>
              <w:jc w:val="center"/>
              <w:rPr>
                <w:lang w:eastAsia="lv-LV"/>
              </w:rPr>
            </w:pPr>
          </w:p>
        </w:tc>
      </w:tr>
      <w:tr w:rsidR="00687145" w:rsidRPr="00687145" w14:paraId="65BD7C35"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0E68292" w14:textId="3C567788"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62BFF5E" w14:textId="5A7810AF" w:rsidR="00687145" w:rsidRPr="00687145" w:rsidRDefault="00687145" w:rsidP="00E0182C">
            <w:pPr>
              <w:rPr>
                <w:bCs/>
                <w:lang w:eastAsia="lv-LV"/>
              </w:rPr>
            </w:pPr>
            <w:r w:rsidRPr="00687145">
              <w:t>Iekārtas maksimālā metināšanas strāva pie noslodzes 60 %, A</w:t>
            </w:r>
          </w:p>
        </w:tc>
        <w:tc>
          <w:tcPr>
            <w:tcW w:w="1985" w:type="dxa"/>
            <w:tcBorders>
              <w:top w:val="single" w:sz="4" w:space="0" w:color="auto"/>
              <w:left w:val="nil"/>
              <w:bottom w:val="single" w:sz="4" w:space="0" w:color="auto"/>
              <w:right w:val="single" w:sz="4" w:space="0" w:color="auto"/>
            </w:tcBorders>
          </w:tcPr>
          <w:p w14:paraId="40F09B4E" w14:textId="76DD33DD" w:rsidR="00687145" w:rsidRPr="00687145" w:rsidRDefault="00687145" w:rsidP="009C566E">
            <w:pPr>
              <w:jc w:val="center"/>
              <w:rPr>
                <w:lang w:eastAsia="lv-LV"/>
              </w:rPr>
            </w:pPr>
            <w:r w:rsidRPr="00687145">
              <w:t>170</w:t>
            </w:r>
          </w:p>
        </w:tc>
        <w:tc>
          <w:tcPr>
            <w:tcW w:w="1984" w:type="dxa"/>
            <w:tcBorders>
              <w:top w:val="single" w:sz="4" w:space="0" w:color="auto"/>
              <w:left w:val="nil"/>
              <w:bottom w:val="single" w:sz="4" w:space="0" w:color="auto"/>
              <w:right w:val="single" w:sz="4" w:space="0" w:color="auto"/>
            </w:tcBorders>
            <w:vAlign w:val="center"/>
          </w:tcPr>
          <w:p w14:paraId="6982D73A"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B87A861"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7E53890C" w14:textId="77777777" w:rsidR="00687145" w:rsidRPr="00687145" w:rsidRDefault="00687145" w:rsidP="00B05096">
            <w:pPr>
              <w:jc w:val="center"/>
              <w:rPr>
                <w:lang w:eastAsia="lv-LV"/>
              </w:rPr>
            </w:pPr>
          </w:p>
        </w:tc>
      </w:tr>
      <w:tr w:rsidR="00687145" w:rsidRPr="00687145" w14:paraId="3089FC37"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4BE604"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55C3E7BE" w14:textId="157B26CF" w:rsidR="00687145" w:rsidRPr="00687145" w:rsidRDefault="00687145" w:rsidP="005F20DD">
            <w:pPr>
              <w:rPr>
                <w:bCs/>
                <w:lang w:eastAsia="lv-LV"/>
              </w:rPr>
            </w:pPr>
            <w:r w:rsidRPr="00687145">
              <w:t>Tukšgaitas darba spriegums U</w:t>
            </w:r>
            <w:r w:rsidRPr="00687145">
              <w:rPr>
                <w:vertAlign w:val="subscript"/>
              </w:rPr>
              <w:t>0</w:t>
            </w:r>
            <w:r w:rsidRPr="00687145">
              <w:t>, V</w:t>
            </w:r>
          </w:p>
        </w:tc>
        <w:tc>
          <w:tcPr>
            <w:tcW w:w="1985" w:type="dxa"/>
            <w:tcBorders>
              <w:top w:val="single" w:sz="4" w:space="0" w:color="auto"/>
              <w:left w:val="nil"/>
              <w:bottom w:val="single" w:sz="4" w:space="0" w:color="auto"/>
              <w:right w:val="single" w:sz="4" w:space="0" w:color="auto"/>
            </w:tcBorders>
            <w:vAlign w:val="center"/>
          </w:tcPr>
          <w:p w14:paraId="579E3804" w14:textId="043B9211" w:rsidR="00687145" w:rsidRPr="00687145" w:rsidRDefault="00687145" w:rsidP="00EA1B52">
            <w:pPr>
              <w:jc w:val="center"/>
              <w:rPr>
                <w:lang w:eastAsia="lv-LV"/>
              </w:rPr>
            </w:pPr>
            <w:r w:rsidRPr="00687145">
              <w:rPr>
                <w:lang w:eastAsia="lv-LV"/>
              </w:rPr>
              <w:t xml:space="preserve">≥ </w:t>
            </w:r>
            <w:r w:rsidRPr="00687145">
              <w:t>75</w:t>
            </w:r>
          </w:p>
        </w:tc>
        <w:tc>
          <w:tcPr>
            <w:tcW w:w="1984" w:type="dxa"/>
            <w:tcBorders>
              <w:top w:val="single" w:sz="4" w:space="0" w:color="auto"/>
              <w:left w:val="nil"/>
              <w:bottom w:val="single" w:sz="4" w:space="0" w:color="auto"/>
              <w:right w:val="single" w:sz="4" w:space="0" w:color="auto"/>
            </w:tcBorders>
            <w:vAlign w:val="center"/>
          </w:tcPr>
          <w:p w14:paraId="6BD7E30B"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42E04EC"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047FA92E" w14:textId="77777777" w:rsidR="00687145" w:rsidRPr="00687145" w:rsidRDefault="00687145" w:rsidP="00B05096">
            <w:pPr>
              <w:jc w:val="center"/>
              <w:rPr>
                <w:lang w:eastAsia="lv-LV"/>
              </w:rPr>
            </w:pPr>
          </w:p>
        </w:tc>
      </w:tr>
      <w:tr w:rsidR="00687145" w:rsidRPr="00687145" w14:paraId="6297FA57"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89D8DCB"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F5566FC" w14:textId="701CEAF4" w:rsidR="00687145" w:rsidRPr="00687145" w:rsidRDefault="00687145" w:rsidP="003E5C4C">
            <w:pPr>
              <w:rPr>
                <w:bCs/>
                <w:lang w:eastAsia="lv-LV"/>
              </w:rPr>
            </w:pPr>
            <w:r w:rsidRPr="00687145">
              <w:t>Metināšanas strāvas veids – AC/DC</w:t>
            </w:r>
          </w:p>
        </w:tc>
        <w:tc>
          <w:tcPr>
            <w:tcW w:w="1985" w:type="dxa"/>
            <w:tcBorders>
              <w:top w:val="single" w:sz="4" w:space="0" w:color="auto"/>
              <w:left w:val="nil"/>
              <w:bottom w:val="single" w:sz="4" w:space="0" w:color="auto"/>
              <w:right w:val="single" w:sz="4" w:space="0" w:color="auto"/>
            </w:tcBorders>
            <w:vAlign w:val="center"/>
          </w:tcPr>
          <w:p w14:paraId="5A5C9AE7" w14:textId="5B1F732E" w:rsidR="00687145" w:rsidRPr="00687145" w:rsidRDefault="00687145" w:rsidP="005F20DD">
            <w:pPr>
              <w:jc w:val="center"/>
              <w:rPr>
                <w:lang w:eastAsia="lv-LV"/>
              </w:rPr>
            </w:pPr>
            <w:r w:rsidRPr="00687145">
              <w:t>Atbilst</w:t>
            </w:r>
          </w:p>
        </w:tc>
        <w:tc>
          <w:tcPr>
            <w:tcW w:w="1984" w:type="dxa"/>
            <w:tcBorders>
              <w:top w:val="single" w:sz="4" w:space="0" w:color="auto"/>
              <w:left w:val="nil"/>
              <w:bottom w:val="single" w:sz="4" w:space="0" w:color="auto"/>
              <w:right w:val="single" w:sz="4" w:space="0" w:color="auto"/>
            </w:tcBorders>
            <w:vAlign w:val="center"/>
          </w:tcPr>
          <w:p w14:paraId="2DAF6317"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3C7934A9"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10E5FFEE" w14:textId="77777777" w:rsidR="00687145" w:rsidRPr="00687145" w:rsidRDefault="00687145" w:rsidP="00B05096">
            <w:pPr>
              <w:jc w:val="center"/>
              <w:rPr>
                <w:lang w:eastAsia="lv-LV"/>
              </w:rPr>
            </w:pPr>
          </w:p>
        </w:tc>
      </w:tr>
      <w:tr w:rsidR="00687145" w:rsidRPr="00687145" w14:paraId="55A1A3CF"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ADA0F48"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3A890264" w14:textId="3EC872C8" w:rsidR="00687145" w:rsidRPr="00687145" w:rsidRDefault="00687145" w:rsidP="00C24233">
            <w:r w:rsidRPr="00687145">
              <w:t>Loka aizdedzināšana ar augstfrekvences palīdzību</w:t>
            </w:r>
          </w:p>
        </w:tc>
        <w:tc>
          <w:tcPr>
            <w:tcW w:w="1985" w:type="dxa"/>
            <w:tcBorders>
              <w:top w:val="single" w:sz="4" w:space="0" w:color="auto"/>
              <w:left w:val="nil"/>
              <w:bottom w:val="single" w:sz="4" w:space="0" w:color="auto"/>
              <w:right w:val="single" w:sz="4" w:space="0" w:color="auto"/>
            </w:tcBorders>
            <w:vAlign w:val="center"/>
          </w:tcPr>
          <w:p w14:paraId="352D89E0" w14:textId="173325F9" w:rsidR="00687145" w:rsidRPr="00687145" w:rsidRDefault="00687145" w:rsidP="005F20DD">
            <w:pPr>
              <w:jc w:val="center"/>
            </w:pPr>
            <w:r w:rsidRPr="00687145">
              <w:t>Atbilst</w:t>
            </w:r>
          </w:p>
        </w:tc>
        <w:tc>
          <w:tcPr>
            <w:tcW w:w="1984" w:type="dxa"/>
            <w:tcBorders>
              <w:top w:val="single" w:sz="4" w:space="0" w:color="auto"/>
              <w:left w:val="nil"/>
              <w:bottom w:val="single" w:sz="4" w:space="0" w:color="auto"/>
              <w:right w:val="single" w:sz="4" w:space="0" w:color="auto"/>
            </w:tcBorders>
            <w:vAlign w:val="center"/>
          </w:tcPr>
          <w:p w14:paraId="2F0F1E28"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7204BED1"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3B195369" w14:textId="77777777" w:rsidR="00687145" w:rsidRPr="00687145" w:rsidRDefault="00687145" w:rsidP="00B05096">
            <w:pPr>
              <w:jc w:val="center"/>
              <w:rPr>
                <w:lang w:eastAsia="lv-LV"/>
              </w:rPr>
            </w:pPr>
          </w:p>
        </w:tc>
      </w:tr>
      <w:tr w:rsidR="00687145" w:rsidRPr="00687145" w14:paraId="3D327CDA"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5D9F9A4"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464AF2E7" w14:textId="0917EB23" w:rsidR="00687145" w:rsidRPr="00687145" w:rsidRDefault="00687145" w:rsidP="00C24233">
            <w:r w:rsidRPr="00687145">
              <w:t>Elektroda priekšuzsildīšana vai analogs risinājums</w:t>
            </w:r>
          </w:p>
        </w:tc>
        <w:tc>
          <w:tcPr>
            <w:tcW w:w="1985" w:type="dxa"/>
            <w:tcBorders>
              <w:top w:val="single" w:sz="4" w:space="0" w:color="auto"/>
              <w:left w:val="nil"/>
              <w:bottom w:val="single" w:sz="4" w:space="0" w:color="auto"/>
              <w:right w:val="single" w:sz="4" w:space="0" w:color="auto"/>
            </w:tcBorders>
            <w:vAlign w:val="center"/>
          </w:tcPr>
          <w:p w14:paraId="4455582B" w14:textId="79F375B1" w:rsidR="00687145" w:rsidRPr="00687145" w:rsidRDefault="00687145" w:rsidP="005F20DD">
            <w:pPr>
              <w:jc w:val="center"/>
            </w:pPr>
            <w:r w:rsidRPr="00687145">
              <w:t>Atbilst</w:t>
            </w:r>
          </w:p>
        </w:tc>
        <w:tc>
          <w:tcPr>
            <w:tcW w:w="1984" w:type="dxa"/>
            <w:tcBorders>
              <w:top w:val="single" w:sz="4" w:space="0" w:color="auto"/>
              <w:left w:val="nil"/>
              <w:bottom w:val="single" w:sz="4" w:space="0" w:color="auto"/>
              <w:right w:val="single" w:sz="4" w:space="0" w:color="auto"/>
            </w:tcBorders>
            <w:vAlign w:val="center"/>
          </w:tcPr>
          <w:p w14:paraId="192431B4"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1C939631"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64F59A6F" w14:textId="77777777" w:rsidR="00687145" w:rsidRPr="00687145" w:rsidRDefault="00687145" w:rsidP="00B05096">
            <w:pPr>
              <w:jc w:val="center"/>
              <w:rPr>
                <w:lang w:eastAsia="lv-LV"/>
              </w:rPr>
            </w:pPr>
          </w:p>
        </w:tc>
      </w:tr>
      <w:tr w:rsidR="00687145" w:rsidRPr="00687145" w14:paraId="361291C8"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4EC7995"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F01206C" w14:textId="0BF70B2E" w:rsidR="00687145" w:rsidRPr="00687145" w:rsidRDefault="00687145" w:rsidP="00C24233">
            <w:r w:rsidRPr="00687145">
              <w:t>Impulsa funkcija</w:t>
            </w:r>
          </w:p>
        </w:tc>
        <w:tc>
          <w:tcPr>
            <w:tcW w:w="1985" w:type="dxa"/>
            <w:tcBorders>
              <w:top w:val="single" w:sz="4" w:space="0" w:color="auto"/>
              <w:left w:val="nil"/>
              <w:bottom w:val="single" w:sz="4" w:space="0" w:color="auto"/>
              <w:right w:val="single" w:sz="4" w:space="0" w:color="auto"/>
            </w:tcBorders>
            <w:vAlign w:val="center"/>
          </w:tcPr>
          <w:p w14:paraId="39459A2A" w14:textId="6CCB830E" w:rsidR="00687145" w:rsidRPr="00687145" w:rsidRDefault="00687145" w:rsidP="005F20DD">
            <w:pPr>
              <w:jc w:val="center"/>
            </w:pPr>
            <w:r w:rsidRPr="00687145">
              <w:t>Atbilst</w:t>
            </w:r>
          </w:p>
        </w:tc>
        <w:tc>
          <w:tcPr>
            <w:tcW w:w="1984" w:type="dxa"/>
            <w:tcBorders>
              <w:top w:val="single" w:sz="4" w:space="0" w:color="auto"/>
              <w:left w:val="nil"/>
              <w:bottom w:val="single" w:sz="4" w:space="0" w:color="auto"/>
              <w:right w:val="single" w:sz="4" w:space="0" w:color="auto"/>
            </w:tcBorders>
            <w:vAlign w:val="center"/>
          </w:tcPr>
          <w:p w14:paraId="3E38094F"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06CA038E"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0EF708A0" w14:textId="77777777" w:rsidR="00687145" w:rsidRPr="00687145" w:rsidRDefault="00687145" w:rsidP="00B05096">
            <w:pPr>
              <w:jc w:val="center"/>
              <w:rPr>
                <w:lang w:eastAsia="lv-LV"/>
              </w:rPr>
            </w:pPr>
          </w:p>
        </w:tc>
      </w:tr>
      <w:tr w:rsidR="00687145" w:rsidRPr="00687145" w14:paraId="7DEF1D91"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D80DB0C"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3603C8C" w14:textId="0AA87A11" w:rsidR="00687145" w:rsidRPr="00687145" w:rsidRDefault="00687145" w:rsidP="00C24233">
            <w:r w:rsidRPr="00687145">
              <w:t>Iekārta metināšanas laikā automātiski regulē impulsa parametrus attiecībā pret izvēlēto strāvas stiprumu</w:t>
            </w:r>
          </w:p>
        </w:tc>
        <w:tc>
          <w:tcPr>
            <w:tcW w:w="1985" w:type="dxa"/>
            <w:tcBorders>
              <w:top w:val="single" w:sz="4" w:space="0" w:color="auto"/>
              <w:left w:val="nil"/>
              <w:bottom w:val="single" w:sz="4" w:space="0" w:color="auto"/>
              <w:right w:val="single" w:sz="4" w:space="0" w:color="auto"/>
            </w:tcBorders>
            <w:vAlign w:val="center"/>
          </w:tcPr>
          <w:p w14:paraId="1DFF6A9A" w14:textId="40E58C95" w:rsidR="00687145" w:rsidRPr="00687145" w:rsidRDefault="00687145" w:rsidP="005F20DD">
            <w:pPr>
              <w:jc w:val="center"/>
            </w:pPr>
            <w:r w:rsidRPr="00687145">
              <w:t>Atbilst</w:t>
            </w:r>
          </w:p>
        </w:tc>
        <w:tc>
          <w:tcPr>
            <w:tcW w:w="1984" w:type="dxa"/>
            <w:tcBorders>
              <w:top w:val="single" w:sz="4" w:space="0" w:color="auto"/>
              <w:left w:val="nil"/>
              <w:bottom w:val="single" w:sz="4" w:space="0" w:color="auto"/>
              <w:right w:val="single" w:sz="4" w:space="0" w:color="auto"/>
            </w:tcBorders>
            <w:vAlign w:val="center"/>
          </w:tcPr>
          <w:p w14:paraId="6AA96212"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7F243B5B"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2C0604B3" w14:textId="77777777" w:rsidR="00687145" w:rsidRPr="00687145" w:rsidRDefault="00687145" w:rsidP="00B05096">
            <w:pPr>
              <w:jc w:val="center"/>
              <w:rPr>
                <w:lang w:eastAsia="lv-LV"/>
              </w:rPr>
            </w:pPr>
          </w:p>
        </w:tc>
      </w:tr>
      <w:tr w:rsidR="00687145" w:rsidRPr="00687145" w14:paraId="1B178914"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B505569" w14:textId="5C4A628A"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3E97FF9" w14:textId="36557CD4" w:rsidR="00687145" w:rsidRPr="00687145" w:rsidRDefault="00687145" w:rsidP="00B05096">
            <w:pPr>
              <w:rPr>
                <w:bCs/>
                <w:lang w:eastAsia="lv-LV"/>
              </w:rPr>
            </w:pPr>
            <w:r w:rsidRPr="00687145">
              <w:t>Iebūvēta aizsardzība pret pārspriegumu un pazeminātu barošanas avota spriegumu</w:t>
            </w:r>
          </w:p>
        </w:tc>
        <w:tc>
          <w:tcPr>
            <w:tcW w:w="1985" w:type="dxa"/>
            <w:tcBorders>
              <w:top w:val="single" w:sz="4" w:space="0" w:color="auto"/>
              <w:left w:val="nil"/>
              <w:bottom w:val="single" w:sz="4" w:space="0" w:color="auto"/>
              <w:right w:val="single" w:sz="4" w:space="0" w:color="auto"/>
            </w:tcBorders>
            <w:vAlign w:val="center"/>
          </w:tcPr>
          <w:p w14:paraId="0FDF63B4" w14:textId="12335F16" w:rsidR="00687145" w:rsidRPr="00687145" w:rsidRDefault="00687145" w:rsidP="00B123CF">
            <w:pPr>
              <w:jc w:val="center"/>
              <w:rPr>
                <w:lang w:eastAsia="lv-LV"/>
              </w:rPr>
            </w:pPr>
            <w:r w:rsidRPr="00687145">
              <w:rPr>
                <w:lang w:eastAsia="lv-LV"/>
              </w:rPr>
              <w:t>Atbilst</w:t>
            </w:r>
          </w:p>
        </w:tc>
        <w:tc>
          <w:tcPr>
            <w:tcW w:w="1984" w:type="dxa"/>
            <w:tcBorders>
              <w:top w:val="single" w:sz="4" w:space="0" w:color="auto"/>
              <w:left w:val="nil"/>
              <w:bottom w:val="single" w:sz="4" w:space="0" w:color="auto"/>
              <w:right w:val="single" w:sz="4" w:space="0" w:color="auto"/>
            </w:tcBorders>
            <w:vAlign w:val="center"/>
          </w:tcPr>
          <w:p w14:paraId="0800A79E"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1C2B06DB"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39B2CAB6" w14:textId="77777777" w:rsidR="00687145" w:rsidRPr="00687145" w:rsidRDefault="00687145" w:rsidP="00B05096">
            <w:pPr>
              <w:jc w:val="center"/>
              <w:rPr>
                <w:lang w:eastAsia="lv-LV"/>
              </w:rPr>
            </w:pPr>
          </w:p>
        </w:tc>
      </w:tr>
      <w:tr w:rsidR="00687145" w:rsidRPr="00687145" w14:paraId="3D6DF42D"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EFC9FC"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7247953" w14:textId="34A8DD76" w:rsidR="00687145" w:rsidRPr="00687145" w:rsidRDefault="00687145" w:rsidP="00B05096">
            <w:pPr>
              <w:rPr>
                <w:bCs/>
                <w:lang w:eastAsia="lv-LV"/>
              </w:rPr>
            </w:pPr>
            <w:r w:rsidRPr="00687145">
              <w:t xml:space="preserve">Iekārtas aizsardzības klase – IP 23 </w:t>
            </w:r>
          </w:p>
        </w:tc>
        <w:tc>
          <w:tcPr>
            <w:tcW w:w="1985" w:type="dxa"/>
            <w:tcBorders>
              <w:top w:val="single" w:sz="4" w:space="0" w:color="auto"/>
              <w:left w:val="nil"/>
              <w:bottom w:val="single" w:sz="4" w:space="0" w:color="auto"/>
              <w:right w:val="single" w:sz="4" w:space="0" w:color="auto"/>
            </w:tcBorders>
          </w:tcPr>
          <w:p w14:paraId="7D4F4882" w14:textId="3C2EEECE" w:rsidR="00687145" w:rsidRPr="00687145" w:rsidRDefault="00687145" w:rsidP="00D860CD">
            <w:pPr>
              <w:jc w:val="center"/>
              <w:rPr>
                <w:bCs/>
                <w:lang w:eastAsia="lv-LV"/>
              </w:rPr>
            </w:pPr>
            <w:r w:rsidRPr="00687145">
              <w:rPr>
                <w:bCs/>
                <w:lang w:eastAsia="lv-LV"/>
              </w:rPr>
              <w:t>Atbilst</w:t>
            </w:r>
          </w:p>
        </w:tc>
        <w:tc>
          <w:tcPr>
            <w:tcW w:w="1984" w:type="dxa"/>
            <w:tcBorders>
              <w:top w:val="single" w:sz="4" w:space="0" w:color="auto"/>
              <w:left w:val="nil"/>
              <w:bottom w:val="single" w:sz="4" w:space="0" w:color="auto"/>
              <w:right w:val="single" w:sz="4" w:space="0" w:color="auto"/>
            </w:tcBorders>
            <w:vAlign w:val="center"/>
          </w:tcPr>
          <w:p w14:paraId="659D8E86"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687188B6"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6696ACBE" w14:textId="77777777" w:rsidR="00687145" w:rsidRPr="00687145" w:rsidRDefault="00687145" w:rsidP="00B05096">
            <w:pPr>
              <w:jc w:val="center"/>
              <w:rPr>
                <w:lang w:eastAsia="lv-LV"/>
              </w:rPr>
            </w:pPr>
          </w:p>
        </w:tc>
      </w:tr>
      <w:tr w:rsidR="00687145" w:rsidRPr="00687145" w14:paraId="008E269A"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F97A7BC" w14:textId="77777777" w:rsidR="00687145" w:rsidRPr="00687145" w:rsidRDefault="00687145" w:rsidP="00B05096">
            <w:pPr>
              <w:pStyle w:val="ListParagraph"/>
              <w:numPr>
                <w:ilvl w:val="0"/>
                <w:numId w:val="2"/>
              </w:numPr>
              <w:spacing w:after="0" w:line="240" w:lineRule="auto"/>
              <w:rPr>
                <w:rFonts w:cs="Times New Roman"/>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80AADD8" w14:textId="749A6B19" w:rsidR="00687145" w:rsidRPr="00687145" w:rsidRDefault="00687145" w:rsidP="00B05096">
            <w:r w:rsidRPr="00687145">
              <w:t>Metināšanas vadu pievienojums iekārtai OKC 50</w:t>
            </w:r>
          </w:p>
        </w:tc>
        <w:tc>
          <w:tcPr>
            <w:tcW w:w="1985" w:type="dxa"/>
            <w:tcBorders>
              <w:top w:val="single" w:sz="4" w:space="0" w:color="auto"/>
              <w:left w:val="nil"/>
              <w:bottom w:val="single" w:sz="4" w:space="0" w:color="auto"/>
              <w:right w:val="single" w:sz="4" w:space="0" w:color="auto"/>
            </w:tcBorders>
            <w:vAlign w:val="center"/>
          </w:tcPr>
          <w:p w14:paraId="1CBBE314" w14:textId="630B8BA0" w:rsidR="00687145" w:rsidRPr="00687145" w:rsidRDefault="00687145" w:rsidP="00D860CD">
            <w:pPr>
              <w:jc w:val="center"/>
              <w:rPr>
                <w:bCs/>
                <w:lang w:eastAsia="lv-LV"/>
              </w:rPr>
            </w:pPr>
            <w:r w:rsidRPr="00687145">
              <w:rPr>
                <w:lang w:eastAsia="lv-LV"/>
              </w:rPr>
              <w:t>Atbilst</w:t>
            </w:r>
          </w:p>
        </w:tc>
        <w:tc>
          <w:tcPr>
            <w:tcW w:w="1984" w:type="dxa"/>
            <w:tcBorders>
              <w:top w:val="single" w:sz="4" w:space="0" w:color="auto"/>
              <w:left w:val="nil"/>
              <w:bottom w:val="single" w:sz="4" w:space="0" w:color="auto"/>
              <w:right w:val="single" w:sz="4" w:space="0" w:color="auto"/>
            </w:tcBorders>
            <w:vAlign w:val="center"/>
          </w:tcPr>
          <w:p w14:paraId="6F03452A"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6B81405C"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588EFD09" w14:textId="77777777" w:rsidR="00687145" w:rsidRPr="00687145" w:rsidRDefault="00687145" w:rsidP="00B05096">
            <w:pPr>
              <w:jc w:val="center"/>
              <w:rPr>
                <w:lang w:eastAsia="lv-LV"/>
              </w:rPr>
            </w:pPr>
          </w:p>
        </w:tc>
      </w:tr>
      <w:tr w:rsidR="00687145" w:rsidRPr="00687145" w14:paraId="3783CCDF" w14:textId="77777777" w:rsidTr="00687145">
        <w:trPr>
          <w:cantSplit/>
          <w:trHeight w:val="277"/>
        </w:trPr>
        <w:tc>
          <w:tcPr>
            <w:tcW w:w="1074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A2517E5" w14:textId="2EF6686F" w:rsidR="00687145" w:rsidRPr="00687145" w:rsidRDefault="00687145" w:rsidP="00B05096">
            <w:pPr>
              <w:pStyle w:val="ListParagraph"/>
              <w:spacing w:after="0" w:line="240" w:lineRule="auto"/>
              <w:ind w:left="0"/>
              <w:rPr>
                <w:rFonts w:cs="Times New Roman"/>
                <w:szCs w:val="24"/>
                <w:lang w:eastAsia="lv-LV"/>
              </w:rPr>
            </w:pPr>
            <w:r w:rsidRPr="00687145">
              <w:rPr>
                <w:rFonts w:cs="Times New Roman"/>
                <w:b/>
                <w:bCs/>
                <w:szCs w:val="24"/>
                <w:lang w:eastAsia="lv-LV"/>
              </w:rPr>
              <w:t>Obligātā komplektācija</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14:paraId="5C129ED5"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16427C5"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shd w:val="clear" w:color="auto" w:fill="D9D9D9" w:themeFill="background1" w:themeFillShade="D9"/>
            <w:vAlign w:val="center"/>
          </w:tcPr>
          <w:p w14:paraId="0A569AF8" w14:textId="77777777" w:rsidR="00687145" w:rsidRPr="00687145" w:rsidRDefault="00687145" w:rsidP="00B05096">
            <w:pPr>
              <w:jc w:val="center"/>
              <w:rPr>
                <w:lang w:eastAsia="lv-LV"/>
              </w:rPr>
            </w:pPr>
          </w:p>
        </w:tc>
      </w:tr>
      <w:tr w:rsidR="00687145" w:rsidRPr="00687145" w14:paraId="190627FE"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077860F3" w14:textId="77777777" w:rsidR="00687145" w:rsidRPr="00687145" w:rsidRDefault="00687145" w:rsidP="00B05096">
            <w:pPr>
              <w:pStyle w:val="ListParagraph"/>
              <w:numPr>
                <w:ilvl w:val="0"/>
                <w:numId w:val="2"/>
              </w:numPr>
              <w:spacing w:after="0" w:line="240" w:lineRule="auto"/>
              <w:rPr>
                <w:rFonts w:cs="Times New Roman"/>
                <w:bCs/>
                <w:szCs w:val="24"/>
                <w:lang w:eastAsia="lv-LV"/>
              </w:rPr>
            </w:pPr>
          </w:p>
        </w:tc>
        <w:tc>
          <w:tcPr>
            <w:tcW w:w="8080" w:type="dxa"/>
            <w:tcBorders>
              <w:top w:val="nil"/>
              <w:left w:val="single" w:sz="4" w:space="0" w:color="auto"/>
              <w:bottom w:val="single" w:sz="4" w:space="0" w:color="auto"/>
              <w:right w:val="single" w:sz="4" w:space="0" w:color="auto"/>
            </w:tcBorders>
            <w:vAlign w:val="center"/>
          </w:tcPr>
          <w:p w14:paraId="302BFFB4" w14:textId="1E4EDE14" w:rsidR="00687145" w:rsidRPr="00687145" w:rsidRDefault="00687145" w:rsidP="00EA1B52">
            <w:pPr>
              <w:rPr>
                <w:lang w:eastAsia="lv-LV"/>
              </w:rPr>
            </w:pPr>
            <w:r w:rsidRPr="00687145">
              <w:t>Metināšanas iekārta</w:t>
            </w:r>
          </w:p>
        </w:tc>
        <w:tc>
          <w:tcPr>
            <w:tcW w:w="1985" w:type="dxa"/>
            <w:tcBorders>
              <w:top w:val="nil"/>
              <w:left w:val="nil"/>
              <w:bottom w:val="single" w:sz="4" w:space="0" w:color="auto"/>
              <w:right w:val="single" w:sz="4" w:space="0" w:color="auto"/>
            </w:tcBorders>
            <w:vAlign w:val="center"/>
          </w:tcPr>
          <w:p w14:paraId="22FD636D" w14:textId="79C5F2F9" w:rsidR="00687145" w:rsidRPr="00687145" w:rsidRDefault="00687145" w:rsidP="00B05096">
            <w:pPr>
              <w:jc w:val="center"/>
              <w:rPr>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6DDC0790"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2D1B1DA5"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044D0003" w14:textId="77777777" w:rsidR="00687145" w:rsidRPr="00687145" w:rsidRDefault="00687145" w:rsidP="00B05096">
            <w:pPr>
              <w:jc w:val="center"/>
              <w:rPr>
                <w:lang w:eastAsia="lv-LV"/>
              </w:rPr>
            </w:pPr>
          </w:p>
        </w:tc>
      </w:tr>
      <w:tr w:rsidR="00687145" w:rsidRPr="00687145" w14:paraId="4A48BFD5" w14:textId="77777777" w:rsidTr="00687145">
        <w:trPr>
          <w:cantSplit/>
        </w:trPr>
        <w:tc>
          <w:tcPr>
            <w:tcW w:w="675" w:type="dxa"/>
            <w:tcBorders>
              <w:top w:val="nil"/>
              <w:left w:val="single" w:sz="4" w:space="0" w:color="auto"/>
              <w:bottom w:val="single" w:sz="4" w:space="0" w:color="auto"/>
              <w:right w:val="single" w:sz="4" w:space="0" w:color="auto"/>
            </w:tcBorders>
            <w:vAlign w:val="center"/>
          </w:tcPr>
          <w:p w14:paraId="5110C9EE" w14:textId="77777777" w:rsidR="00687145" w:rsidRPr="00687145" w:rsidRDefault="00687145" w:rsidP="00B05096">
            <w:pPr>
              <w:pStyle w:val="ListParagraph"/>
              <w:numPr>
                <w:ilvl w:val="0"/>
                <w:numId w:val="2"/>
              </w:numPr>
              <w:spacing w:after="0" w:line="240" w:lineRule="auto"/>
              <w:rPr>
                <w:rFonts w:cs="Times New Roman"/>
                <w:bCs/>
                <w:szCs w:val="24"/>
                <w:lang w:eastAsia="lv-LV"/>
              </w:rPr>
            </w:pPr>
          </w:p>
        </w:tc>
        <w:tc>
          <w:tcPr>
            <w:tcW w:w="8080" w:type="dxa"/>
            <w:tcBorders>
              <w:top w:val="nil"/>
              <w:left w:val="single" w:sz="4" w:space="0" w:color="auto"/>
              <w:bottom w:val="single" w:sz="4" w:space="0" w:color="auto"/>
              <w:right w:val="single" w:sz="4" w:space="0" w:color="auto"/>
            </w:tcBorders>
            <w:vAlign w:val="center"/>
          </w:tcPr>
          <w:p w14:paraId="0C1F8FF9" w14:textId="547DFD8B" w:rsidR="00687145" w:rsidRPr="00687145" w:rsidRDefault="00687145" w:rsidP="00B05096">
            <w:r w:rsidRPr="00687145">
              <w:t>TIG metināšanas deglis</w:t>
            </w:r>
          </w:p>
        </w:tc>
        <w:tc>
          <w:tcPr>
            <w:tcW w:w="1985" w:type="dxa"/>
            <w:tcBorders>
              <w:top w:val="nil"/>
              <w:left w:val="nil"/>
              <w:bottom w:val="single" w:sz="4" w:space="0" w:color="auto"/>
              <w:right w:val="single" w:sz="4" w:space="0" w:color="auto"/>
            </w:tcBorders>
            <w:vAlign w:val="center"/>
          </w:tcPr>
          <w:p w14:paraId="31E2F523" w14:textId="4EA06921" w:rsidR="00687145" w:rsidRPr="00687145" w:rsidRDefault="00687145" w:rsidP="00B05096">
            <w:pPr>
              <w:jc w:val="center"/>
              <w:rPr>
                <w:lang w:eastAsia="lv-LV"/>
              </w:rPr>
            </w:pPr>
            <w:r w:rsidRPr="00687145">
              <w:rPr>
                <w:lang w:eastAsia="lv-LV"/>
              </w:rPr>
              <w:t>Atbilst</w:t>
            </w:r>
          </w:p>
        </w:tc>
        <w:tc>
          <w:tcPr>
            <w:tcW w:w="1984" w:type="dxa"/>
            <w:tcBorders>
              <w:top w:val="nil"/>
              <w:left w:val="nil"/>
              <w:bottom w:val="single" w:sz="4" w:space="0" w:color="auto"/>
              <w:right w:val="single" w:sz="4" w:space="0" w:color="auto"/>
            </w:tcBorders>
            <w:vAlign w:val="center"/>
          </w:tcPr>
          <w:p w14:paraId="6AE30399" w14:textId="77777777" w:rsidR="00687145" w:rsidRPr="00687145" w:rsidRDefault="00687145" w:rsidP="00B05096">
            <w:pPr>
              <w:jc w:val="center"/>
              <w:rPr>
                <w:lang w:eastAsia="lv-LV"/>
              </w:rPr>
            </w:pPr>
          </w:p>
        </w:tc>
        <w:tc>
          <w:tcPr>
            <w:tcW w:w="992" w:type="dxa"/>
            <w:tcBorders>
              <w:top w:val="nil"/>
              <w:left w:val="nil"/>
              <w:bottom w:val="single" w:sz="4" w:space="0" w:color="auto"/>
              <w:right w:val="single" w:sz="4" w:space="0" w:color="auto"/>
            </w:tcBorders>
            <w:vAlign w:val="center"/>
          </w:tcPr>
          <w:p w14:paraId="220DF427" w14:textId="77777777" w:rsidR="00687145" w:rsidRPr="00687145" w:rsidRDefault="00687145" w:rsidP="00B05096">
            <w:pPr>
              <w:jc w:val="center"/>
              <w:rPr>
                <w:lang w:eastAsia="lv-LV"/>
              </w:rPr>
            </w:pPr>
          </w:p>
        </w:tc>
        <w:tc>
          <w:tcPr>
            <w:tcW w:w="1178" w:type="dxa"/>
            <w:tcBorders>
              <w:top w:val="nil"/>
              <w:left w:val="nil"/>
              <w:bottom w:val="single" w:sz="4" w:space="0" w:color="auto"/>
              <w:right w:val="single" w:sz="4" w:space="0" w:color="auto"/>
            </w:tcBorders>
            <w:vAlign w:val="center"/>
          </w:tcPr>
          <w:p w14:paraId="0C5C417B" w14:textId="77777777" w:rsidR="00687145" w:rsidRPr="00687145" w:rsidRDefault="00687145" w:rsidP="00B05096">
            <w:pPr>
              <w:jc w:val="center"/>
              <w:rPr>
                <w:lang w:eastAsia="lv-LV"/>
              </w:rPr>
            </w:pPr>
          </w:p>
        </w:tc>
      </w:tr>
      <w:tr w:rsidR="00687145" w:rsidRPr="00687145" w14:paraId="190842BC"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604B676" w14:textId="77777777" w:rsidR="00687145" w:rsidRPr="00687145" w:rsidRDefault="00687145" w:rsidP="00B05096">
            <w:pPr>
              <w:pStyle w:val="ListParagraph"/>
              <w:numPr>
                <w:ilvl w:val="0"/>
                <w:numId w:val="2"/>
              </w:numPr>
              <w:spacing w:after="0" w:line="240" w:lineRule="auto"/>
              <w:rPr>
                <w:rFonts w:cs="Times New Roman"/>
                <w:bCs/>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DD871F4" w14:textId="67F55B0E" w:rsidR="00687145" w:rsidRPr="00687145" w:rsidRDefault="00687145" w:rsidP="004635E4">
            <w:r w:rsidRPr="00687145">
              <w:t>Atgriezeniskais vads</w:t>
            </w:r>
          </w:p>
        </w:tc>
        <w:tc>
          <w:tcPr>
            <w:tcW w:w="1985" w:type="dxa"/>
            <w:tcBorders>
              <w:top w:val="single" w:sz="4" w:space="0" w:color="auto"/>
              <w:left w:val="nil"/>
              <w:bottom w:val="single" w:sz="4" w:space="0" w:color="auto"/>
              <w:right w:val="single" w:sz="4" w:space="0" w:color="auto"/>
            </w:tcBorders>
            <w:vAlign w:val="center"/>
          </w:tcPr>
          <w:p w14:paraId="73989A78" w14:textId="7AEE07C1" w:rsidR="00687145" w:rsidRPr="00687145" w:rsidRDefault="00687145" w:rsidP="00B05096">
            <w:pPr>
              <w:jc w:val="center"/>
              <w:rPr>
                <w:lang w:eastAsia="lv-LV"/>
              </w:rPr>
            </w:pPr>
            <w:r w:rsidRPr="00687145">
              <w:rPr>
                <w:lang w:eastAsia="lv-LV"/>
              </w:rPr>
              <w:t>Atbilst</w:t>
            </w:r>
          </w:p>
        </w:tc>
        <w:tc>
          <w:tcPr>
            <w:tcW w:w="1984" w:type="dxa"/>
            <w:tcBorders>
              <w:top w:val="single" w:sz="4" w:space="0" w:color="auto"/>
              <w:left w:val="nil"/>
              <w:bottom w:val="single" w:sz="4" w:space="0" w:color="auto"/>
              <w:right w:val="single" w:sz="4" w:space="0" w:color="auto"/>
            </w:tcBorders>
            <w:vAlign w:val="center"/>
          </w:tcPr>
          <w:p w14:paraId="406ADF1C"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EFE1634"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54A6AB58" w14:textId="77777777" w:rsidR="00687145" w:rsidRPr="00687145" w:rsidRDefault="00687145" w:rsidP="00B05096">
            <w:pPr>
              <w:jc w:val="center"/>
              <w:rPr>
                <w:lang w:eastAsia="lv-LV"/>
              </w:rPr>
            </w:pPr>
          </w:p>
        </w:tc>
      </w:tr>
      <w:tr w:rsidR="00687145" w:rsidRPr="00687145" w14:paraId="32B4CCFB" w14:textId="77777777" w:rsidTr="0068714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05F37F9" w14:textId="77777777" w:rsidR="00687145" w:rsidRPr="00687145" w:rsidRDefault="00687145" w:rsidP="00B05096">
            <w:pPr>
              <w:pStyle w:val="ListParagraph"/>
              <w:numPr>
                <w:ilvl w:val="0"/>
                <w:numId w:val="2"/>
              </w:numPr>
              <w:spacing w:after="0" w:line="240" w:lineRule="auto"/>
              <w:rPr>
                <w:rFonts w:cs="Times New Roman"/>
                <w:bCs/>
                <w:szCs w:val="24"/>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FF30C91" w14:textId="55A9089A" w:rsidR="00687145" w:rsidRPr="00687145" w:rsidRDefault="00687145" w:rsidP="004635E4">
            <w:r w:rsidRPr="00687145">
              <w:t>Aizsarggāzes šļūtene iekārtas savienošanai ar balonu</w:t>
            </w:r>
          </w:p>
        </w:tc>
        <w:tc>
          <w:tcPr>
            <w:tcW w:w="1985" w:type="dxa"/>
            <w:tcBorders>
              <w:top w:val="single" w:sz="4" w:space="0" w:color="auto"/>
              <w:left w:val="nil"/>
              <w:bottom w:val="single" w:sz="4" w:space="0" w:color="auto"/>
              <w:right w:val="single" w:sz="4" w:space="0" w:color="auto"/>
            </w:tcBorders>
            <w:vAlign w:val="center"/>
          </w:tcPr>
          <w:p w14:paraId="2A3610F6" w14:textId="219E3CC5" w:rsidR="00687145" w:rsidRPr="00687145" w:rsidRDefault="00687145" w:rsidP="00B05096">
            <w:pPr>
              <w:jc w:val="center"/>
              <w:rPr>
                <w:lang w:eastAsia="lv-LV"/>
              </w:rPr>
            </w:pPr>
            <w:r w:rsidRPr="00687145">
              <w:rPr>
                <w:lang w:eastAsia="lv-LV"/>
              </w:rPr>
              <w:t>Atbilst</w:t>
            </w:r>
          </w:p>
        </w:tc>
        <w:tc>
          <w:tcPr>
            <w:tcW w:w="1984" w:type="dxa"/>
            <w:tcBorders>
              <w:top w:val="single" w:sz="4" w:space="0" w:color="auto"/>
              <w:left w:val="nil"/>
              <w:bottom w:val="single" w:sz="4" w:space="0" w:color="auto"/>
              <w:right w:val="single" w:sz="4" w:space="0" w:color="auto"/>
            </w:tcBorders>
            <w:vAlign w:val="center"/>
          </w:tcPr>
          <w:p w14:paraId="773571A0" w14:textId="77777777" w:rsidR="00687145" w:rsidRPr="00687145" w:rsidRDefault="00687145" w:rsidP="00B05096">
            <w:pPr>
              <w:jc w:val="center"/>
              <w:rPr>
                <w:lang w:eastAsia="lv-LV"/>
              </w:rPr>
            </w:pPr>
          </w:p>
        </w:tc>
        <w:tc>
          <w:tcPr>
            <w:tcW w:w="992" w:type="dxa"/>
            <w:tcBorders>
              <w:top w:val="single" w:sz="4" w:space="0" w:color="auto"/>
              <w:left w:val="nil"/>
              <w:bottom w:val="single" w:sz="4" w:space="0" w:color="auto"/>
              <w:right w:val="single" w:sz="4" w:space="0" w:color="auto"/>
            </w:tcBorders>
            <w:vAlign w:val="center"/>
          </w:tcPr>
          <w:p w14:paraId="5854F32C" w14:textId="77777777" w:rsidR="00687145" w:rsidRPr="00687145" w:rsidRDefault="00687145" w:rsidP="00B05096">
            <w:pPr>
              <w:jc w:val="center"/>
              <w:rPr>
                <w:lang w:eastAsia="lv-LV"/>
              </w:rPr>
            </w:pPr>
          </w:p>
        </w:tc>
        <w:tc>
          <w:tcPr>
            <w:tcW w:w="1178" w:type="dxa"/>
            <w:tcBorders>
              <w:top w:val="single" w:sz="4" w:space="0" w:color="auto"/>
              <w:left w:val="nil"/>
              <w:bottom w:val="single" w:sz="4" w:space="0" w:color="auto"/>
              <w:right w:val="single" w:sz="4" w:space="0" w:color="auto"/>
            </w:tcBorders>
            <w:vAlign w:val="center"/>
          </w:tcPr>
          <w:p w14:paraId="4E01B620" w14:textId="77777777" w:rsidR="00687145" w:rsidRPr="00687145" w:rsidRDefault="00687145" w:rsidP="00B05096">
            <w:pPr>
              <w:jc w:val="center"/>
              <w:rPr>
                <w:lang w:eastAsia="lv-LV"/>
              </w:rPr>
            </w:pPr>
          </w:p>
        </w:tc>
      </w:tr>
    </w:tbl>
    <w:p w14:paraId="7BB5F10C" w14:textId="77777777" w:rsidR="00B506A1" w:rsidRDefault="00B506A1" w:rsidP="00C86D97">
      <w:pPr>
        <w:pStyle w:val="Title"/>
        <w:widowControl w:val="0"/>
        <w:rPr>
          <w:bCs w:val="0"/>
          <w:noProof/>
          <w:sz w:val="24"/>
          <w:szCs w:val="22"/>
          <w:lang w:eastAsia="lv-LV"/>
        </w:rPr>
      </w:pPr>
    </w:p>
    <w:p w14:paraId="778DD98F" w14:textId="19399E5A" w:rsidR="003E5C4C" w:rsidRDefault="003E5C4C" w:rsidP="00F523EF">
      <w:pPr>
        <w:spacing w:after="200" w:line="276" w:lineRule="auto"/>
        <w:rPr>
          <w:bCs/>
          <w:noProof/>
          <w:szCs w:val="22"/>
          <w:lang w:eastAsia="lv-LV"/>
        </w:rPr>
      </w:pPr>
      <w:r>
        <w:rPr>
          <w:bCs/>
          <w:noProof/>
          <w:szCs w:val="22"/>
          <w:lang w:eastAsia="lv-LV"/>
        </w:rPr>
        <w:br w:type="page"/>
      </w:r>
    </w:p>
    <w:p w14:paraId="619F9B77" w14:textId="784A4D1F" w:rsidR="00CF677B" w:rsidRPr="00F82F17" w:rsidRDefault="00CF677B" w:rsidP="00C86D97">
      <w:pPr>
        <w:pStyle w:val="Title"/>
        <w:widowControl w:val="0"/>
        <w:rPr>
          <w:bCs w:val="0"/>
          <w:noProof/>
          <w:sz w:val="24"/>
          <w:szCs w:val="22"/>
          <w:lang w:eastAsia="lv-LV"/>
        </w:rPr>
      </w:pPr>
      <w:r w:rsidRPr="00F82F17">
        <w:rPr>
          <w:bCs w:val="0"/>
          <w:noProof/>
          <w:sz w:val="24"/>
          <w:szCs w:val="22"/>
          <w:lang w:eastAsia="lv-LV"/>
        </w:rPr>
        <w:lastRenderedPageBreak/>
        <w:t>Attēlam ir informatīvs raksturs</w:t>
      </w:r>
    </w:p>
    <w:p w14:paraId="431C05B6" w14:textId="5BBCC104" w:rsidR="00CF677B" w:rsidRPr="00CF677B" w:rsidRDefault="00265012" w:rsidP="00B05CFD">
      <w:pPr>
        <w:pStyle w:val="Title"/>
        <w:widowControl w:val="0"/>
        <w:rPr>
          <w:bCs w:val="0"/>
          <w:noProof/>
          <w:sz w:val="22"/>
          <w:szCs w:val="22"/>
          <w:lang w:eastAsia="lv-LV"/>
        </w:rPr>
      </w:pPr>
      <w:r>
        <w:rPr>
          <w:noProof/>
          <w:lang w:eastAsia="lv-LV"/>
        </w:rPr>
        <w:drawing>
          <wp:inline distT="0" distB="0" distL="0" distR="0" wp14:anchorId="24016411" wp14:editId="7D1D106A">
            <wp:extent cx="2771775" cy="2771775"/>
            <wp:effectExtent l="0" t="0" r="9525" b="9525"/>
            <wp:docPr id="2" name="Picture 2" descr="Tig Welding Equipment - TIG 200 AMP Inverter Based weld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 Welding Equipment - TIG 200 AMP Inverter Based welding mach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sectPr w:rsidR="00CF677B" w:rsidRPr="00CF677B" w:rsidSect="006D77F4">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E445" w14:textId="77777777" w:rsidR="007C327A" w:rsidRDefault="007C327A" w:rsidP="00062857">
      <w:r>
        <w:separator/>
      </w:r>
    </w:p>
  </w:endnote>
  <w:endnote w:type="continuationSeparator" w:id="0">
    <w:p w14:paraId="41155369" w14:textId="77777777" w:rsidR="007C327A" w:rsidRDefault="007C327A"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001A3" w:rsidRDefault="005353EC">
    <w:pPr>
      <w:pStyle w:val="Footer"/>
      <w:jc w:val="center"/>
    </w:pPr>
    <w:r w:rsidRPr="009001A3">
      <w:t xml:space="preserve"> </w:t>
    </w:r>
    <w:r w:rsidRPr="009001A3">
      <w:fldChar w:fldCharType="begin"/>
    </w:r>
    <w:r w:rsidRPr="009001A3">
      <w:instrText>PAGE  \* Arabic  \* MERGEFORMAT</w:instrText>
    </w:r>
    <w:r w:rsidRPr="009001A3">
      <w:fldChar w:fldCharType="separate"/>
    </w:r>
    <w:r w:rsidR="00F523EF">
      <w:rPr>
        <w:noProof/>
      </w:rPr>
      <w:t>1</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F523EF">
      <w:rPr>
        <w:noProof/>
      </w:rPr>
      <w:t>4</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D7B6" w14:textId="77777777" w:rsidR="007C327A" w:rsidRDefault="007C327A" w:rsidP="00062857">
      <w:r>
        <w:separator/>
      </w:r>
    </w:p>
  </w:footnote>
  <w:footnote w:type="continuationSeparator" w:id="0">
    <w:p w14:paraId="5D7032FD" w14:textId="77777777" w:rsidR="007C327A" w:rsidRDefault="007C327A" w:rsidP="00062857">
      <w:r>
        <w:continuationSeparator/>
      </w:r>
    </w:p>
  </w:footnote>
  <w:footnote w:id="1">
    <w:p w14:paraId="652FF9B6" w14:textId="77777777" w:rsidR="00EF44C8" w:rsidRPr="0066241E" w:rsidRDefault="00EF44C8" w:rsidP="00EF44C8">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52C9D410" w14:textId="2EF362AC" w:rsidR="00597302" w:rsidRDefault="00597302" w:rsidP="00772CE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2DA181AE" w14:textId="67515566" w:rsidR="008327C9" w:rsidRDefault="008327C9">
      <w:pPr>
        <w:pStyle w:val="FootnoteText"/>
      </w:pPr>
      <w:r>
        <w:rPr>
          <w:rStyle w:val="FootnoteReference"/>
        </w:rPr>
        <w:footnoteRef/>
      </w:r>
      <w:r>
        <w:t xml:space="preserve"> </w:t>
      </w:r>
      <w:r w:rsidR="0028349C" w:rsidRPr="0028349C">
        <w:t>AS “Sada</w:t>
      </w:r>
      <w:r w:rsidR="0028349C">
        <w:t>les tīkls” materiālu kategorijas nosaukums un numurs</w:t>
      </w:r>
    </w:p>
  </w:footnote>
  <w:footnote w:id="4">
    <w:p w14:paraId="37981133" w14:textId="77777777" w:rsidR="00612437" w:rsidRPr="00B61266" w:rsidRDefault="00612437" w:rsidP="00612437">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FD890FD" w14:textId="77777777" w:rsidR="00612437" w:rsidRDefault="00612437" w:rsidP="00612437">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2B90643" w:rsidR="00116E3F" w:rsidRDefault="009A36D5" w:rsidP="00EF3CEC">
    <w:pPr>
      <w:pStyle w:val="Header"/>
      <w:jc w:val="right"/>
    </w:pPr>
    <w:r>
      <w:t>TS_</w:t>
    </w:r>
    <w:r w:rsidR="000750A5">
      <w:t>1603.0</w:t>
    </w:r>
    <w:r w:rsidR="00D36447">
      <w:t>3</w:t>
    </w:r>
    <w:r w:rsidR="0041334B">
      <w:t>4</w:t>
    </w:r>
    <w:r w:rsidR="000B06BB">
      <w:t xml:space="preserve"> </w:t>
    </w:r>
    <w:r w:rsidR="00EF3CEC" w:rsidRPr="00C4147E">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DF84BA1"/>
    <w:multiLevelType w:val="hybridMultilevel"/>
    <w:tmpl w:val="1FB01F2C"/>
    <w:lvl w:ilvl="0" w:tplc="80B28BE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0095109">
    <w:abstractNumId w:val="0"/>
  </w:num>
  <w:num w:numId="2" w16cid:durableId="799618047">
    <w:abstractNumId w:val="1"/>
  </w:num>
  <w:num w:numId="3" w16cid:durableId="33797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44187"/>
    <w:rsid w:val="00047164"/>
    <w:rsid w:val="00062857"/>
    <w:rsid w:val="00072FE8"/>
    <w:rsid w:val="0007487D"/>
    <w:rsid w:val="000750A5"/>
    <w:rsid w:val="00097E39"/>
    <w:rsid w:val="000A1969"/>
    <w:rsid w:val="000A50F4"/>
    <w:rsid w:val="000A7947"/>
    <w:rsid w:val="000B06BB"/>
    <w:rsid w:val="000F3E6D"/>
    <w:rsid w:val="0010382D"/>
    <w:rsid w:val="00114949"/>
    <w:rsid w:val="00116E3F"/>
    <w:rsid w:val="0012309F"/>
    <w:rsid w:val="00131A4C"/>
    <w:rsid w:val="00135BAD"/>
    <w:rsid w:val="00146DB7"/>
    <w:rsid w:val="00153445"/>
    <w:rsid w:val="00154413"/>
    <w:rsid w:val="00156D8A"/>
    <w:rsid w:val="00157863"/>
    <w:rsid w:val="001646BD"/>
    <w:rsid w:val="00171C35"/>
    <w:rsid w:val="001755A2"/>
    <w:rsid w:val="001930C8"/>
    <w:rsid w:val="001970F1"/>
    <w:rsid w:val="00197101"/>
    <w:rsid w:val="001A6096"/>
    <w:rsid w:val="001B2476"/>
    <w:rsid w:val="001C5F75"/>
    <w:rsid w:val="001C6383"/>
    <w:rsid w:val="001C711F"/>
    <w:rsid w:val="001D37DE"/>
    <w:rsid w:val="001D6382"/>
    <w:rsid w:val="0020303E"/>
    <w:rsid w:val="002133D6"/>
    <w:rsid w:val="00224ABB"/>
    <w:rsid w:val="00243C49"/>
    <w:rsid w:val="00265012"/>
    <w:rsid w:val="0028349C"/>
    <w:rsid w:val="0028717D"/>
    <w:rsid w:val="00287C6D"/>
    <w:rsid w:val="00296B1E"/>
    <w:rsid w:val="00297EFB"/>
    <w:rsid w:val="002C28B4"/>
    <w:rsid w:val="002C624C"/>
    <w:rsid w:val="002E0D13"/>
    <w:rsid w:val="002E2665"/>
    <w:rsid w:val="002E5E44"/>
    <w:rsid w:val="002E7CD6"/>
    <w:rsid w:val="002F5654"/>
    <w:rsid w:val="00300D7C"/>
    <w:rsid w:val="00303881"/>
    <w:rsid w:val="00315C06"/>
    <w:rsid w:val="00333E0F"/>
    <w:rsid w:val="00356395"/>
    <w:rsid w:val="00363122"/>
    <w:rsid w:val="00367862"/>
    <w:rsid w:val="00384293"/>
    <w:rsid w:val="00384887"/>
    <w:rsid w:val="003A16FA"/>
    <w:rsid w:val="003A521A"/>
    <w:rsid w:val="003A6CAC"/>
    <w:rsid w:val="003C344E"/>
    <w:rsid w:val="003E2637"/>
    <w:rsid w:val="003E5C4C"/>
    <w:rsid w:val="003E6860"/>
    <w:rsid w:val="0041334B"/>
    <w:rsid w:val="004145D0"/>
    <w:rsid w:val="00415130"/>
    <w:rsid w:val="004277BB"/>
    <w:rsid w:val="00437C63"/>
    <w:rsid w:val="00440859"/>
    <w:rsid w:val="00444D6D"/>
    <w:rsid w:val="00462827"/>
    <w:rsid w:val="004635E4"/>
    <w:rsid w:val="00464111"/>
    <w:rsid w:val="004657D5"/>
    <w:rsid w:val="00483589"/>
    <w:rsid w:val="00484D6C"/>
    <w:rsid w:val="004A40D7"/>
    <w:rsid w:val="004B4DE3"/>
    <w:rsid w:val="004C14EC"/>
    <w:rsid w:val="004C73CA"/>
    <w:rsid w:val="004E13C7"/>
    <w:rsid w:val="004F6913"/>
    <w:rsid w:val="005102DF"/>
    <w:rsid w:val="00512E58"/>
    <w:rsid w:val="005217B0"/>
    <w:rsid w:val="005353EC"/>
    <w:rsid w:val="0053798A"/>
    <w:rsid w:val="005407C4"/>
    <w:rsid w:val="00547C51"/>
    <w:rsid w:val="0056164A"/>
    <w:rsid w:val="00566440"/>
    <w:rsid w:val="005703AA"/>
    <w:rsid w:val="005762E1"/>
    <w:rsid w:val="005766AC"/>
    <w:rsid w:val="005907FA"/>
    <w:rsid w:val="00591498"/>
    <w:rsid w:val="00591F1C"/>
    <w:rsid w:val="00597302"/>
    <w:rsid w:val="005E266C"/>
    <w:rsid w:val="005F20DD"/>
    <w:rsid w:val="00602F9C"/>
    <w:rsid w:val="00603A57"/>
    <w:rsid w:val="00612437"/>
    <w:rsid w:val="00615357"/>
    <w:rsid w:val="0065338D"/>
    <w:rsid w:val="00655361"/>
    <w:rsid w:val="00660981"/>
    <w:rsid w:val="006618C9"/>
    <w:rsid w:val="006648EF"/>
    <w:rsid w:val="00687145"/>
    <w:rsid w:val="006A64ED"/>
    <w:rsid w:val="006C6FE5"/>
    <w:rsid w:val="006D37D3"/>
    <w:rsid w:val="006D77F4"/>
    <w:rsid w:val="006E6F9A"/>
    <w:rsid w:val="006F6DEE"/>
    <w:rsid w:val="0072137E"/>
    <w:rsid w:val="00721457"/>
    <w:rsid w:val="00724DF1"/>
    <w:rsid w:val="007438E4"/>
    <w:rsid w:val="00743949"/>
    <w:rsid w:val="00763395"/>
    <w:rsid w:val="00765A4E"/>
    <w:rsid w:val="00772CE1"/>
    <w:rsid w:val="007817A5"/>
    <w:rsid w:val="00794FCE"/>
    <w:rsid w:val="00797BFD"/>
    <w:rsid w:val="007A2673"/>
    <w:rsid w:val="007A7CE2"/>
    <w:rsid w:val="007B61A4"/>
    <w:rsid w:val="007C2BBB"/>
    <w:rsid w:val="007C327A"/>
    <w:rsid w:val="007D13C7"/>
    <w:rsid w:val="007D20B4"/>
    <w:rsid w:val="007D6AC4"/>
    <w:rsid w:val="007E0E35"/>
    <w:rsid w:val="007F502A"/>
    <w:rsid w:val="008327C9"/>
    <w:rsid w:val="00835A78"/>
    <w:rsid w:val="008406A0"/>
    <w:rsid w:val="00842429"/>
    <w:rsid w:val="008469F0"/>
    <w:rsid w:val="00850303"/>
    <w:rsid w:val="00863D95"/>
    <w:rsid w:val="00870D58"/>
    <w:rsid w:val="00873299"/>
    <w:rsid w:val="00874E16"/>
    <w:rsid w:val="0089292F"/>
    <w:rsid w:val="008B3A92"/>
    <w:rsid w:val="008B6103"/>
    <w:rsid w:val="008C22FE"/>
    <w:rsid w:val="008D00E6"/>
    <w:rsid w:val="008D629E"/>
    <w:rsid w:val="008E31D1"/>
    <w:rsid w:val="009001A3"/>
    <w:rsid w:val="009030B1"/>
    <w:rsid w:val="00911BC2"/>
    <w:rsid w:val="00916A09"/>
    <w:rsid w:val="00924E10"/>
    <w:rsid w:val="0098388C"/>
    <w:rsid w:val="00991D0C"/>
    <w:rsid w:val="00995AB9"/>
    <w:rsid w:val="009A18B7"/>
    <w:rsid w:val="009A36D5"/>
    <w:rsid w:val="009C4D61"/>
    <w:rsid w:val="009C566E"/>
    <w:rsid w:val="00A07F44"/>
    <w:rsid w:val="00A13D85"/>
    <w:rsid w:val="00A13DF1"/>
    <w:rsid w:val="00A14811"/>
    <w:rsid w:val="00A44991"/>
    <w:rsid w:val="00A47506"/>
    <w:rsid w:val="00A551A1"/>
    <w:rsid w:val="00A57A7F"/>
    <w:rsid w:val="00A67C76"/>
    <w:rsid w:val="00A76C6A"/>
    <w:rsid w:val="00A9055B"/>
    <w:rsid w:val="00A90960"/>
    <w:rsid w:val="00AB0739"/>
    <w:rsid w:val="00AD5924"/>
    <w:rsid w:val="00AD665E"/>
    <w:rsid w:val="00AD7980"/>
    <w:rsid w:val="00AE1075"/>
    <w:rsid w:val="00AF6208"/>
    <w:rsid w:val="00B03E55"/>
    <w:rsid w:val="00B05096"/>
    <w:rsid w:val="00B05CFD"/>
    <w:rsid w:val="00B069F0"/>
    <w:rsid w:val="00B11B82"/>
    <w:rsid w:val="00B11B92"/>
    <w:rsid w:val="00B123CF"/>
    <w:rsid w:val="00B415CF"/>
    <w:rsid w:val="00B46F2A"/>
    <w:rsid w:val="00B506A1"/>
    <w:rsid w:val="00B51EA1"/>
    <w:rsid w:val="00B552AD"/>
    <w:rsid w:val="00B90756"/>
    <w:rsid w:val="00BA00EB"/>
    <w:rsid w:val="00BA26E7"/>
    <w:rsid w:val="00BA5F87"/>
    <w:rsid w:val="00BA73ED"/>
    <w:rsid w:val="00BB056C"/>
    <w:rsid w:val="00BB5124"/>
    <w:rsid w:val="00BB5C2D"/>
    <w:rsid w:val="00BC114F"/>
    <w:rsid w:val="00BC281C"/>
    <w:rsid w:val="00BD57C2"/>
    <w:rsid w:val="00BD77FE"/>
    <w:rsid w:val="00BF163E"/>
    <w:rsid w:val="00BF5C86"/>
    <w:rsid w:val="00C03557"/>
    <w:rsid w:val="00C03CE6"/>
    <w:rsid w:val="00C24233"/>
    <w:rsid w:val="00C246C8"/>
    <w:rsid w:val="00C2584D"/>
    <w:rsid w:val="00C350D7"/>
    <w:rsid w:val="00C36937"/>
    <w:rsid w:val="00C4147E"/>
    <w:rsid w:val="00C44A2B"/>
    <w:rsid w:val="00C54F13"/>
    <w:rsid w:val="00C61870"/>
    <w:rsid w:val="00C71C68"/>
    <w:rsid w:val="00C754C5"/>
    <w:rsid w:val="00C80408"/>
    <w:rsid w:val="00C86D97"/>
    <w:rsid w:val="00C87A14"/>
    <w:rsid w:val="00C87A9C"/>
    <w:rsid w:val="00C9524C"/>
    <w:rsid w:val="00C97E42"/>
    <w:rsid w:val="00CA347D"/>
    <w:rsid w:val="00CA722D"/>
    <w:rsid w:val="00CB2367"/>
    <w:rsid w:val="00CB3F9B"/>
    <w:rsid w:val="00CB5B7F"/>
    <w:rsid w:val="00CC046E"/>
    <w:rsid w:val="00CE579C"/>
    <w:rsid w:val="00CE726E"/>
    <w:rsid w:val="00CF677B"/>
    <w:rsid w:val="00D10289"/>
    <w:rsid w:val="00D105F0"/>
    <w:rsid w:val="00D36447"/>
    <w:rsid w:val="00D44279"/>
    <w:rsid w:val="00D55205"/>
    <w:rsid w:val="00D5689B"/>
    <w:rsid w:val="00D5722A"/>
    <w:rsid w:val="00D730B3"/>
    <w:rsid w:val="00D74980"/>
    <w:rsid w:val="00D860CD"/>
    <w:rsid w:val="00DA46F4"/>
    <w:rsid w:val="00DB07FC"/>
    <w:rsid w:val="00DB51A6"/>
    <w:rsid w:val="00DC3E6D"/>
    <w:rsid w:val="00DC4D78"/>
    <w:rsid w:val="00DF67A4"/>
    <w:rsid w:val="00E0182C"/>
    <w:rsid w:val="00E0544E"/>
    <w:rsid w:val="00E10FBA"/>
    <w:rsid w:val="00E23DBE"/>
    <w:rsid w:val="00E2692D"/>
    <w:rsid w:val="00E3789C"/>
    <w:rsid w:val="00E41E33"/>
    <w:rsid w:val="00E466B9"/>
    <w:rsid w:val="00E5078D"/>
    <w:rsid w:val="00E5188F"/>
    <w:rsid w:val="00E71A94"/>
    <w:rsid w:val="00E74A3A"/>
    <w:rsid w:val="00E77323"/>
    <w:rsid w:val="00E9130A"/>
    <w:rsid w:val="00EA0114"/>
    <w:rsid w:val="00EA1B52"/>
    <w:rsid w:val="00EE5238"/>
    <w:rsid w:val="00EF3CEC"/>
    <w:rsid w:val="00EF44C8"/>
    <w:rsid w:val="00F009EB"/>
    <w:rsid w:val="00F145B4"/>
    <w:rsid w:val="00F145E0"/>
    <w:rsid w:val="00F177D0"/>
    <w:rsid w:val="00F26102"/>
    <w:rsid w:val="00F370CA"/>
    <w:rsid w:val="00F45661"/>
    <w:rsid w:val="00F45E34"/>
    <w:rsid w:val="00F523EF"/>
    <w:rsid w:val="00F6054B"/>
    <w:rsid w:val="00F73811"/>
    <w:rsid w:val="00F81B7B"/>
    <w:rsid w:val="00F82F17"/>
    <w:rsid w:val="00F8325B"/>
    <w:rsid w:val="00F85F21"/>
    <w:rsid w:val="00F91377"/>
    <w:rsid w:val="00FA089E"/>
    <w:rsid w:val="00FA1CBE"/>
    <w:rsid w:val="00FD7419"/>
    <w:rsid w:val="00FE0947"/>
    <w:rsid w:val="00FE7E71"/>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2EB2E"/>
  <w15:docId w15:val="{15FDFA33-8D92-4E41-8262-C14C074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basedOn w:val="DefaultParagraphFont"/>
    <w:uiPriority w:val="99"/>
    <w:unhideWhenUsed/>
    <w:rsid w:val="00612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7AA0B-4E31-4F76-BC70-C7324FD8CD0E}">
  <ds:schemaRefs>
    <ds:schemaRef ds:uri="http://purl.org/dc/terms/"/>
    <ds:schemaRef ds:uri="http://schemas.microsoft.com/office/2006/documentManagement/types"/>
    <ds:schemaRef ds:uri="c2b0d2ef-2041-47d7-9641-b572ba711271"/>
    <ds:schemaRef ds:uri="http://schemas.microsoft.com/office/infopath/2007/PartnerControls"/>
    <ds:schemaRef ds:uri="http://purl.org/dc/elements/1.1/"/>
    <ds:schemaRef ds:uri="http://schemas.microsoft.com/office/2006/metadata/properties"/>
    <ds:schemaRef ds:uri="0aa83fb2-75ce-4b71-9ed6-570a40fdeced"/>
    <ds:schemaRef ds:uri="http://schemas.openxmlformats.org/package/2006/metadata/core-properties"/>
    <ds:schemaRef ds:uri="http://schemas.microsoft.com/sharepoint/v3"/>
    <ds:schemaRef ds:uri="http://schemas.microsoft.com/sharepoint/v3/fields"/>
    <ds:schemaRef ds:uri="http://www.w3.org/XML/1998/namespace"/>
    <ds:schemaRef ds:uri="http://purl.org/dc/dcmitype/"/>
    <ds:schemaRef ds:uri="b831c123-68d2-423c-8bd6-1a7c04e5df41"/>
  </ds:schemaRefs>
</ds:datastoreItem>
</file>

<file path=customXml/itemProps2.xml><?xml version="1.0" encoding="utf-8"?>
<ds:datastoreItem xmlns:ds="http://schemas.openxmlformats.org/officeDocument/2006/customXml" ds:itemID="{F47D2C20-1D1A-4A46-8B6E-61CEFB26C643}"/>
</file>

<file path=customXml/itemProps3.xml><?xml version="1.0" encoding="utf-8"?>
<ds:datastoreItem xmlns:ds="http://schemas.openxmlformats.org/officeDocument/2006/customXml" ds:itemID="{55E3A1D0-5C07-4B79-8014-D4304676CE32}">
  <ds:schemaRefs>
    <ds:schemaRef ds:uri="http://schemas.openxmlformats.org/officeDocument/2006/bibliography"/>
  </ds:schemaRefs>
</ds:datastoreItem>
</file>

<file path=customXml/itemProps4.xml><?xml version="1.0" encoding="utf-8"?>
<ds:datastoreItem xmlns:ds="http://schemas.openxmlformats.org/officeDocument/2006/customXml" ds:itemID="{B241CF21-D7F3-4762-923B-FC4BDE1E306E}">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1857</Words>
  <Characters>1059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Aprīkojums</vt:lpstr>
      <vt:lpstr>Aprīkojums</vt:lpstr>
    </vt:vector>
  </TitlesOfParts>
  <Company>Latvenergo</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Prot.20-2</dc:subject>
  <dc:creator>Sergejs Višņakovs</dc:creator>
  <cp:keywords>801</cp:keywords>
  <cp:lastModifiedBy>Sandis Kļaviņš</cp:lastModifiedBy>
  <cp:revision>3</cp:revision>
  <cp:lastPrinted>2020-07-09T06:38:00Z</cp:lastPrinted>
  <dcterms:created xsi:type="dcterms:W3CDTF">2026-04-10T06:00:00Z</dcterms:created>
  <dcterms:modified xsi:type="dcterms:W3CDTF">2026-04-10T06:00:00Z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Publicēta</vt:lpwstr>
  </property>
  <property fmtid="{D5CDD505-2E9C-101B-9397-08002B2CF9AE}" pid="5" name="WorkflowChangePath">
    <vt:lpwstr>e19399e6-1c58-4cc2-a07f-5f482b4ed61a,23;</vt:lpwstr>
  </property>
</Properties>
</file>