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BCFAD66"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7D6382">
        <w:rPr>
          <w:sz w:val="24"/>
        </w:rPr>
        <w:t xml:space="preserve">Nr. </w:t>
      </w:r>
      <w:r w:rsidR="00044957">
        <w:rPr>
          <w:sz w:val="24"/>
        </w:rPr>
        <w:t xml:space="preserve">TS </w:t>
      </w:r>
      <w:r w:rsidR="00137ADE" w:rsidRPr="00420ACD">
        <w:rPr>
          <w:sz w:val="24"/>
        </w:rPr>
        <w:t>191</w:t>
      </w:r>
      <w:r w:rsidR="00420ACD">
        <w:rPr>
          <w:sz w:val="24"/>
        </w:rPr>
        <w:t>8</w:t>
      </w:r>
      <w:r w:rsidR="00137ADE" w:rsidRPr="00420ACD">
        <w:rPr>
          <w:sz w:val="24"/>
        </w:rPr>
        <w:t>.00</w:t>
      </w:r>
      <w:r w:rsidR="00420ACD">
        <w:rPr>
          <w:sz w:val="24"/>
        </w:rPr>
        <w:t>2</w:t>
      </w:r>
      <w:r w:rsidR="00137ADE" w:rsidRPr="00420ACD">
        <w:rPr>
          <w:sz w:val="24"/>
        </w:rPr>
        <w:t xml:space="preserve"> </w:t>
      </w:r>
      <w:r w:rsidR="00127308" w:rsidRPr="00420ACD">
        <w:rPr>
          <w:sz w:val="24"/>
        </w:rPr>
        <w:t>v</w:t>
      </w:r>
      <w:r w:rsidR="005D1BB5">
        <w:rPr>
          <w:sz w:val="24"/>
        </w:rPr>
        <w:t>1</w:t>
      </w:r>
    </w:p>
    <w:p w14:paraId="2567FFC0" w14:textId="75C41DAD" w:rsidR="00FA1CBE" w:rsidRPr="00CA722D" w:rsidRDefault="00EC5660" w:rsidP="00EF3CEC">
      <w:pPr>
        <w:pStyle w:val="Title"/>
        <w:widowControl w:val="0"/>
        <w:rPr>
          <w:sz w:val="24"/>
          <w:szCs w:val="22"/>
        </w:rPr>
      </w:pPr>
      <w:r>
        <w:rPr>
          <w:sz w:val="24"/>
        </w:rPr>
        <w:t xml:space="preserve">Operatīvā līdzsprieguma iekārta </w:t>
      </w:r>
      <w:r w:rsidR="00AA0346">
        <w:rPr>
          <w:sz w:val="24"/>
        </w:rPr>
        <w:t xml:space="preserve">19in </w:t>
      </w:r>
      <w:r w:rsidR="00571D16">
        <w:rPr>
          <w:sz w:val="24"/>
        </w:rPr>
        <w:t>skap</w:t>
      </w:r>
      <w:r w:rsidR="006534DB">
        <w:rPr>
          <w:sz w:val="24"/>
        </w:rPr>
        <w:t>ī</w:t>
      </w:r>
      <w:r>
        <w:rPr>
          <w:sz w:val="24"/>
        </w:rPr>
        <w:t xml:space="preserve"> </w:t>
      </w:r>
      <w:r w:rsidR="006534DB">
        <w:rPr>
          <w:sz w:val="24"/>
        </w:rPr>
        <w:t>110V</w:t>
      </w:r>
      <w:r w:rsidR="00137ADE">
        <w:rPr>
          <w:sz w:val="24"/>
        </w:rPr>
        <w:t xml:space="preserve"> 2000W</w:t>
      </w:r>
      <w:r w:rsidR="00127308">
        <w:rPr>
          <w:sz w:val="24"/>
        </w:rPr>
        <w:t xml:space="preserve"> 150Ah</w:t>
      </w:r>
      <w:r w:rsidR="009C7654">
        <w:rPr>
          <w:sz w:val="24"/>
        </w:rPr>
        <w:t xml:space="preserve">/ </w:t>
      </w:r>
      <w:r>
        <w:rPr>
          <w:sz w:val="24"/>
          <w:lang w:val="en-GB"/>
        </w:rPr>
        <w:t>DC equipment</w:t>
      </w:r>
      <w:r w:rsidRPr="00405B94">
        <w:rPr>
          <w:sz w:val="24"/>
          <w:lang w:val="en-GB"/>
        </w:rPr>
        <w:t xml:space="preserve"> </w:t>
      </w:r>
      <w:r w:rsidR="002F6749" w:rsidRPr="00405B94">
        <w:rPr>
          <w:sz w:val="24"/>
          <w:lang w:val="en-GB"/>
        </w:rPr>
        <w:t>110V 2000W</w:t>
      </w:r>
      <w:r w:rsidR="00127308">
        <w:rPr>
          <w:sz w:val="24"/>
          <w:lang w:val="en-GB"/>
        </w:rPr>
        <w:t xml:space="preserve"> 150Ah</w:t>
      </w:r>
      <w:r w:rsidR="00AA0346">
        <w:rPr>
          <w:sz w:val="24"/>
          <w:lang w:val="en-GB"/>
        </w:rPr>
        <w:t xml:space="preserve"> </w:t>
      </w:r>
      <w:r w:rsidR="00AA0346" w:rsidRPr="00C63203">
        <w:rPr>
          <w:sz w:val="24"/>
        </w:rPr>
        <w:t>19-inch racks</w:t>
      </w:r>
    </w:p>
    <w:tbl>
      <w:tblPr>
        <w:tblW w:w="0" w:type="auto"/>
        <w:tblLook w:val="04A0" w:firstRow="1" w:lastRow="0" w:firstColumn="1" w:lastColumn="0" w:noHBand="0" w:noVBand="1"/>
      </w:tblPr>
      <w:tblGrid>
        <w:gridCol w:w="675"/>
        <w:gridCol w:w="6865"/>
        <w:gridCol w:w="2216"/>
        <w:gridCol w:w="2711"/>
        <w:gridCol w:w="1107"/>
        <w:gridCol w:w="1320"/>
      </w:tblGrid>
      <w:tr w:rsidR="00E7124E" w:rsidRPr="00E7124E" w14:paraId="5162EB35" w14:textId="77777777" w:rsidTr="00E7124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10C40BA5" w:rsidR="00E7124E" w:rsidRPr="00E7124E" w:rsidRDefault="00E7124E" w:rsidP="00E7124E">
            <w:pPr>
              <w:pStyle w:val="ListParagraph"/>
              <w:spacing w:after="0" w:line="240" w:lineRule="auto"/>
              <w:ind w:left="0"/>
              <w:rPr>
                <w:rFonts w:cs="Times New Roman"/>
                <w:b/>
                <w:bCs/>
                <w:color w:val="000000"/>
                <w:szCs w:val="24"/>
                <w:lang w:eastAsia="lv-LV"/>
              </w:rPr>
            </w:pPr>
            <w:r w:rsidRPr="00E7124E">
              <w:rPr>
                <w:rFonts w:cs="Times New Roman"/>
                <w:b/>
                <w:bCs/>
                <w:color w:val="000000"/>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249DEC20" w:rsidR="00E7124E" w:rsidRPr="00E7124E" w:rsidRDefault="00E7124E" w:rsidP="00E7124E">
            <w:pPr>
              <w:rPr>
                <w:b/>
                <w:bCs/>
                <w:color w:val="000000"/>
                <w:lang w:eastAsia="lv-LV"/>
              </w:rPr>
            </w:pPr>
            <w:r w:rsidRPr="00E7124E">
              <w:rPr>
                <w:b/>
                <w:bCs/>
                <w:color w:val="000000"/>
                <w:lang w:eastAsia="lv-LV"/>
              </w:rPr>
              <w:t>Apraksts</w:t>
            </w:r>
            <w:r w:rsidRPr="00E7124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78D5B432" w:rsidR="00E7124E" w:rsidRPr="00E7124E" w:rsidRDefault="00E7124E" w:rsidP="00E7124E">
            <w:pPr>
              <w:jc w:val="center"/>
              <w:rPr>
                <w:b/>
                <w:bCs/>
                <w:color w:val="000000"/>
                <w:lang w:eastAsia="lv-LV"/>
              </w:rPr>
            </w:pPr>
            <w:r w:rsidRPr="00E7124E">
              <w:rPr>
                <w:b/>
                <w:bCs/>
                <w:color w:val="000000"/>
                <w:lang w:eastAsia="lv-LV"/>
              </w:rPr>
              <w:t xml:space="preserve">Minimālā tehniskā prasība/ </w:t>
            </w:r>
            <w:r w:rsidRPr="00E7124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6B31A173" w:rsidR="00E7124E" w:rsidRPr="00E7124E" w:rsidRDefault="00E7124E" w:rsidP="00E7124E">
            <w:pPr>
              <w:jc w:val="center"/>
              <w:rPr>
                <w:b/>
                <w:bCs/>
                <w:color w:val="000000"/>
                <w:lang w:eastAsia="lv-LV"/>
              </w:rPr>
            </w:pPr>
            <w:r w:rsidRPr="00E7124E">
              <w:rPr>
                <w:b/>
                <w:bCs/>
                <w:color w:val="000000"/>
                <w:lang w:eastAsia="lv-LV"/>
              </w:rPr>
              <w:t>Piedāvātās preces konkrētais tehniskais apraksts</w:t>
            </w:r>
            <w:r w:rsidRPr="00E7124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B351000" w:rsidR="00E7124E" w:rsidRPr="00E7124E" w:rsidRDefault="00E7124E" w:rsidP="00E7124E">
            <w:pPr>
              <w:jc w:val="center"/>
              <w:rPr>
                <w:b/>
                <w:bCs/>
                <w:color w:val="000000"/>
                <w:lang w:eastAsia="lv-LV"/>
              </w:rPr>
            </w:pPr>
            <w:r w:rsidRPr="00E7124E">
              <w:rPr>
                <w:rFonts w:eastAsia="Calibri"/>
                <w:b/>
                <w:bCs/>
              </w:rPr>
              <w:t>Avots/ Source</w:t>
            </w:r>
            <w:r w:rsidRPr="00E7124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61A1410C" w:rsidR="00E7124E" w:rsidRPr="00E7124E" w:rsidRDefault="00E7124E" w:rsidP="00E7124E">
            <w:pPr>
              <w:jc w:val="center"/>
              <w:rPr>
                <w:b/>
                <w:bCs/>
                <w:color w:val="000000"/>
                <w:lang w:eastAsia="lv-LV"/>
              </w:rPr>
            </w:pPr>
            <w:r w:rsidRPr="00E7124E">
              <w:rPr>
                <w:b/>
                <w:bCs/>
                <w:color w:val="000000"/>
                <w:lang w:eastAsia="lv-LV"/>
              </w:rPr>
              <w:t>Piezīmes</w:t>
            </w:r>
            <w:r w:rsidRPr="00E7124E">
              <w:rPr>
                <w:rFonts w:eastAsia="Calibri"/>
                <w:b/>
                <w:bCs/>
                <w:lang w:val="en-US"/>
              </w:rPr>
              <w:t>/ Remarks</w:t>
            </w:r>
          </w:p>
        </w:tc>
      </w:tr>
      <w:tr w:rsidR="00384293" w:rsidRPr="00E7124E" w14:paraId="5162EB43" w14:textId="77777777" w:rsidTr="00E7124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1271ADF8" w:rsidR="00384293" w:rsidRPr="00E7124E" w:rsidRDefault="00384293" w:rsidP="00E7124E">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E7124E" w:rsidRDefault="001C4BC5" w:rsidP="00E7124E">
            <w:pPr>
              <w:rPr>
                <w:color w:val="000000"/>
                <w:lang w:eastAsia="lv-LV"/>
              </w:rPr>
            </w:pPr>
            <w:r w:rsidRPr="00E7124E">
              <w:rPr>
                <w:b/>
                <w:bCs/>
                <w:color w:val="000000"/>
                <w:lang w:eastAsia="lv-LV"/>
              </w:rPr>
              <w:t>Vispārīgā informācija</w:t>
            </w:r>
            <w:r w:rsidR="00142EF1" w:rsidRPr="00E7124E">
              <w:rPr>
                <w:b/>
                <w:bCs/>
                <w:color w:val="000000"/>
                <w:lang w:eastAsia="lv-LV"/>
              </w:rPr>
              <w:t xml:space="preserve">/ </w:t>
            </w:r>
            <w:r w:rsidR="00820E4A" w:rsidRPr="00E7124E">
              <w:rPr>
                <w:b/>
                <w:bCs/>
                <w:color w:val="000000"/>
                <w:lang w:val="en-US"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E7124E" w:rsidRDefault="00384293"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E7124E" w:rsidRDefault="00384293"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E7124E" w:rsidRDefault="00384293"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E7124E" w:rsidRDefault="00384293" w:rsidP="00E7124E">
            <w:pPr>
              <w:jc w:val="center"/>
              <w:rPr>
                <w:color w:val="000000"/>
                <w:lang w:eastAsia="lv-LV"/>
              </w:rPr>
            </w:pPr>
          </w:p>
        </w:tc>
      </w:tr>
      <w:tr w:rsidR="00384293" w:rsidRPr="00E7124E" w14:paraId="5162EB4A" w14:textId="77777777" w:rsidTr="00E7124E">
        <w:trPr>
          <w:cantSplit/>
        </w:trPr>
        <w:tc>
          <w:tcPr>
            <w:tcW w:w="0" w:type="auto"/>
            <w:tcBorders>
              <w:top w:val="nil"/>
              <w:left w:val="single" w:sz="4" w:space="0" w:color="auto"/>
              <w:bottom w:val="single" w:sz="4" w:space="0" w:color="auto"/>
              <w:right w:val="single" w:sz="4" w:space="0" w:color="auto"/>
            </w:tcBorders>
            <w:vAlign w:val="center"/>
          </w:tcPr>
          <w:p w14:paraId="5162EB44" w14:textId="2E2BB572" w:rsidR="00384293" w:rsidRPr="00E7124E" w:rsidRDefault="00384293"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E7124E" w:rsidRDefault="00CA4B29" w:rsidP="00E7124E">
            <w:pPr>
              <w:rPr>
                <w:color w:val="000000"/>
                <w:lang w:eastAsia="lv-LV"/>
              </w:rPr>
            </w:pPr>
            <w:r w:rsidRPr="00E7124E">
              <w:rPr>
                <w:color w:val="000000"/>
                <w:lang w:eastAsia="lv-LV"/>
              </w:rPr>
              <w:t>Ražotājs (</w:t>
            </w:r>
            <w:r w:rsidR="00F445E7" w:rsidRPr="00E7124E">
              <w:rPr>
                <w:color w:val="000000"/>
                <w:lang w:eastAsia="lv-LV"/>
              </w:rPr>
              <w:t>nosaukums, atrašanās vieta</w:t>
            </w:r>
            <w:r w:rsidRPr="00E7124E">
              <w:rPr>
                <w:color w:val="000000"/>
                <w:lang w:eastAsia="lv-LV"/>
              </w:rPr>
              <w:t>)</w:t>
            </w:r>
            <w:r w:rsidR="00142EF1" w:rsidRPr="00E7124E">
              <w:rPr>
                <w:color w:val="000000"/>
                <w:lang w:eastAsia="lv-LV"/>
              </w:rPr>
              <w:t xml:space="preserve">/ </w:t>
            </w:r>
            <w:r w:rsidRPr="00E7124E">
              <w:rPr>
                <w:color w:val="000000"/>
                <w:lang w:val="en-US" w:eastAsia="lv-LV"/>
              </w:rPr>
              <w:t>Manufacturer (</w:t>
            </w:r>
            <w:r w:rsidR="00142EF1" w:rsidRPr="00E7124E">
              <w:rPr>
                <w:color w:val="000000"/>
                <w:lang w:val="en-US" w:eastAsia="lv-LV"/>
              </w:rPr>
              <w:t>name and location</w:t>
            </w:r>
            <w:r w:rsidRPr="00E7124E">
              <w:rPr>
                <w:color w:val="000000"/>
                <w:lang w:val="en-US"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466AFD8C" w:rsidR="00384293" w:rsidRPr="00E7124E" w:rsidRDefault="00F145B4" w:rsidP="00E7124E">
            <w:pPr>
              <w:jc w:val="center"/>
              <w:rPr>
                <w:color w:val="000000"/>
                <w:lang w:eastAsia="lv-LV"/>
              </w:rPr>
            </w:pPr>
            <w:r w:rsidRPr="00E7124E">
              <w:rPr>
                <w:color w:val="000000"/>
                <w:lang w:eastAsia="lv-LV"/>
              </w:rPr>
              <w:t>Norādīt informāciju</w:t>
            </w:r>
            <w:r w:rsidR="00142EF1" w:rsidRPr="00E7124E">
              <w:rPr>
                <w:color w:val="000000"/>
                <w:lang w:eastAsia="lv-LV"/>
              </w:rPr>
              <w:t xml:space="preserve">/ </w:t>
            </w:r>
            <w:r w:rsidR="00142EF1" w:rsidRPr="00E7124E">
              <w:rPr>
                <w:color w:val="000000"/>
                <w:lang w:val="en-US" w:eastAsia="lv-LV"/>
              </w:rPr>
              <w:t>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E7124E" w:rsidRDefault="00384293"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E7124E" w:rsidRDefault="00384293"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E7124E" w:rsidRDefault="00384293" w:rsidP="00E7124E">
            <w:pPr>
              <w:jc w:val="center"/>
              <w:rPr>
                <w:color w:val="000000"/>
                <w:lang w:eastAsia="lv-LV"/>
              </w:rPr>
            </w:pPr>
          </w:p>
        </w:tc>
      </w:tr>
      <w:tr w:rsidR="00047164" w:rsidRPr="00E7124E" w14:paraId="20247041" w14:textId="77777777" w:rsidTr="00E7124E">
        <w:trPr>
          <w:cantSplit/>
        </w:trPr>
        <w:tc>
          <w:tcPr>
            <w:tcW w:w="0" w:type="auto"/>
            <w:tcBorders>
              <w:top w:val="nil"/>
              <w:left w:val="single" w:sz="4" w:space="0" w:color="auto"/>
              <w:bottom w:val="single" w:sz="4" w:space="0" w:color="auto"/>
              <w:right w:val="single" w:sz="4" w:space="0" w:color="auto"/>
            </w:tcBorders>
            <w:vAlign w:val="center"/>
          </w:tcPr>
          <w:p w14:paraId="45D4D220" w14:textId="5DDCB2A6" w:rsidR="00047164" w:rsidRPr="00E7124E" w:rsidRDefault="00047164"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72F4310E" w:rsidR="00047164" w:rsidRPr="00E7124E" w:rsidRDefault="00754163" w:rsidP="00E7124E">
            <w:pPr>
              <w:numPr>
                <w:ilvl w:val="12"/>
                <w:numId w:val="0"/>
              </w:numPr>
              <w:rPr>
                <w:b/>
                <w:lang w:val="en-GB"/>
              </w:rPr>
            </w:pPr>
            <w:r w:rsidRPr="00E7124E">
              <w:rPr>
                <w:color w:val="000000"/>
                <w:lang w:eastAsia="lv-LV"/>
              </w:rPr>
              <w:t>191</w:t>
            </w:r>
            <w:r w:rsidR="00420ACD" w:rsidRPr="00E7124E">
              <w:rPr>
                <w:color w:val="000000"/>
                <w:lang w:eastAsia="lv-LV"/>
              </w:rPr>
              <w:t>8</w:t>
            </w:r>
            <w:r w:rsidRPr="00E7124E">
              <w:rPr>
                <w:color w:val="000000"/>
                <w:lang w:eastAsia="lv-LV"/>
              </w:rPr>
              <w:t>.00</w:t>
            </w:r>
            <w:r w:rsidR="00420ACD" w:rsidRPr="00E7124E">
              <w:rPr>
                <w:color w:val="000000"/>
                <w:lang w:eastAsia="lv-LV"/>
              </w:rPr>
              <w:t>2</w:t>
            </w:r>
            <w:r w:rsidRPr="00E7124E">
              <w:rPr>
                <w:color w:val="000000"/>
                <w:lang w:eastAsia="lv-LV"/>
              </w:rPr>
              <w:t xml:space="preserve"> </w:t>
            </w:r>
            <w:r w:rsidR="00EC5660" w:rsidRPr="00E7124E">
              <w:rPr>
                <w:color w:val="000000"/>
                <w:lang w:eastAsia="lv-LV"/>
              </w:rPr>
              <w:t>Operatīvā līdzsprieguma iekārta</w:t>
            </w:r>
            <w:r w:rsidRPr="00E7124E">
              <w:rPr>
                <w:color w:val="000000"/>
                <w:lang w:eastAsia="lv-LV"/>
              </w:rPr>
              <w:t xml:space="preserve"> 19in </w:t>
            </w:r>
            <w:r w:rsidR="00EC5660" w:rsidRPr="00E7124E">
              <w:rPr>
                <w:color w:val="000000"/>
                <w:lang w:eastAsia="lv-LV"/>
              </w:rPr>
              <w:t>skap</w:t>
            </w:r>
            <w:r w:rsidR="006534DB" w:rsidRPr="00E7124E">
              <w:rPr>
                <w:color w:val="000000"/>
                <w:lang w:eastAsia="lv-LV"/>
              </w:rPr>
              <w:t>ī</w:t>
            </w:r>
            <w:r w:rsidR="00EC5660" w:rsidRPr="00E7124E">
              <w:rPr>
                <w:color w:val="000000"/>
                <w:lang w:eastAsia="lv-LV"/>
              </w:rPr>
              <w:t xml:space="preserve"> </w:t>
            </w:r>
            <w:r w:rsidRPr="00E7124E">
              <w:rPr>
                <w:color w:val="000000"/>
                <w:lang w:eastAsia="lv-LV"/>
              </w:rPr>
              <w:t>110V</w:t>
            </w:r>
            <w:r w:rsidR="00EC5660" w:rsidRPr="00E7124E">
              <w:rPr>
                <w:color w:val="000000"/>
                <w:lang w:eastAsia="lv-LV"/>
              </w:rPr>
              <w:t xml:space="preserve"> </w:t>
            </w:r>
            <w:r w:rsidRPr="00E7124E">
              <w:rPr>
                <w:color w:val="000000"/>
                <w:lang w:eastAsia="lv-LV"/>
              </w:rPr>
              <w:t>DC 2000W</w:t>
            </w:r>
            <w:r w:rsidR="00127308">
              <w:rPr>
                <w:color w:val="000000"/>
                <w:lang w:eastAsia="lv-LV"/>
              </w:rPr>
              <w:t xml:space="preserve"> 150Ah</w:t>
            </w:r>
            <w:r w:rsidR="009C7654" w:rsidRPr="00E7124E">
              <w:rPr>
                <w:color w:val="000000"/>
                <w:lang w:eastAsia="lv-LV"/>
              </w:rPr>
              <w:t>/</w:t>
            </w:r>
            <w:r w:rsidR="005F0E78" w:rsidRPr="00E7124E">
              <w:rPr>
                <w:color w:val="000000"/>
                <w:lang w:eastAsia="lv-LV"/>
              </w:rPr>
              <w:t xml:space="preserve"> </w:t>
            </w:r>
            <w:r w:rsidR="00EC5660" w:rsidRPr="00E7124E">
              <w:rPr>
                <w:color w:val="000000"/>
                <w:lang w:eastAsia="lv-LV"/>
              </w:rPr>
              <w:t>DC equipment</w:t>
            </w:r>
            <w:r w:rsidR="002F6749" w:rsidRPr="00E7124E">
              <w:rPr>
                <w:color w:val="000000"/>
                <w:lang w:eastAsia="lv-LV"/>
              </w:rPr>
              <w:t xml:space="preserve"> 110VDC 2000W</w:t>
            </w:r>
            <w:r w:rsidR="00127308">
              <w:rPr>
                <w:color w:val="000000"/>
                <w:lang w:eastAsia="lv-LV"/>
              </w:rPr>
              <w:t xml:space="preserve"> 150Ah</w:t>
            </w:r>
            <w:r w:rsidRPr="00E7124E">
              <w:rPr>
                <w:color w:val="000000"/>
                <w:lang w:eastAsia="lv-LV"/>
              </w:rPr>
              <w:t xml:space="preserve"> 19-inch racks</w:t>
            </w:r>
            <w:r w:rsidR="004C1D8D" w:rsidRPr="00E7124E">
              <w:rPr>
                <w:color w:val="000000"/>
                <w:lang w:eastAsia="lv-LV"/>
              </w:rPr>
              <w:t xml:space="preserve"> </w:t>
            </w:r>
            <w:r w:rsidR="004C1D8D" w:rsidRPr="00E7124E">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368D4567" w:rsidR="00047164" w:rsidRPr="00E7124E" w:rsidRDefault="00E7124E" w:rsidP="00E7124E">
            <w:pPr>
              <w:jc w:val="center"/>
              <w:rPr>
                <w:color w:val="000000"/>
                <w:lang w:eastAsia="lv-LV"/>
              </w:rPr>
            </w:pPr>
            <w:r w:rsidRPr="00E7124E">
              <w:rPr>
                <w:color w:val="000000"/>
                <w:lang w:eastAsia="lv-LV"/>
              </w:rPr>
              <w:t xml:space="preserve">Tipa apzīmējums/ Type </w:t>
            </w:r>
            <w:r w:rsidRPr="00E7124E">
              <w:rPr>
                <w:rFonts w:eastAsia="Calibri"/>
                <w:lang w:val="en-US"/>
              </w:rPr>
              <w:t>reference</w:t>
            </w:r>
            <w:r w:rsidRPr="00E7124E">
              <w:t xml:space="preserve"> </w:t>
            </w:r>
            <w:r w:rsidRPr="00E7124E">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E7124E" w:rsidRDefault="00047164"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E7124E" w:rsidRDefault="00047164"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E7124E" w:rsidRDefault="00047164" w:rsidP="00E7124E">
            <w:pPr>
              <w:jc w:val="center"/>
              <w:rPr>
                <w:color w:val="000000"/>
                <w:lang w:eastAsia="lv-LV"/>
              </w:rPr>
            </w:pPr>
          </w:p>
        </w:tc>
      </w:tr>
      <w:tr w:rsidR="007438E4" w:rsidRPr="00E7124E" w14:paraId="5162EB66"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76BE7B25" w:rsidR="007438E4" w:rsidRPr="00E7124E" w:rsidRDefault="007438E4"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7438E4" w:rsidRPr="00E7124E" w:rsidRDefault="007A2673" w:rsidP="00E7124E">
            <w:pPr>
              <w:rPr>
                <w:color w:val="000000"/>
                <w:lang w:eastAsia="lv-LV"/>
              </w:rPr>
            </w:pPr>
            <w:r w:rsidRPr="00E7124E">
              <w:rPr>
                <w:color w:val="000000"/>
                <w:lang w:eastAsia="lv-LV"/>
              </w:rPr>
              <w:t>Parauga piegāde laiks tehniskajai</w:t>
            </w:r>
            <w:r w:rsidR="007438E4" w:rsidRPr="00E7124E">
              <w:rPr>
                <w:color w:val="000000"/>
                <w:lang w:eastAsia="lv-LV"/>
              </w:rPr>
              <w:t xml:space="preserve"> izvērtēšanai (pēc pieprasījuma)</w:t>
            </w:r>
            <w:r w:rsidRPr="00E7124E">
              <w:rPr>
                <w:color w:val="000000"/>
                <w:lang w:eastAsia="lv-LV"/>
              </w:rPr>
              <w:t xml:space="preserve">, </w:t>
            </w:r>
            <w:r w:rsidR="00A76C6A" w:rsidRPr="00E7124E">
              <w:rPr>
                <w:color w:val="000000"/>
                <w:lang w:eastAsia="lv-LV"/>
              </w:rPr>
              <w:t xml:space="preserve">darba </w:t>
            </w:r>
            <w:r w:rsidRPr="00E7124E">
              <w:rPr>
                <w:color w:val="000000"/>
                <w:lang w:eastAsia="lv-LV"/>
              </w:rPr>
              <w:t>dienas</w:t>
            </w:r>
            <w:r w:rsidR="001245BF" w:rsidRPr="00E7124E">
              <w:rPr>
                <w:color w:val="000000"/>
                <w:lang w:eastAsia="lv-LV"/>
              </w:rPr>
              <w:t xml:space="preserve">/ </w:t>
            </w:r>
            <w:r w:rsidR="001245BF" w:rsidRPr="00E7124E">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7758291" w:rsidR="007438E4" w:rsidRPr="00E7124E" w:rsidRDefault="007A2673" w:rsidP="00E7124E">
            <w:pPr>
              <w:jc w:val="center"/>
              <w:rPr>
                <w:color w:val="000000"/>
                <w:lang w:eastAsia="lv-LV"/>
              </w:rPr>
            </w:pPr>
            <w:r w:rsidRPr="00E7124E">
              <w:rPr>
                <w:color w:val="000000"/>
                <w:lang w:eastAsia="lv-LV"/>
              </w:rPr>
              <w:t>Norādīt vērtību</w:t>
            </w:r>
            <w:r w:rsidR="001245BF" w:rsidRPr="00E7124E">
              <w:rPr>
                <w:color w:val="000000"/>
                <w:lang w:eastAsia="lv-LV"/>
              </w:rPr>
              <w:t xml:space="preserve">/ </w:t>
            </w:r>
            <w:r w:rsidR="001245BF" w:rsidRPr="00E7124E">
              <w:rPr>
                <w:color w:val="000000"/>
                <w:lang w:val="en-US" w:eastAsia="lv-LV"/>
              </w:rPr>
              <w:t>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7438E4" w:rsidRPr="00E7124E" w:rsidRDefault="007438E4"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7438E4" w:rsidRPr="00E7124E" w:rsidRDefault="007438E4"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7438E4" w:rsidRPr="00E7124E" w:rsidRDefault="007438E4" w:rsidP="00E7124E">
            <w:pPr>
              <w:jc w:val="center"/>
              <w:rPr>
                <w:color w:val="000000"/>
                <w:lang w:eastAsia="lv-LV"/>
              </w:rPr>
            </w:pPr>
          </w:p>
        </w:tc>
      </w:tr>
      <w:tr w:rsidR="008406A0" w:rsidRPr="00E7124E" w14:paraId="7F5CE0A8"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0487296A" w:rsidR="008406A0" w:rsidRPr="00E7124E" w:rsidRDefault="008406A0" w:rsidP="00E7124E">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64363D9D" w:rsidR="008406A0" w:rsidRPr="00E7124E" w:rsidRDefault="008406A0" w:rsidP="00E7124E">
            <w:pPr>
              <w:rPr>
                <w:color w:val="000000"/>
                <w:lang w:eastAsia="lv-LV"/>
              </w:rPr>
            </w:pPr>
            <w:r w:rsidRPr="00E7124E">
              <w:rPr>
                <w:b/>
                <w:bCs/>
                <w:color w:val="000000"/>
                <w:lang w:eastAsia="lv-LV"/>
              </w:rPr>
              <w:t>Standarti</w:t>
            </w:r>
            <w:r w:rsidR="001245BF" w:rsidRPr="00E7124E">
              <w:rPr>
                <w:b/>
                <w:bCs/>
                <w:color w:val="000000"/>
                <w:lang w:eastAsia="lv-LV"/>
              </w:rPr>
              <w:t xml:space="preserve">/ </w:t>
            </w:r>
            <w:r w:rsidR="00405B94" w:rsidRPr="00E7124E">
              <w:rPr>
                <w:b/>
                <w:bCs/>
                <w:color w:val="000000"/>
                <w:lang w:val="en-GB" w:eastAsia="lv-LV"/>
              </w:rPr>
              <w:t>Standards</w:t>
            </w:r>
            <w:r w:rsidR="001A1AD6" w:rsidRPr="001A1AD6">
              <w:rPr>
                <w:b/>
                <w:bCs/>
                <w:color w:val="000000"/>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8406A0" w:rsidRPr="00E7124E" w:rsidRDefault="008406A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8406A0" w:rsidRPr="00E7124E" w:rsidRDefault="008406A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8406A0" w:rsidRPr="00E7124E" w:rsidRDefault="008406A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8406A0" w:rsidRPr="00E7124E" w:rsidRDefault="008406A0" w:rsidP="00E7124E">
            <w:pPr>
              <w:jc w:val="center"/>
              <w:rPr>
                <w:color w:val="000000"/>
                <w:lang w:eastAsia="lv-LV"/>
              </w:rPr>
            </w:pPr>
          </w:p>
        </w:tc>
      </w:tr>
      <w:tr w:rsidR="00B85A10" w:rsidRPr="00E7124E" w14:paraId="215A4610"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E8BFB7" w14:textId="504C7B6F" w:rsidR="00B85A10" w:rsidRPr="00E7124E" w:rsidRDefault="00B85A10"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0F8D13" w14:textId="2410DAC4" w:rsidR="00B85A10" w:rsidRPr="00E7124E" w:rsidRDefault="00B85A10" w:rsidP="00E7124E">
            <w:pPr>
              <w:pStyle w:val="Normaltabula"/>
              <w:rPr>
                <w:rFonts w:cs="Times New Roman"/>
                <w:sz w:val="24"/>
                <w:szCs w:val="24"/>
                <w:lang w:val="en-US"/>
              </w:rPr>
            </w:pPr>
            <w:r w:rsidRPr="00E7124E">
              <w:rPr>
                <w:rFonts w:eastAsia="Times New Roman" w:cs="Times New Roman"/>
                <w:color w:val="000000"/>
                <w:sz w:val="24"/>
                <w:szCs w:val="24"/>
              </w:rPr>
              <w:t>Atbilstība standartam EN 60950-1 (Informācijas tehnoloģijas iekārtas. Drošums. 1. daļa: Vispārīgās prasības)</w:t>
            </w:r>
            <w:r w:rsidR="001A1AD6" w:rsidRPr="001A1AD6">
              <w:rPr>
                <w:rFonts w:eastAsia="Times New Roman" w:cs="Times New Roman"/>
                <w:color w:val="000000"/>
                <w:sz w:val="24"/>
                <w:szCs w:val="24"/>
                <w:lang w:val="en-GB"/>
              </w:rPr>
              <w:t xml:space="preserve"> vai ekvivalents</w:t>
            </w:r>
            <w:r w:rsidR="001A1AD6" w:rsidRPr="001A1AD6">
              <w:rPr>
                <w:rFonts w:eastAsia="Times New Roman" w:cs="Times New Roman"/>
                <w:color w:val="000000"/>
                <w:sz w:val="24"/>
                <w:szCs w:val="24"/>
              </w:rPr>
              <w:t xml:space="preserve"> </w:t>
            </w:r>
            <w:r w:rsidRPr="00E7124E">
              <w:rPr>
                <w:rFonts w:eastAsia="Times New Roman" w:cs="Times New Roman"/>
                <w:color w:val="000000"/>
                <w:sz w:val="24"/>
                <w:szCs w:val="24"/>
              </w:rPr>
              <w:t>/ According standarts EN 60950-1 (Information technology equipment – Safety – Part 1: General requirements)</w:t>
            </w:r>
            <w:r w:rsidR="001A1AD6" w:rsidRPr="001A1AD6">
              <w:rPr>
                <w:rFonts w:eastAsia="Times New Roman" w:cs="Times New Roman"/>
                <w:color w:val="000000"/>
                <w:sz w:val="24"/>
                <w:szCs w:val="24"/>
                <w:lang w:val="en-GB"/>
              </w:rPr>
              <w:t xml:space="preserve"> or </w:t>
            </w:r>
            <w:r w:rsidR="001A1AD6" w:rsidRPr="001A1AD6">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BA3D138" w14:textId="77777777" w:rsidR="00B85A10" w:rsidRPr="00E7124E" w:rsidRDefault="00B85A10" w:rsidP="00E7124E">
            <w:pPr>
              <w:jc w:val="center"/>
              <w:rPr>
                <w:color w:val="000000"/>
                <w:lang w:eastAsia="lv-LV"/>
              </w:rPr>
            </w:pPr>
            <w:r w:rsidRPr="00E7124E">
              <w:rPr>
                <w:color w:val="000000"/>
                <w:lang w:eastAsia="lv-LV"/>
              </w:rPr>
              <w:t xml:space="preserve">Atbilst/ </w:t>
            </w:r>
            <w:r w:rsidRPr="00E7124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769E1779"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F77DC3"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A05E9C" w14:textId="77777777" w:rsidR="00B85A10" w:rsidRPr="00E7124E" w:rsidRDefault="00B85A10" w:rsidP="00E7124E">
            <w:pPr>
              <w:jc w:val="center"/>
              <w:rPr>
                <w:color w:val="000000"/>
                <w:lang w:eastAsia="lv-LV"/>
              </w:rPr>
            </w:pPr>
          </w:p>
        </w:tc>
      </w:tr>
      <w:tr w:rsidR="00B85A10" w:rsidRPr="00E7124E" w14:paraId="3605134C"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3EA0EB" w14:textId="21282672" w:rsidR="00B85A10" w:rsidRPr="00E7124E" w:rsidRDefault="00B85A10"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B00753" w14:textId="254B7F58" w:rsidR="00B85A10" w:rsidRPr="00E7124E" w:rsidRDefault="00B85A10" w:rsidP="00E7124E">
            <w:pPr>
              <w:pStyle w:val="Normaltabula"/>
              <w:rPr>
                <w:rFonts w:cs="Times New Roman"/>
                <w:sz w:val="24"/>
                <w:szCs w:val="24"/>
                <w:lang w:val="en-US"/>
              </w:rPr>
            </w:pPr>
            <w:r w:rsidRPr="00E7124E">
              <w:rPr>
                <w:rFonts w:eastAsia="Times New Roman" w:cs="Times New Roman"/>
                <w:color w:val="000000"/>
                <w:sz w:val="24"/>
                <w:szCs w:val="24"/>
              </w:rPr>
              <w:t>Atbilstība standartam EN 61000-6-2 (Elektromagnētiskā saderība (EMS) - 6-2.daļa: Vispārējie standarti - Imunitāte industriālās vidēs)</w:t>
            </w:r>
            <w:r w:rsidR="001A1AD6" w:rsidRPr="001A1AD6">
              <w:rPr>
                <w:rFonts w:eastAsia="Times New Roman" w:cs="Times New Roman"/>
                <w:color w:val="000000"/>
                <w:sz w:val="24"/>
                <w:szCs w:val="24"/>
                <w:lang w:val="en-GB"/>
              </w:rPr>
              <w:t xml:space="preserve"> vai ekvivalents</w:t>
            </w:r>
            <w:r w:rsidR="001A1AD6" w:rsidRPr="001A1AD6">
              <w:rPr>
                <w:rFonts w:eastAsia="Times New Roman" w:cs="Times New Roman"/>
                <w:color w:val="000000"/>
                <w:sz w:val="24"/>
                <w:szCs w:val="24"/>
              </w:rPr>
              <w:t xml:space="preserve"> </w:t>
            </w:r>
            <w:r w:rsidRPr="00E7124E">
              <w:rPr>
                <w:rFonts w:eastAsia="Times New Roman" w:cs="Times New Roman"/>
                <w:color w:val="000000"/>
                <w:sz w:val="24"/>
                <w:szCs w:val="24"/>
              </w:rPr>
              <w:t>/ According standarts EN 61000-6-2 (Electromagnetic compatibility (EMC) – Part 6-2: Generic standards – Immunity for industrial environments)</w:t>
            </w:r>
            <w:r w:rsidR="001A1AD6" w:rsidRPr="001A1AD6">
              <w:rPr>
                <w:rFonts w:eastAsia="Times New Roman" w:cs="Times New Roman"/>
                <w:color w:val="000000"/>
                <w:sz w:val="24"/>
                <w:szCs w:val="24"/>
                <w:lang w:val="en-GB"/>
              </w:rPr>
              <w:t xml:space="preserve"> or </w:t>
            </w:r>
            <w:r w:rsidR="001A1AD6" w:rsidRPr="001A1AD6">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C15DE95" w14:textId="77777777" w:rsidR="00B85A10" w:rsidRPr="00E7124E" w:rsidRDefault="00B85A10" w:rsidP="00E7124E">
            <w:pPr>
              <w:jc w:val="center"/>
              <w:rPr>
                <w:color w:val="000000"/>
                <w:lang w:eastAsia="lv-LV"/>
              </w:rPr>
            </w:pPr>
            <w:r w:rsidRPr="00E7124E">
              <w:rPr>
                <w:color w:val="000000"/>
                <w:lang w:eastAsia="lv-LV"/>
              </w:rPr>
              <w:t xml:space="preserve">Atbilst/ </w:t>
            </w:r>
            <w:r w:rsidRPr="00E7124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E08D565"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EF404F"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82EE84" w14:textId="77777777" w:rsidR="00B85A10" w:rsidRPr="00E7124E" w:rsidRDefault="00B85A10" w:rsidP="00E7124E">
            <w:pPr>
              <w:jc w:val="center"/>
              <w:rPr>
                <w:color w:val="000000"/>
                <w:lang w:eastAsia="lv-LV"/>
              </w:rPr>
            </w:pPr>
          </w:p>
        </w:tc>
      </w:tr>
      <w:tr w:rsidR="00B85A10" w:rsidRPr="00E7124E" w14:paraId="3227160B"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C2202D" w14:textId="1C57A414" w:rsidR="00B85A10" w:rsidRPr="00E7124E" w:rsidRDefault="00B85A10"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15948D2" w14:textId="298C4C50" w:rsidR="00B85A10" w:rsidRPr="00E7124E" w:rsidRDefault="00B85A10" w:rsidP="00E7124E">
            <w:pPr>
              <w:pStyle w:val="Normaltabula"/>
              <w:rPr>
                <w:rFonts w:cs="Times New Roman"/>
                <w:sz w:val="24"/>
                <w:szCs w:val="24"/>
              </w:rPr>
            </w:pPr>
            <w:r w:rsidRPr="00E7124E">
              <w:rPr>
                <w:rFonts w:eastAsia="Times New Roman" w:cs="Times New Roman"/>
                <w:color w:val="000000"/>
                <w:sz w:val="24"/>
                <w:szCs w:val="24"/>
              </w:rPr>
              <w:t>Atbilstība standartam EMC: ETSI EN 300 386 V.1.3.2</w:t>
            </w:r>
            <w:r w:rsidR="001A1AD6" w:rsidRPr="001A1AD6">
              <w:rPr>
                <w:rFonts w:eastAsia="Times New Roman" w:cs="Times New Roman"/>
                <w:color w:val="000000"/>
                <w:sz w:val="24"/>
                <w:szCs w:val="24"/>
                <w:lang w:val="en-GB"/>
              </w:rPr>
              <w:t xml:space="preserve"> vai ekvivalents</w:t>
            </w:r>
            <w:r w:rsidR="001A1AD6" w:rsidRPr="001A1AD6">
              <w:rPr>
                <w:rFonts w:eastAsia="Times New Roman" w:cs="Times New Roman"/>
                <w:color w:val="000000"/>
                <w:sz w:val="24"/>
                <w:szCs w:val="24"/>
              </w:rPr>
              <w:t xml:space="preserve"> </w:t>
            </w:r>
            <w:r w:rsidRPr="00E7124E">
              <w:rPr>
                <w:rFonts w:eastAsia="Times New Roman" w:cs="Times New Roman"/>
                <w:color w:val="000000"/>
                <w:sz w:val="24"/>
                <w:szCs w:val="24"/>
              </w:rPr>
              <w:t xml:space="preserve">/ According standarts EMC: ETSI EN 300 386 V.1.3.2; (Electromagnetic compatibility and Radio spectrum Matters (ERM); Telecommunication network equipment; ElectroMagnetic Compatibility (EMC) requirements) </w:t>
            </w:r>
            <w:r w:rsidR="001A1AD6" w:rsidRPr="009A5436">
              <w:rPr>
                <w:rFonts w:eastAsia="Times New Roman" w:cs="Times New Roman"/>
                <w:color w:val="000000"/>
                <w:sz w:val="24"/>
                <w:szCs w:val="24"/>
                <w:lang w:val="en-GB"/>
              </w:rPr>
              <w:t xml:space="preserve">or </w:t>
            </w:r>
            <w:r w:rsidR="001A1AD6" w:rsidRPr="009A5436">
              <w:rPr>
                <w:rStyle w:val="y2iqfc"/>
                <w:rFonts w:cs="Times New Roman"/>
                <w:color w:val="202124"/>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94B7E7A" w14:textId="77777777" w:rsidR="00B85A10" w:rsidRPr="00E7124E" w:rsidRDefault="00B85A10" w:rsidP="00E7124E">
            <w:pPr>
              <w:jc w:val="center"/>
              <w:rPr>
                <w:color w:val="000000"/>
                <w:lang w:eastAsia="lv-LV"/>
              </w:rPr>
            </w:pPr>
            <w:r w:rsidRPr="00E7124E">
              <w:rPr>
                <w:color w:val="000000"/>
                <w:lang w:eastAsia="lv-LV"/>
              </w:rPr>
              <w:t xml:space="preserve">Atbilst/ </w:t>
            </w:r>
            <w:r w:rsidRPr="00E7124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203FCE29"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D4CB71"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8D9201" w14:textId="77777777" w:rsidR="00B85A10" w:rsidRPr="00E7124E" w:rsidRDefault="00B85A10" w:rsidP="00E7124E">
            <w:pPr>
              <w:jc w:val="center"/>
              <w:rPr>
                <w:color w:val="000000"/>
                <w:lang w:eastAsia="lv-LV"/>
              </w:rPr>
            </w:pPr>
          </w:p>
        </w:tc>
      </w:tr>
      <w:tr w:rsidR="00B85A10" w:rsidRPr="00E7124E" w14:paraId="44F6C986"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0856A22" w14:textId="693E63BD" w:rsidR="00B85A10" w:rsidRPr="00E7124E" w:rsidRDefault="00B85A10"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9454E6D" w14:textId="2A705C6E" w:rsidR="00B85A10" w:rsidRPr="00E7124E" w:rsidRDefault="00B85A10" w:rsidP="00E7124E">
            <w:pPr>
              <w:pStyle w:val="Normaltabula"/>
              <w:rPr>
                <w:rFonts w:cs="Times New Roman"/>
                <w:sz w:val="24"/>
                <w:szCs w:val="24"/>
              </w:rPr>
            </w:pPr>
            <w:r w:rsidRPr="00E7124E">
              <w:rPr>
                <w:rFonts w:eastAsia="Times New Roman" w:cs="Times New Roman"/>
                <w:color w:val="000000"/>
                <w:sz w:val="24"/>
                <w:szCs w:val="24"/>
              </w:rPr>
              <w:t>Atbilstība standartam ETSI EN 300 019-2 (Class 1.2, 2.3, 3.2)</w:t>
            </w:r>
            <w:r w:rsidR="001A1AD6" w:rsidRPr="00EF1632">
              <w:rPr>
                <w:rFonts w:eastAsia="Times New Roman" w:cs="Times New Roman"/>
                <w:color w:val="000000"/>
                <w:sz w:val="24"/>
                <w:szCs w:val="24"/>
                <w:lang w:val="en-GB"/>
              </w:rPr>
              <w:t xml:space="preserve"> vai ekvivalents</w:t>
            </w:r>
            <w:r w:rsidR="001A1AD6" w:rsidRPr="00E7124E">
              <w:rPr>
                <w:rFonts w:eastAsia="Times New Roman" w:cs="Times New Roman"/>
                <w:color w:val="000000"/>
                <w:sz w:val="24"/>
                <w:szCs w:val="24"/>
              </w:rPr>
              <w:t xml:space="preserve"> </w:t>
            </w:r>
            <w:r w:rsidRPr="00E7124E">
              <w:rPr>
                <w:rFonts w:eastAsia="Times New Roman" w:cs="Times New Roman"/>
                <w:color w:val="000000"/>
                <w:sz w:val="24"/>
                <w:szCs w:val="24"/>
              </w:rPr>
              <w:t>/ According standarts Environment ETSI EN 300 019-2 (Class 1.2, 2.3, 3.2) (Environmental Engineering (EE); Environmental conditions and environmental tests for telecommunications equipment; Part 2-0: Specification of environmental tests; Introduction)</w:t>
            </w:r>
            <w:r w:rsidR="001A1AD6" w:rsidRPr="001A1AD6">
              <w:rPr>
                <w:rFonts w:eastAsia="Times New Roman" w:cs="Times New Roman"/>
                <w:color w:val="000000"/>
                <w:sz w:val="24"/>
                <w:szCs w:val="24"/>
                <w:lang w:val="en-GB"/>
              </w:rPr>
              <w:t xml:space="preserve"> or </w:t>
            </w:r>
            <w:r w:rsidR="001A1AD6" w:rsidRPr="001A1AD6">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32DE8EA7" w14:textId="77777777" w:rsidR="00B85A10" w:rsidRPr="00E7124E" w:rsidRDefault="00B85A10" w:rsidP="00E7124E">
            <w:pPr>
              <w:jc w:val="center"/>
              <w:rPr>
                <w:color w:val="000000"/>
                <w:lang w:eastAsia="lv-LV"/>
              </w:rPr>
            </w:pPr>
            <w:r w:rsidRPr="00E7124E">
              <w:rPr>
                <w:color w:val="000000"/>
                <w:lang w:eastAsia="lv-LV"/>
              </w:rPr>
              <w:t xml:space="preserve">Atbilst/ </w:t>
            </w:r>
            <w:r w:rsidRPr="00E7124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1F137B74"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73E25D" w14:textId="77777777" w:rsidR="00B85A10" w:rsidRPr="00E7124E" w:rsidRDefault="00B85A10"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BFDFB9" w14:textId="77777777" w:rsidR="00B85A10" w:rsidRPr="00E7124E" w:rsidRDefault="00B85A10" w:rsidP="00E7124E">
            <w:pPr>
              <w:jc w:val="center"/>
              <w:rPr>
                <w:color w:val="000000"/>
                <w:lang w:eastAsia="lv-LV"/>
              </w:rPr>
            </w:pPr>
          </w:p>
        </w:tc>
      </w:tr>
      <w:tr w:rsidR="004B473E" w:rsidRPr="00E7124E" w14:paraId="45574531"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1A9C4A9" w14:textId="198526A6" w:rsidR="004B473E" w:rsidRPr="00E7124E" w:rsidRDefault="004B473E"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8EA4582" w14:textId="777CD695" w:rsidR="004B473E" w:rsidRPr="00E7124E" w:rsidRDefault="004B473E" w:rsidP="00E7124E">
            <w:pPr>
              <w:pStyle w:val="Normaltabula"/>
              <w:rPr>
                <w:rFonts w:eastAsia="Times New Roman" w:cs="Times New Roman"/>
                <w:color w:val="000000"/>
                <w:sz w:val="24"/>
                <w:szCs w:val="24"/>
              </w:rPr>
            </w:pPr>
            <w:r w:rsidRPr="00E7124E">
              <w:rPr>
                <w:rFonts w:eastAsia="Times New Roman" w:cs="Times New Roman"/>
                <w:color w:val="000000"/>
                <w:sz w:val="24"/>
                <w:szCs w:val="24"/>
              </w:rPr>
              <w:t>Atbilstība standartam IEC/EN 60896-</w:t>
            </w:r>
            <w:r w:rsidR="00041C02" w:rsidRPr="00E7124E">
              <w:rPr>
                <w:rFonts w:eastAsia="Times New Roman" w:cs="Times New Roman"/>
                <w:color w:val="000000"/>
                <w:sz w:val="24"/>
                <w:szCs w:val="24"/>
              </w:rPr>
              <w:t>21-</w:t>
            </w:r>
            <w:r w:rsidRPr="00E7124E">
              <w:rPr>
                <w:rFonts w:eastAsia="Times New Roman" w:cs="Times New Roman"/>
                <w:color w:val="000000"/>
                <w:sz w:val="24"/>
                <w:szCs w:val="24"/>
              </w:rPr>
              <w:t xml:space="preserve">22 (Stacionārās svina-skābes baterijas </w:t>
            </w:r>
            <w:r w:rsidR="00041C02" w:rsidRPr="00E7124E">
              <w:rPr>
                <w:rFonts w:eastAsia="Times New Roman" w:cs="Times New Roman"/>
                <w:color w:val="000000"/>
                <w:sz w:val="24"/>
                <w:szCs w:val="24"/>
              </w:rPr>
              <w:t xml:space="preserve">21, </w:t>
            </w:r>
            <w:r w:rsidRPr="00E7124E">
              <w:rPr>
                <w:rFonts w:eastAsia="Times New Roman" w:cs="Times New Roman"/>
                <w:color w:val="000000"/>
                <w:sz w:val="24"/>
                <w:szCs w:val="24"/>
              </w:rPr>
              <w:t>22. daļa</w:t>
            </w:r>
            <w:r w:rsidR="001A1AD6" w:rsidRPr="001A1AD6">
              <w:rPr>
                <w:rFonts w:eastAsia="Times New Roman" w:cs="Times New Roman"/>
                <w:color w:val="000000"/>
                <w:sz w:val="24"/>
                <w:szCs w:val="24"/>
                <w:lang w:val="en-GB"/>
              </w:rPr>
              <w:t xml:space="preserve"> vai ekvivalents</w:t>
            </w:r>
            <w:r w:rsidR="001A1AD6" w:rsidRPr="001A1AD6">
              <w:rPr>
                <w:rFonts w:eastAsia="Times New Roman" w:cs="Times New Roman"/>
                <w:color w:val="000000"/>
                <w:sz w:val="24"/>
                <w:szCs w:val="24"/>
              </w:rPr>
              <w:t xml:space="preserve"> </w:t>
            </w:r>
            <w:r w:rsidRPr="00E7124E">
              <w:rPr>
                <w:rFonts w:eastAsia="Times New Roman" w:cs="Times New Roman"/>
                <w:color w:val="000000"/>
                <w:sz w:val="24"/>
                <w:szCs w:val="24"/>
              </w:rPr>
              <w:t>/ According standarts IEC/EN 60</w:t>
            </w:r>
            <w:r w:rsidR="00041C02" w:rsidRPr="00E7124E">
              <w:rPr>
                <w:rFonts w:eastAsia="Times New Roman" w:cs="Times New Roman"/>
                <w:color w:val="000000"/>
                <w:sz w:val="24"/>
                <w:szCs w:val="24"/>
              </w:rPr>
              <w:t>896-21-22</w:t>
            </w:r>
            <w:r w:rsidRPr="00E7124E">
              <w:rPr>
                <w:rFonts w:eastAsia="Times New Roman" w:cs="Times New Roman"/>
                <w:color w:val="000000"/>
                <w:sz w:val="24"/>
                <w:szCs w:val="24"/>
              </w:rPr>
              <w:t xml:space="preserve"> (Stationary lead-acid batteries – Part </w:t>
            </w:r>
            <w:r w:rsidR="00041C02" w:rsidRPr="00E7124E">
              <w:rPr>
                <w:rFonts w:eastAsia="Times New Roman" w:cs="Times New Roman"/>
                <w:color w:val="000000"/>
                <w:sz w:val="24"/>
                <w:szCs w:val="24"/>
              </w:rPr>
              <w:t xml:space="preserve">21, </w:t>
            </w:r>
            <w:r w:rsidRPr="00E7124E">
              <w:rPr>
                <w:rFonts w:eastAsia="Times New Roman" w:cs="Times New Roman"/>
                <w:color w:val="000000"/>
                <w:sz w:val="24"/>
                <w:szCs w:val="24"/>
              </w:rPr>
              <w:t>22: Valve regulated types – Requirements)</w:t>
            </w:r>
            <w:r w:rsidR="001A1AD6" w:rsidRPr="001A1AD6">
              <w:rPr>
                <w:rFonts w:eastAsia="Times New Roman" w:cs="Times New Roman"/>
                <w:color w:val="000000"/>
                <w:sz w:val="24"/>
                <w:szCs w:val="24"/>
                <w:lang w:val="en-GB"/>
              </w:rPr>
              <w:t xml:space="preserve"> or </w:t>
            </w:r>
            <w:r w:rsidR="001A1AD6" w:rsidRPr="001A1AD6">
              <w:rPr>
                <w:rFonts w:eastAsia="Times New Roman" w:cs="Times New Roman"/>
                <w:color w:val="000000"/>
                <w:sz w:val="24"/>
                <w:szCs w:val="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7E797C51" w14:textId="77777777" w:rsidR="004B473E" w:rsidRPr="00E7124E" w:rsidRDefault="004B473E" w:rsidP="00E7124E">
            <w:pPr>
              <w:jc w:val="center"/>
              <w:rPr>
                <w:color w:val="000000"/>
                <w:lang w:eastAsia="lv-LV"/>
              </w:rPr>
            </w:pPr>
            <w:r w:rsidRPr="00E7124E">
              <w:rPr>
                <w:color w:val="000000"/>
                <w:lang w:eastAsia="lv-LV"/>
              </w:rPr>
              <w:t xml:space="preserve">Atbilst/ </w:t>
            </w:r>
            <w:r w:rsidRPr="00E7124E">
              <w:rPr>
                <w:color w:val="000000"/>
                <w:lang w:val="en-GB" w:eastAsia="lv-LV"/>
              </w:rPr>
              <w:t>Confirm</w:t>
            </w:r>
          </w:p>
        </w:tc>
        <w:tc>
          <w:tcPr>
            <w:tcW w:w="0" w:type="auto"/>
            <w:tcBorders>
              <w:top w:val="nil"/>
              <w:left w:val="nil"/>
              <w:bottom w:val="single" w:sz="4" w:space="0" w:color="auto"/>
              <w:right w:val="single" w:sz="4" w:space="0" w:color="auto"/>
            </w:tcBorders>
            <w:shd w:val="clear" w:color="auto" w:fill="auto"/>
            <w:vAlign w:val="center"/>
          </w:tcPr>
          <w:p w14:paraId="15A330E8" w14:textId="77777777" w:rsidR="004B473E" w:rsidRPr="00E7124E" w:rsidRDefault="004B473E"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97E2F6" w14:textId="77777777" w:rsidR="004B473E" w:rsidRPr="00E7124E" w:rsidRDefault="004B473E"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EAD76D" w14:textId="77777777" w:rsidR="004B473E" w:rsidRPr="00E7124E" w:rsidRDefault="004B473E" w:rsidP="00E7124E">
            <w:pPr>
              <w:jc w:val="center"/>
              <w:rPr>
                <w:color w:val="000000"/>
                <w:lang w:eastAsia="lv-LV"/>
              </w:rPr>
            </w:pPr>
          </w:p>
        </w:tc>
      </w:tr>
      <w:tr w:rsidR="00874E16" w:rsidRPr="00E7124E" w14:paraId="359713CC" w14:textId="77777777" w:rsidTr="00E7124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242871BE" w:rsidR="00874E16" w:rsidRPr="00E7124E" w:rsidRDefault="00874E16" w:rsidP="00E7124E">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874E16" w:rsidRPr="00E7124E" w:rsidRDefault="00874E16" w:rsidP="00E7124E">
            <w:pPr>
              <w:rPr>
                <w:b/>
                <w:bCs/>
                <w:color w:val="000000"/>
                <w:lang w:eastAsia="lv-LV"/>
              </w:rPr>
            </w:pPr>
            <w:r w:rsidRPr="00E7124E">
              <w:rPr>
                <w:b/>
                <w:bCs/>
                <w:color w:val="000000"/>
                <w:lang w:eastAsia="lv-LV"/>
              </w:rPr>
              <w:t>Dokumentācija</w:t>
            </w:r>
            <w:r w:rsidR="001245BF" w:rsidRPr="00E7124E">
              <w:rPr>
                <w:b/>
                <w:bCs/>
                <w:color w:val="000000"/>
                <w:lang w:eastAsia="lv-LV"/>
              </w:rPr>
              <w:t xml:space="preserve">/ </w:t>
            </w:r>
            <w:r w:rsidR="001245BF" w:rsidRPr="00E7124E">
              <w:rPr>
                <w:b/>
                <w:bCs/>
                <w:color w:val="000000"/>
                <w:lang w:val="en-US"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874E16" w:rsidRPr="00E7124E" w:rsidRDefault="00874E16" w:rsidP="00E7124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74E16" w:rsidRPr="00E7124E" w:rsidRDefault="00874E16" w:rsidP="00E7124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74E16" w:rsidRPr="00E7124E" w:rsidRDefault="00874E16" w:rsidP="00E7124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74E16" w:rsidRPr="00E7124E" w:rsidRDefault="00874E16" w:rsidP="00E7124E">
            <w:pPr>
              <w:jc w:val="center"/>
              <w:rPr>
                <w:b/>
                <w:bCs/>
                <w:color w:val="000000"/>
                <w:lang w:eastAsia="lv-LV"/>
              </w:rPr>
            </w:pPr>
          </w:p>
        </w:tc>
      </w:tr>
      <w:tr w:rsidR="00170CF1" w:rsidRPr="00E7124E" w14:paraId="314A2624" w14:textId="77777777" w:rsidTr="00E7124E">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3EA04BC8" w:rsidR="00170CF1" w:rsidRPr="00E7124E" w:rsidRDefault="00170CF1" w:rsidP="00E7124E">
            <w:pPr>
              <w:pStyle w:val="ListParagraph"/>
              <w:numPr>
                <w:ilvl w:val="0"/>
                <w:numId w:val="6"/>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0E2FF02" w14:textId="783AE831" w:rsidR="00170CF1" w:rsidRPr="00E7124E" w:rsidRDefault="00170CF1" w:rsidP="00E7124E">
            <w:pPr>
              <w:rPr>
                <w:color w:val="000000"/>
                <w:lang w:val="en-GB" w:eastAsia="lv-LV"/>
              </w:rPr>
            </w:pPr>
            <w:r w:rsidRPr="00E7124E">
              <w:rPr>
                <w:color w:val="000000"/>
                <w:lang w:eastAsia="lv-LV"/>
              </w:rPr>
              <w:t>Ir iesniegts preces attēls, kurš atbilst sekojošām prasībām</w:t>
            </w:r>
            <w:r w:rsidRPr="00E7124E">
              <w:rPr>
                <w:color w:val="000000"/>
                <w:lang w:val="en-GB" w:eastAsia="lv-LV"/>
              </w:rPr>
              <w:t>/</w:t>
            </w:r>
            <w:r w:rsidR="00E7124E" w:rsidRPr="00E7124E">
              <w:rPr>
                <w:color w:val="000000"/>
                <w:lang w:val="en-GB" w:eastAsia="lv-LV"/>
              </w:rPr>
              <w:t xml:space="preserve"> </w:t>
            </w:r>
            <w:r w:rsidRPr="00E7124E">
              <w:rPr>
                <w:color w:val="000000"/>
                <w:lang w:val="en-GB" w:eastAsia="lv-LV"/>
              </w:rPr>
              <w:t>An image of the product that meets the following requirements has been submitted:</w:t>
            </w:r>
          </w:p>
          <w:p w14:paraId="7F5DD314" w14:textId="31479F1A" w:rsidR="00170CF1" w:rsidRPr="00E7124E" w:rsidRDefault="00170CF1" w:rsidP="00E7124E">
            <w:pPr>
              <w:pStyle w:val="ListParagraph"/>
              <w:numPr>
                <w:ilvl w:val="0"/>
                <w:numId w:val="3"/>
              </w:numPr>
              <w:spacing w:after="0" w:line="240" w:lineRule="auto"/>
              <w:rPr>
                <w:rFonts w:cs="Times New Roman"/>
                <w:color w:val="000000"/>
                <w:szCs w:val="24"/>
                <w:lang w:val="en-GB" w:eastAsia="lv-LV"/>
              </w:rPr>
            </w:pPr>
            <w:r w:rsidRPr="00E7124E">
              <w:rPr>
                <w:rFonts w:cs="Times New Roman"/>
                <w:color w:val="000000"/>
                <w:szCs w:val="24"/>
                <w:lang w:val="en-GB" w:eastAsia="lv-LV"/>
              </w:rPr>
              <w:t>".jpg" vai “.jpeg” formātā/</w:t>
            </w:r>
            <w:r w:rsidR="00E7124E" w:rsidRPr="00E7124E">
              <w:rPr>
                <w:rFonts w:cs="Times New Roman"/>
                <w:color w:val="000000"/>
                <w:szCs w:val="24"/>
                <w:lang w:val="en-GB" w:eastAsia="lv-LV"/>
              </w:rPr>
              <w:t xml:space="preserve"> </w:t>
            </w:r>
            <w:r w:rsidRPr="00E7124E">
              <w:rPr>
                <w:rFonts w:cs="Times New Roman"/>
                <w:color w:val="000000"/>
                <w:szCs w:val="24"/>
                <w:lang w:val="en-GB" w:eastAsia="lv-LV"/>
              </w:rPr>
              <w:t>.jpg or .jpeg format</w:t>
            </w:r>
          </w:p>
          <w:p w14:paraId="4D77A0EC" w14:textId="5A79522E" w:rsidR="00170CF1" w:rsidRPr="00E7124E" w:rsidRDefault="00170CF1" w:rsidP="00E7124E">
            <w:pPr>
              <w:pStyle w:val="ListParagraph"/>
              <w:numPr>
                <w:ilvl w:val="0"/>
                <w:numId w:val="3"/>
              </w:numPr>
              <w:spacing w:after="0" w:line="240" w:lineRule="auto"/>
              <w:rPr>
                <w:rFonts w:cs="Times New Roman"/>
                <w:color w:val="000000"/>
                <w:szCs w:val="24"/>
                <w:lang w:val="en-GB" w:eastAsia="lv-LV"/>
              </w:rPr>
            </w:pPr>
            <w:r w:rsidRPr="00E7124E">
              <w:rPr>
                <w:rFonts w:cs="Times New Roman"/>
                <w:color w:val="000000"/>
                <w:szCs w:val="24"/>
                <w:lang w:val="en-GB" w:eastAsia="lv-LV"/>
              </w:rPr>
              <w:t>izšķiršanas spēja ne mazāka par 2Mpix/</w:t>
            </w:r>
            <w:r w:rsidR="00E7124E" w:rsidRPr="00E7124E">
              <w:rPr>
                <w:rFonts w:cs="Times New Roman"/>
                <w:color w:val="000000"/>
                <w:szCs w:val="24"/>
                <w:lang w:val="en-GB" w:eastAsia="lv-LV"/>
              </w:rPr>
              <w:t xml:space="preserve"> </w:t>
            </w:r>
            <w:r w:rsidRPr="00E7124E">
              <w:rPr>
                <w:rFonts w:cs="Times New Roman"/>
                <w:color w:val="000000"/>
                <w:szCs w:val="24"/>
                <w:lang w:val="en-GB" w:eastAsia="lv-LV"/>
              </w:rPr>
              <w:t>resolution of at least 2Mpix;</w:t>
            </w:r>
          </w:p>
          <w:p w14:paraId="016564EA" w14:textId="02D6C66A" w:rsidR="00170CF1" w:rsidRPr="00E7124E" w:rsidRDefault="00E7124E" w:rsidP="00E7124E">
            <w:pPr>
              <w:pStyle w:val="ListParagraph"/>
              <w:numPr>
                <w:ilvl w:val="0"/>
                <w:numId w:val="3"/>
              </w:numPr>
              <w:spacing w:after="0" w:line="240" w:lineRule="auto"/>
              <w:rPr>
                <w:rFonts w:cs="Times New Roman"/>
                <w:color w:val="000000"/>
                <w:szCs w:val="24"/>
                <w:lang w:val="en-GB" w:eastAsia="lv-LV"/>
              </w:rPr>
            </w:pPr>
            <w:r w:rsidRPr="00E7124E">
              <w:rPr>
                <w:rFonts w:cs="Times New Roman"/>
                <w:color w:val="000000"/>
                <w:szCs w:val="24"/>
                <w:lang w:val="en-GB" w:eastAsia="lv-LV"/>
              </w:rPr>
              <w:t>ir iespēja re</w:t>
            </w:r>
            <w:r w:rsidR="00170CF1" w:rsidRPr="00E7124E">
              <w:rPr>
                <w:rFonts w:cs="Times New Roman"/>
                <w:color w:val="000000"/>
                <w:szCs w:val="24"/>
                <w:lang w:val="en-GB" w:eastAsia="lv-LV"/>
              </w:rPr>
              <w:t>zēt  visu produktu un izlasīt visus uzrakstus uz tā/</w:t>
            </w:r>
            <w:r w:rsidRPr="00E7124E">
              <w:rPr>
                <w:rFonts w:cs="Times New Roman"/>
                <w:color w:val="000000"/>
                <w:szCs w:val="24"/>
                <w:lang w:val="en-GB" w:eastAsia="lv-LV"/>
              </w:rPr>
              <w:t xml:space="preserve"> </w:t>
            </w:r>
            <w:r w:rsidR="00170CF1" w:rsidRPr="00E7124E">
              <w:rPr>
                <w:rFonts w:cs="Times New Roman"/>
                <w:color w:val="000000"/>
                <w:szCs w:val="24"/>
                <w:lang w:val="en-GB" w:eastAsia="lv-LV"/>
              </w:rPr>
              <w:t>the</w:t>
            </w:r>
            <w:r w:rsidR="00170CF1" w:rsidRPr="00E7124E">
              <w:rPr>
                <w:rFonts w:cs="Times New Roman"/>
                <w:szCs w:val="24"/>
              </w:rPr>
              <w:t xml:space="preserve"> </w:t>
            </w:r>
            <w:r w:rsidR="00170CF1" w:rsidRPr="00E7124E">
              <w:rPr>
                <w:rFonts w:cs="Times New Roman"/>
                <w:color w:val="000000"/>
                <w:szCs w:val="24"/>
                <w:lang w:val="en-GB" w:eastAsia="lv-LV"/>
              </w:rPr>
              <w:t>complete product can be seen and all the</w:t>
            </w:r>
            <w:r w:rsidRPr="00E7124E">
              <w:rPr>
                <w:rFonts w:cs="Times New Roman"/>
                <w:color w:val="000000"/>
                <w:szCs w:val="24"/>
                <w:lang w:val="en-GB" w:eastAsia="lv-LV"/>
              </w:rPr>
              <w:t xml:space="preserve"> inscriptions on it can be read</w:t>
            </w:r>
          </w:p>
          <w:p w14:paraId="4E9296C1" w14:textId="38094625" w:rsidR="00170CF1" w:rsidRPr="00E7124E" w:rsidRDefault="00170CF1" w:rsidP="00E7124E">
            <w:pPr>
              <w:pStyle w:val="NormalWeb"/>
              <w:numPr>
                <w:ilvl w:val="0"/>
                <w:numId w:val="2"/>
              </w:numPr>
              <w:spacing w:before="0" w:beforeAutospacing="0" w:after="0" w:afterAutospacing="0"/>
              <w:rPr>
                <w:color w:val="000000"/>
              </w:rPr>
            </w:pPr>
            <w:r w:rsidRPr="00E7124E">
              <w:rPr>
                <w:color w:val="000000"/>
              </w:rPr>
              <w:t>attēls nav papildināts ar reklāmu</w:t>
            </w:r>
            <w:r w:rsidRPr="00E7124E">
              <w:rPr>
                <w:color w:val="000000"/>
                <w:lang w:val="en-GB"/>
              </w:rPr>
              <w:t>/</w:t>
            </w:r>
            <w:r w:rsidR="00E7124E" w:rsidRPr="00E7124E">
              <w:rPr>
                <w:color w:val="000000"/>
                <w:lang w:val="en-GB"/>
              </w:rPr>
              <w:t xml:space="preserve"> </w:t>
            </w:r>
            <w:r w:rsidRPr="00E7124E">
              <w:rPr>
                <w:color w:val="000000"/>
                <w:lang w:val="en-GB"/>
              </w:rPr>
              <w:t>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170CF1" w:rsidRPr="00E7124E" w:rsidRDefault="00170CF1" w:rsidP="00E7124E">
            <w:pPr>
              <w:jc w:val="center"/>
              <w:rPr>
                <w:b/>
                <w:bCs/>
                <w:color w:val="000000"/>
                <w:lang w:eastAsia="lv-LV"/>
              </w:rPr>
            </w:pPr>
            <w:r w:rsidRPr="00E7124E">
              <w:rPr>
                <w:color w:val="000000"/>
                <w:lang w:eastAsia="lv-LV"/>
              </w:rPr>
              <w:t xml:space="preserve">Atbilst/ </w:t>
            </w:r>
            <w:r w:rsidRPr="00E7124E">
              <w:rPr>
                <w:color w:val="000000"/>
                <w:lang w:val="en-US" w:eastAsia="lv-LV"/>
              </w:rPr>
              <w:t>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170CF1" w:rsidRPr="00E7124E" w:rsidRDefault="00170CF1" w:rsidP="00E7124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170CF1" w:rsidRPr="00E7124E" w:rsidRDefault="00170CF1" w:rsidP="00E7124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170CF1" w:rsidRPr="00E7124E" w:rsidRDefault="00170CF1" w:rsidP="00E7124E">
            <w:pPr>
              <w:jc w:val="center"/>
              <w:rPr>
                <w:b/>
                <w:bCs/>
                <w:color w:val="000000"/>
                <w:lang w:eastAsia="lv-LV"/>
              </w:rPr>
            </w:pPr>
          </w:p>
        </w:tc>
      </w:tr>
      <w:tr w:rsidR="00170CF1" w:rsidRPr="00E7124E" w14:paraId="64AC3084" w14:textId="77777777" w:rsidTr="00E7124E">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2688159E" w:rsidR="00170CF1" w:rsidRPr="00E7124E" w:rsidRDefault="00170CF1" w:rsidP="00E7124E">
            <w:pPr>
              <w:pStyle w:val="ListParagraph"/>
              <w:numPr>
                <w:ilvl w:val="0"/>
                <w:numId w:val="6"/>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5F72AEB" w:rsidR="00170CF1" w:rsidRPr="00E7124E" w:rsidRDefault="00C1316A" w:rsidP="00E7124E">
            <w:pPr>
              <w:rPr>
                <w:color w:val="000000"/>
                <w:lang w:eastAsia="lv-LV"/>
              </w:rPr>
            </w:pPr>
            <w:r w:rsidRPr="00E7124E">
              <w:rPr>
                <w:color w:val="000000"/>
                <w:lang w:eastAsia="lv-LV"/>
              </w:rPr>
              <w:t>Oriģinālā lietošanas instrukcija sekojošās valodās</w:t>
            </w:r>
            <w:r w:rsidRPr="00E7124E">
              <w:rPr>
                <w:color w:val="000000"/>
                <w:lang w:val="en-GB" w:eastAsia="lv-LV"/>
              </w:rPr>
              <w:t xml:space="preserve">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1C0E4F34" w14:textId="7BB98B46" w:rsidR="00170CF1" w:rsidRPr="00E7124E" w:rsidRDefault="00170CF1" w:rsidP="00E7124E">
            <w:pPr>
              <w:jc w:val="center"/>
              <w:rPr>
                <w:color w:val="000000"/>
                <w:lang w:eastAsia="lv-LV"/>
              </w:rPr>
            </w:pPr>
            <w:r w:rsidRPr="00E7124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170CF1" w:rsidRPr="00E7124E" w:rsidRDefault="00170CF1"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170CF1" w:rsidRPr="00E7124E" w:rsidRDefault="00170CF1"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170CF1" w:rsidRPr="00E7124E" w:rsidRDefault="00170CF1" w:rsidP="00E7124E">
            <w:pPr>
              <w:jc w:val="center"/>
              <w:rPr>
                <w:color w:val="000000"/>
                <w:lang w:eastAsia="lv-LV"/>
              </w:rPr>
            </w:pPr>
          </w:p>
        </w:tc>
      </w:tr>
      <w:tr w:rsidR="00170CF1" w:rsidRPr="00E7124E" w14:paraId="2592733C" w14:textId="77777777" w:rsidTr="00E7124E">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4DB21FB2" w:rsidR="00170CF1" w:rsidRPr="00E7124E" w:rsidRDefault="00170CF1" w:rsidP="00E7124E">
            <w:pPr>
              <w:pStyle w:val="ListParagraph"/>
              <w:spacing w:after="0" w:line="240" w:lineRule="auto"/>
              <w:ind w:left="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0070F24F" w:rsidR="00170CF1" w:rsidRPr="00E7124E" w:rsidRDefault="00170CF1" w:rsidP="00E7124E">
            <w:pPr>
              <w:rPr>
                <w:color w:val="000000"/>
                <w:lang w:eastAsia="lv-LV"/>
              </w:rPr>
            </w:pPr>
            <w:r w:rsidRPr="00E7124E">
              <w:rPr>
                <w:b/>
                <w:bCs/>
                <w:color w:val="000000"/>
                <w:lang w:eastAsia="lv-LV"/>
              </w:rPr>
              <w:t xml:space="preserve">Vides nosacījumi/ </w:t>
            </w:r>
            <w:r w:rsidRPr="00E7124E">
              <w:rPr>
                <w:b/>
                <w:bCs/>
                <w:color w:val="000000"/>
                <w:lang w:val="en-US" w:eastAsia="lv-LV"/>
              </w:rPr>
              <w:t>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8216F50" w14:textId="77777777" w:rsidR="00170CF1" w:rsidRPr="00E7124E" w:rsidRDefault="00170CF1"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170CF1" w:rsidRPr="00E7124E" w:rsidRDefault="00170CF1"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170CF1" w:rsidRPr="00E7124E" w:rsidRDefault="00170CF1" w:rsidP="00E7124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170CF1" w:rsidRPr="00E7124E" w:rsidRDefault="00170CF1" w:rsidP="00E7124E">
            <w:pPr>
              <w:jc w:val="center"/>
              <w:rPr>
                <w:color w:val="000000"/>
                <w:lang w:eastAsia="lv-LV"/>
              </w:rPr>
            </w:pPr>
          </w:p>
        </w:tc>
      </w:tr>
      <w:tr w:rsidR="00532BE1" w:rsidRPr="00E7124E" w14:paraId="7BC33812" w14:textId="77777777" w:rsidTr="00E712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576CC93" w:rsidR="00532BE1" w:rsidRPr="00E7124E" w:rsidRDefault="00532BE1"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5D66A3F1" w:rsidR="00532BE1" w:rsidRPr="00E7124E" w:rsidRDefault="00532BE1" w:rsidP="00E7124E">
            <w:pPr>
              <w:rPr>
                <w:color w:val="000000"/>
                <w:lang w:eastAsia="lv-LV"/>
              </w:rPr>
            </w:pPr>
            <w:r w:rsidRPr="00E7124E">
              <w:rPr>
                <w:color w:val="000000"/>
                <w:lang w:eastAsia="lv-LV"/>
              </w:rPr>
              <w:t xml:space="preserve">Minimālā darba temperatūra/ </w:t>
            </w:r>
            <w:r w:rsidRPr="00E7124E">
              <w:rPr>
                <w:color w:val="000000"/>
                <w:lang w:val="en-GB" w:eastAsia="lv-LV"/>
              </w:rPr>
              <w:t>Lowest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365A0F03" w:rsidR="00532BE1" w:rsidRPr="00E7124E" w:rsidRDefault="00454288" w:rsidP="00E7124E">
            <w:pPr>
              <w:jc w:val="center"/>
              <w:rPr>
                <w:color w:val="000000"/>
                <w:lang w:eastAsia="lv-LV"/>
              </w:rPr>
            </w:pPr>
            <w:r w:rsidRPr="00E7124E">
              <w:rPr>
                <w:color w:val="000000"/>
                <w:lang w:eastAsia="lv-LV"/>
              </w:rPr>
              <w:t>+</w:t>
            </w:r>
            <w:r w:rsidR="00532BE1" w:rsidRPr="00E7124E">
              <w:rPr>
                <w:color w:val="000000"/>
                <w:lang w:eastAsia="lv-LV"/>
              </w:rPr>
              <w:t>5°C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532BE1" w:rsidRPr="00E7124E" w:rsidRDefault="00532BE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532BE1" w:rsidRPr="00E7124E" w:rsidRDefault="00532BE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532BE1" w:rsidRPr="00E7124E" w:rsidRDefault="00532BE1" w:rsidP="00E7124E">
            <w:pPr>
              <w:jc w:val="center"/>
              <w:rPr>
                <w:color w:val="000000"/>
                <w:lang w:eastAsia="lv-LV"/>
              </w:rPr>
            </w:pPr>
          </w:p>
        </w:tc>
      </w:tr>
      <w:tr w:rsidR="00532BE1" w:rsidRPr="00E7124E" w14:paraId="775F0908" w14:textId="77777777" w:rsidTr="00E712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7993063B" w:rsidR="00532BE1" w:rsidRPr="00E7124E" w:rsidRDefault="00532BE1"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79DE3F9A" w:rsidR="00532BE1" w:rsidRPr="00E7124E" w:rsidRDefault="00532BE1" w:rsidP="00E7124E">
            <w:pPr>
              <w:rPr>
                <w:color w:val="000000"/>
                <w:lang w:eastAsia="lv-LV"/>
              </w:rPr>
            </w:pPr>
            <w:r w:rsidRPr="00E7124E">
              <w:rPr>
                <w:color w:val="000000"/>
                <w:lang w:eastAsia="lv-LV"/>
              </w:rPr>
              <w:t>Maksimālā darba temperatūra</w:t>
            </w:r>
            <w:r w:rsidRPr="00E7124E">
              <w:rPr>
                <w:color w:val="000000"/>
                <w:lang w:val="en-GB" w:eastAsia="lv-LV"/>
              </w:rPr>
              <w:t>/ Highest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4EC47016" w:rsidR="00532BE1" w:rsidRPr="00E7124E" w:rsidRDefault="00532BE1" w:rsidP="00E7124E">
            <w:pPr>
              <w:jc w:val="center"/>
              <w:rPr>
                <w:color w:val="000000"/>
                <w:lang w:eastAsia="lv-LV"/>
              </w:rPr>
            </w:pPr>
            <w:r w:rsidRPr="00E7124E">
              <w:rPr>
                <w:color w:val="000000"/>
                <w:lang w:eastAsia="lv-LV"/>
              </w:rPr>
              <w:t>+</w:t>
            </w:r>
            <w:r w:rsidR="00454288" w:rsidRPr="00E7124E">
              <w:rPr>
                <w:color w:val="000000"/>
                <w:lang w:eastAsia="lv-LV"/>
              </w:rPr>
              <w:t>40</w:t>
            </w:r>
            <w:r w:rsidRPr="00E7124E">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532BE1" w:rsidRPr="00E7124E" w:rsidRDefault="00532BE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532BE1" w:rsidRPr="00E7124E" w:rsidRDefault="00532BE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532BE1" w:rsidRPr="00E7124E" w:rsidRDefault="00532BE1" w:rsidP="00E7124E">
            <w:pPr>
              <w:jc w:val="center"/>
              <w:rPr>
                <w:color w:val="000000"/>
                <w:lang w:eastAsia="lv-LV"/>
              </w:rPr>
            </w:pPr>
          </w:p>
        </w:tc>
      </w:tr>
      <w:tr w:rsidR="00532BE1" w:rsidRPr="00E7124E" w14:paraId="4C3F3B14" w14:textId="77777777" w:rsidTr="00E7124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B24092" w14:textId="1862F5AE" w:rsidR="00532BE1" w:rsidRPr="00E7124E" w:rsidRDefault="00532BE1"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63F268" w14:textId="1356EA86" w:rsidR="00532BE1" w:rsidRPr="00E7124E" w:rsidRDefault="00532BE1" w:rsidP="00E7124E">
            <w:pPr>
              <w:rPr>
                <w:color w:val="000000"/>
                <w:lang w:eastAsia="lv-LV"/>
              </w:rPr>
            </w:pPr>
            <w:r w:rsidRPr="00E7124E">
              <w:rPr>
                <w:color w:val="000000"/>
                <w:lang w:eastAsia="lv-LV"/>
              </w:rPr>
              <w:t xml:space="preserve">Aizsardzība pret putekļiem un ūdeni/ </w:t>
            </w:r>
            <w:r w:rsidRPr="00E7124E">
              <w:rPr>
                <w:color w:val="000000"/>
                <w:lang w:val="en-GB" w:eastAsia="lv-LV"/>
              </w:rPr>
              <w:t>Dust and water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7578A06" w14:textId="36E233B8" w:rsidR="00532BE1" w:rsidRPr="00E7124E" w:rsidRDefault="00532BE1" w:rsidP="00E7124E">
            <w:pPr>
              <w:jc w:val="center"/>
              <w:rPr>
                <w:color w:val="000000"/>
                <w:lang w:eastAsia="lv-LV"/>
              </w:rPr>
            </w:pPr>
            <w:r w:rsidRPr="00E7124E">
              <w:rPr>
                <w:color w:val="000000"/>
                <w:lang w:eastAsia="lv-LV"/>
              </w:rPr>
              <w:t>IP20</w:t>
            </w:r>
          </w:p>
        </w:tc>
        <w:tc>
          <w:tcPr>
            <w:tcW w:w="0" w:type="auto"/>
            <w:tcBorders>
              <w:top w:val="single" w:sz="4" w:space="0" w:color="auto"/>
              <w:left w:val="nil"/>
              <w:bottom w:val="single" w:sz="4" w:space="0" w:color="auto"/>
              <w:right w:val="single" w:sz="4" w:space="0" w:color="auto"/>
            </w:tcBorders>
            <w:shd w:val="clear" w:color="auto" w:fill="auto"/>
            <w:vAlign w:val="center"/>
          </w:tcPr>
          <w:p w14:paraId="2456E6F7" w14:textId="77777777" w:rsidR="00532BE1" w:rsidRPr="00E7124E" w:rsidRDefault="00532BE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E762F4" w14:textId="77777777" w:rsidR="00532BE1" w:rsidRPr="00E7124E" w:rsidRDefault="00532BE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CC0096" w14:textId="77777777" w:rsidR="00532BE1" w:rsidRPr="00E7124E" w:rsidRDefault="00532BE1" w:rsidP="00E7124E">
            <w:pPr>
              <w:jc w:val="center"/>
              <w:rPr>
                <w:color w:val="000000"/>
                <w:lang w:eastAsia="lv-LV"/>
              </w:rPr>
            </w:pPr>
          </w:p>
        </w:tc>
      </w:tr>
      <w:tr w:rsidR="00170CF1" w:rsidRPr="00E7124E" w14:paraId="096DB238"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2777CB96" w:rsidR="00170CF1" w:rsidRPr="00E7124E" w:rsidRDefault="00170CF1" w:rsidP="00E7124E">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170CF1" w:rsidRPr="00E7124E" w:rsidRDefault="00170CF1" w:rsidP="00E7124E">
            <w:pPr>
              <w:rPr>
                <w:color w:val="000000"/>
                <w:lang w:eastAsia="lv-LV"/>
              </w:rPr>
            </w:pPr>
            <w:r w:rsidRPr="00E7124E">
              <w:rPr>
                <w:b/>
                <w:bCs/>
                <w:color w:val="000000"/>
                <w:lang w:eastAsia="lv-LV"/>
              </w:rPr>
              <w:t xml:space="preserve">Tehniskā informācija/ </w:t>
            </w:r>
            <w:r w:rsidRPr="00E7124E">
              <w:rPr>
                <w:b/>
                <w:bCs/>
                <w:color w:val="000000"/>
                <w:lang w:val="en-US" w:eastAsia="lv-LV"/>
              </w:rPr>
              <w:t>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170CF1" w:rsidRPr="00E7124E" w:rsidRDefault="00170CF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170CF1" w:rsidRPr="00E7124E" w:rsidRDefault="00170CF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170CF1" w:rsidRPr="00E7124E" w:rsidRDefault="00170CF1"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170CF1" w:rsidRPr="00E7124E" w:rsidRDefault="00170CF1" w:rsidP="00E7124E">
            <w:pPr>
              <w:jc w:val="center"/>
              <w:rPr>
                <w:color w:val="000000"/>
                <w:lang w:eastAsia="lv-LV"/>
              </w:rPr>
            </w:pPr>
          </w:p>
        </w:tc>
      </w:tr>
      <w:tr w:rsidR="00656CCE" w:rsidRPr="00E7124E" w14:paraId="6A9FC0A8"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147F9" w14:textId="63CA1B45"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52D049" w14:textId="56D4C196" w:rsidR="00656CCE" w:rsidRPr="00E7124E" w:rsidRDefault="00656CCE" w:rsidP="00E7124E">
            <w:pPr>
              <w:numPr>
                <w:ilvl w:val="12"/>
                <w:numId w:val="0"/>
              </w:numPr>
              <w:rPr>
                <w:bCs/>
                <w:color w:val="000000"/>
                <w:lang w:eastAsia="lv-LV"/>
              </w:rPr>
            </w:pPr>
            <w:r w:rsidRPr="00E7124E">
              <w:rPr>
                <w:color w:val="000000"/>
                <w:lang w:eastAsia="lv-LV"/>
              </w:rPr>
              <w:t>Līdzsprieguma iekārta ir izvietota</w:t>
            </w:r>
            <w:r w:rsidRPr="00E7124E">
              <w:rPr>
                <w:bCs/>
                <w:color w:val="000000"/>
                <w:lang w:val="en-GB" w:eastAsia="lv-LV"/>
              </w:rPr>
              <w:t xml:space="preserve"> 19 collu skapī/ The </w:t>
            </w:r>
            <w:r w:rsidRPr="00E7124E">
              <w:rPr>
                <w:color w:val="000000"/>
                <w:lang w:eastAsia="lv-LV"/>
              </w:rPr>
              <w:t>DC equipment</w:t>
            </w:r>
            <w:r w:rsidRPr="00E7124E">
              <w:rPr>
                <w:bCs/>
                <w:color w:val="000000"/>
                <w:lang w:val="en-GB" w:eastAsia="lv-LV"/>
              </w:rPr>
              <w:t xml:space="preserve"> is installed in 19-inch racks.</w:t>
            </w:r>
          </w:p>
        </w:tc>
        <w:tc>
          <w:tcPr>
            <w:tcW w:w="0" w:type="auto"/>
            <w:tcBorders>
              <w:top w:val="single" w:sz="4" w:space="0" w:color="auto"/>
              <w:left w:val="nil"/>
              <w:bottom w:val="single" w:sz="4" w:space="0" w:color="auto"/>
              <w:right w:val="single" w:sz="4" w:space="0" w:color="auto"/>
            </w:tcBorders>
            <w:shd w:val="clear" w:color="auto" w:fill="auto"/>
            <w:vAlign w:val="center"/>
          </w:tcPr>
          <w:p w14:paraId="480D362B" w14:textId="29576D3C" w:rsidR="00656CCE" w:rsidRPr="00E7124E" w:rsidRDefault="00656CCE" w:rsidP="00E7124E">
            <w:pPr>
              <w:jc w:val="center"/>
              <w:rPr>
                <w:color w:val="000000"/>
                <w:lang w:eastAsia="lv-LV"/>
              </w:rPr>
            </w:pPr>
            <w:r w:rsidRPr="00E7124E">
              <w:rPr>
                <w:color w:val="000000"/>
                <w:lang w:eastAsia="lv-LV"/>
              </w:rPr>
              <w:t xml:space="preserve">Atbilst/ </w:t>
            </w:r>
            <w:r w:rsidRPr="00E7124E">
              <w:rPr>
                <w:color w:val="000000"/>
                <w:lang w:val="en-GB" w:eastAsia="lv-LV"/>
              </w:rPr>
              <w:t>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E3EB8F"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D0A1EA"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08D76" w14:textId="7E718361" w:rsidR="00656CCE" w:rsidRPr="00E7124E" w:rsidRDefault="00656CCE" w:rsidP="00E7124E">
            <w:pPr>
              <w:jc w:val="center"/>
              <w:rPr>
                <w:color w:val="000000"/>
                <w:lang w:eastAsia="lv-LV"/>
              </w:rPr>
            </w:pPr>
          </w:p>
        </w:tc>
      </w:tr>
      <w:tr w:rsidR="00656CCE" w:rsidRPr="00E7124E" w14:paraId="56CD7FF2"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669206" w14:textId="39C9F5E3"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DA38CF" w14:textId="389B92CA" w:rsidR="00656CCE" w:rsidRPr="00E7124E" w:rsidRDefault="00656CCE" w:rsidP="00E7124E">
            <w:pPr>
              <w:numPr>
                <w:ilvl w:val="12"/>
                <w:numId w:val="0"/>
              </w:numPr>
              <w:rPr>
                <w:b/>
                <w:bCs/>
                <w:color w:val="000000"/>
                <w:lang w:eastAsia="lv-LV"/>
              </w:rPr>
            </w:pPr>
            <w:r w:rsidRPr="00E7124E">
              <w:rPr>
                <w:bCs/>
                <w:color w:val="000000"/>
                <w:lang w:eastAsia="lv-LV"/>
              </w:rPr>
              <w:t xml:space="preserve">Taisngrieži nobaro slodzes kopni. Viens no diviem taisngriežiem vienmēr ir gaidīšanas režīmā. Taisngrieži mainīgi darbojas paralēli ar akumulatoru bateriju, lai notiktu akumulatoru uzlāde jānodrošina noteikts sprieguma līmenis/ </w:t>
            </w:r>
            <w:r w:rsidRPr="00E7124E">
              <w:rPr>
                <w:bCs/>
                <w:color w:val="000000"/>
                <w:lang w:val="en-US" w:eastAsia="lv-LV"/>
              </w:rPr>
              <w:t>The rectifiers shall supply busload. One of two rectifiers is always in stand-by position. The rectifiers shall be for floating operation parallel with battery to keep ba</w:t>
            </w:r>
            <w:r w:rsidR="00E7124E" w:rsidRPr="00E7124E">
              <w:rPr>
                <w:bCs/>
                <w:color w:val="000000"/>
                <w:lang w:val="en-US" w:eastAsia="lv-LV"/>
              </w:rPr>
              <w:t>ttery charged at a set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4DC22667" w14:textId="77777777" w:rsidR="00656CCE" w:rsidRPr="00E7124E" w:rsidRDefault="00656CCE" w:rsidP="00E7124E">
            <w:pPr>
              <w:jc w:val="center"/>
              <w:rPr>
                <w:color w:val="000000"/>
                <w:lang w:eastAsia="lv-LV"/>
              </w:rPr>
            </w:pPr>
            <w:r w:rsidRPr="00E7124E">
              <w:rPr>
                <w:color w:val="000000"/>
                <w:lang w:eastAsia="lv-LV"/>
              </w:rPr>
              <w:t xml:space="preserve">2 DC bloki / </w:t>
            </w:r>
            <w:r w:rsidRPr="00E7124E">
              <w:rPr>
                <w:color w:val="000000"/>
                <w:lang w:val="en-US" w:eastAsia="lv-LV"/>
              </w:rPr>
              <w:t>2 DC blocks</w:t>
            </w:r>
          </w:p>
        </w:tc>
        <w:tc>
          <w:tcPr>
            <w:tcW w:w="0" w:type="auto"/>
            <w:tcBorders>
              <w:top w:val="single" w:sz="4" w:space="0" w:color="auto"/>
              <w:left w:val="nil"/>
              <w:bottom w:val="single" w:sz="4" w:space="0" w:color="auto"/>
              <w:right w:val="single" w:sz="4" w:space="0" w:color="auto"/>
            </w:tcBorders>
            <w:shd w:val="clear" w:color="auto" w:fill="auto"/>
            <w:vAlign w:val="center"/>
          </w:tcPr>
          <w:p w14:paraId="2C482904"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5A51FF"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0891C9" w14:textId="77777777" w:rsidR="00656CCE" w:rsidRPr="00E7124E" w:rsidRDefault="00656CCE" w:rsidP="00E7124E">
            <w:pPr>
              <w:jc w:val="center"/>
              <w:rPr>
                <w:color w:val="000000"/>
                <w:lang w:eastAsia="lv-LV"/>
              </w:rPr>
            </w:pPr>
          </w:p>
        </w:tc>
      </w:tr>
      <w:tr w:rsidR="00656CCE" w:rsidRPr="00E7124E" w14:paraId="433272F0"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3EAC861"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17556EE8" w:rsidR="00656CCE" w:rsidRPr="00E7124E" w:rsidRDefault="00656CCE" w:rsidP="00E7124E">
            <w:pPr>
              <w:rPr>
                <w:b/>
                <w:bCs/>
                <w:color w:val="000000"/>
                <w:lang w:eastAsia="lv-LV"/>
              </w:rPr>
            </w:pPr>
            <w:r w:rsidRPr="00E7124E">
              <w:t>Operatīvā līdzsprieguma padeves zuduma gadījumā akumulatoram ir jāuzņem nepārtraukta slodze no kopnēm. Brīdinājuma signālu jāpadod ar apakšstacijas dispečervadības sistēmu/ In case of loss of the DC-supply, battery has to assume the busload without interruption. Alarming shall be connected to Substation control system</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15C768DC" w:rsidR="00656CCE" w:rsidRPr="00E7124E" w:rsidRDefault="00656CCE" w:rsidP="00E7124E">
            <w:pPr>
              <w:jc w:val="center"/>
              <w:rPr>
                <w:color w:val="000000"/>
                <w:lang w:eastAsia="lv-LV"/>
              </w:rPr>
            </w:pPr>
            <w:r w:rsidRPr="00E7124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656CCE" w:rsidRPr="00E7124E" w:rsidRDefault="00656CCE" w:rsidP="00E7124E">
            <w:pPr>
              <w:jc w:val="center"/>
              <w:rPr>
                <w:color w:val="000000"/>
                <w:lang w:eastAsia="lv-LV"/>
              </w:rPr>
            </w:pPr>
          </w:p>
        </w:tc>
      </w:tr>
      <w:tr w:rsidR="00656CCE" w:rsidRPr="00E7124E" w14:paraId="29E9B477"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0AB7F4" w14:textId="3115EC95"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1D6DD" w14:textId="3325A010" w:rsidR="00656CCE" w:rsidRPr="00E7124E" w:rsidRDefault="00656CCE" w:rsidP="00A6459C">
            <w:pPr>
              <w:numPr>
                <w:ilvl w:val="12"/>
                <w:numId w:val="0"/>
              </w:numPr>
              <w:rPr>
                <w:b/>
                <w:bCs/>
                <w:color w:val="000000"/>
                <w:lang w:eastAsia="lv-LV"/>
              </w:rPr>
            </w:pPr>
            <w:r w:rsidRPr="00E7124E">
              <w:rPr>
                <w:bCs/>
                <w:color w:val="000000"/>
                <w:lang w:eastAsia="lv-LV"/>
              </w:rPr>
              <w:t xml:space="preserve">Taisngriezis </w:t>
            </w:r>
            <w:r w:rsidRPr="00E7124E">
              <w:rPr>
                <w:color w:val="000000"/>
                <w:lang w:eastAsia="lv-LV"/>
              </w:rPr>
              <w:t>atbilst prasībām, kas noteiktas</w:t>
            </w:r>
            <w:r w:rsidRPr="00E7124E">
              <w:rPr>
                <w:bCs/>
                <w:color w:val="000000"/>
                <w:lang w:eastAsia="lv-LV"/>
              </w:rPr>
              <w:t xml:space="preserve"> </w:t>
            </w:r>
            <w:r w:rsidR="00F53F12">
              <w:rPr>
                <w:bCs/>
                <w:color w:val="000000"/>
                <w:lang w:eastAsia="lv-LV"/>
              </w:rPr>
              <w:t>Tehniskajā specifikācijā</w:t>
            </w:r>
            <w:r w:rsidRPr="00E7124E">
              <w:rPr>
                <w:bCs/>
                <w:color w:val="000000"/>
                <w:lang w:eastAsia="lv-LV"/>
              </w:rPr>
              <w:t xml:space="preserve"> Nr.</w:t>
            </w:r>
            <w:r w:rsidR="00F53F12">
              <w:t xml:space="preserve"> </w:t>
            </w:r>
            <w:r w:rsidR="00F53F12">
              <w:rPr>
                <w:bCs/>
                <w:color w:val="000000"/>
                <w:lang w:eastAsia="lv-LV"/>
              </w:rPr>
              <w:t>TS 1913.005</w:t>
            </w:r>
            <w:r w:rsidR="00F83D5C">
              <w:rPr>
                <w:bCs/>
                <w:color w:val="000000"/>
                <w:lang w:eastAsia="lv-LV"/>
              </w:rPr>
              <w:t>, ja ir virs 4U vai Nr. TS 1913.0</w:t>
            </w:r>
            <w:r w:rsidR="00A6459C">
              <w:rPr>
                <w:bCs/>
                <w:color w:val="000000"/>
                <w:lang w:eastAsia="lv-LV"/>
              </w:rPr>
              <w:t>09</w:t>
            </w:r>
            <w:r w:rsidR="00F83D5C">
              <w:rPr>
                <w:bCs/>
                <w:color w:val="000000"/>
                <w:lang w:eastAsia="lv-LV"/>
              </w:rPr>
              <w:t>, ja ir līdz 4U</w:t>
            </w:r>
            <w:r w:rsidRPr="00E7124E">
              <w:rPr>
                <w:bCs/>
                <w:color w:val="000000"/>
                <w:lang w:eastAsia="lv-LV"/>
              </w:rPr>
              <w:t xml:space="preserve">/ </w:t>
            </w:r>
            <w:r w:rsidRPr="00E7124E">
              <w:rPr>
                <w:bCs/>
                <w:color w:val="000000"/>
                <w:lang w:val="en-US" w:eastAsia="lv-LV"/>
              </w:rPr>
              <w:t xml:space="preserve">The rectifier </w:t>
            </w:r>
            <w:r w:rsidRPr="00E7124E">
              <w:rPr>
                <w:color w:val="000000"/>
                <w:lang w:eastAsia="lv-LV"/>
              </w:rPr>
              <w:t xml:space="preserve">complies with the requirements set out in the </w:t>
            </w:r>
            <w:r w:rsidR="00F53F12">
              <w:rPr>
                <w:color w:val="000000"/>
                <w:lang w:eastAsia="lv-LV"/>
              </w:rPr>
              <w:t>T</w:t>
            </w:r>
            <w:r w:rsidR="00F53F12" w:rsidRPr="00F53F12">
              <w:rPr>
                <w:color w:val="000000"/>
                <w:lang w:eastAsia="lv-LV"/>
              </w:rPr>
              <w:t>echnical specification</w:t>
            </w:r>
            <w:r w:rsidR="00E7124E" w:rsidRPr="00E7124E">
              <w:rPr>
                <w:bCs/>
                <w:color w:val="000000"/>
                <w:lang w:val="en-US" w:eastAsia="lv-LV"/>
              </w:rPr>
              <w:t xml:space="preserve"> No.</w:t>
            </w:r>
            <w:r w:rsidR="00F53F12">
              <w:rPr>
                <w:bCs/>
                <w:color w:val="000000"/>
                <w:lang w:eastAsia="lv-LV"/>
              </w:rPr>
              <w:t xml:space="preserve"> TS 1913.005</w:t>
            </w:r>
            <w:r w:rsidR="00F83D5C">
              <w:rPr>
                <w:bCs/>
                <w:color w:val="000000"/>
                <w:lang w:eastAsia="lv-LV"/>
              </w:rPr>
              <w:t xml:space="preserve"> if above 4U or No. TS 1913.0</w:t>
            </w:r>
            <w:r w:rsidR="00A6459C">
              <w:rPr>
                <w:bCs/>
                <w:color w:val="000000"/>
                <w:lang w:eastAsia="lv-LV"/>
              </w:rPr>
              <w:t>09</w:t>
            </w:r>
            <w:r w:rsidR="00F83D5C">
              <w:rPr>
                <w:bCs/>
                <w:color w:val="000000"/>
                <w:lang w:eastAsia="lv-LV"/>
              </w:rPr>
              <w:t xml:space="preserve"> up to 4U.</w:t>
            </w:r>
          </w:p>
        </w:tc>
        <w:tc>
          <w:tcPr>
            <w:tcW w:w="0" w:type="auto"/>
            <w:tcBorders>
              <w:top w:val="single" w:sz="4" w:space="0" w:color="auto"/>
              <w:left w:val="nil"/>
              <w:bottom w:val="single" w:sz="4" w:space="0" w:color="auto"/>
              <w:right w:val="single" w:sz="4" w:space="0" w:color="auto"/>
            </w:tcBorders>
            <w:shd w:val="clear" w:color="auto" w:fill="auto"/>
            <w:vAlign w:val="center"/>
          </w:tcPr>
          <w:p w14:paraId="446C9528" w14:textId="77777777" w:rsidR="00656CCE" w:rsidRPr="00E7124E" w:rsidRDefault="00656CCE" w:rsidP="00E7124E">
            <w:pPr>
              <w:jc w:val="center"/>
              <w:rPr>
                <w:color w:val="000000"/>
                <w:lang w:eastAsia="lv-LV"/>
              </w:rPr>
            </w:pPr>
            <w:r w:rsidRPr="00E7124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4A2F434"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F2C1B"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BF103" w14:textId="77777777" w:rsidR="00656CCE" w:rsidRPr="00E7124E" w:rsidRDefault="00656CCE" w:rsidP="00E7124E">
            <w:pPr>
              <w:jc w:val="center"/>
              <w:rPr>
                <w:color w:val="000000"/>
                <w:lang w:eastAsia="lv-LV"/>
              </w:rPr>
            </w:pPr>
          </w:p>
        </w:tc>
      </w:tr>
      <w:tr w:rsidR="00656CCE" w:rsidRPr="00E7124E" w14:paraId="44C284C5"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B49D7" w14:textId="3121E493"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E679B9" w14:textId="46CDE9B7" w:rsidR="00656CCE" w:rsidRPr="00E7124E" w:rsidRDefault="00656CCE" w:rsidP="00F53F12">
            <w:pPr>
              <w:numPr>
                <w:ilvl w:val="12"/>
                <w:numId w:val="0"/>
              </w:numPr>
              <w:rPr>
                <w:b/>
                <w:bCs/>
                <w:color w:val="000000"/>
                <w:lang w:eastAsia="lv-LV"/>
              </w:rPr>
            </w:pPr>
            <w:r w:rsidRPr="00E7124E">
              <w:rPr>
                <w:bCs/>
                <w:color w:val="000000"/>
                <w:lang w:eastAsia="lv-LV"/>
              </w:rPr>
              <w:t xml:space="preserve">Akumulatoru baterijas </w:t>
            </w:r>
            <w:r w:rsidRPr="00E7124E">
              <w:rPr>
                <w:color w:val="000000"/>
                <w:lang w:eastAsia="lv-LV"/>
              </w:rPr>
              <w:t>atbilst prasībām, kas noteiktas</w:t>
            </w:r>
            <w:r w:rsidRPr="00E7124E">
              <w:rPr>
                <w:bCs/>
                <w:color w:val="000000"/>
                <w:lang w:eastAsia="lv-LV"/>
              </w:rPr>
              <w:t xml:space="preserve"> </w:t>
            </w:r>
            <w:r w:rsidR="00F53F12">
              <w:rPr>
                <w:bCs/>
                <w:color w:val="000000"/>
                <w:lang w:eastAsia="lv-LV"/>
              </w:rPr>
              <w:t>Tehniskajā specifikācijā</w:t>
            </w:r>
            <w:r w:rsidR="00F53F12" w:rsidRPr="00E7124E">
              <w:rPr>
                <w:bCs/>
                <w:color w:val="000000"/>
                <w:lang w:eastAsia="lv-LV"/>
              </w:rPr>
              <w:t xml:space="preserve"> </w:t>
            </w:r>
            <w:r w:rsidRPr="00E7124E">
              <w:rPr>
                <w:bCs/>
                <w:color w:val="000000"/>
                <w:lang w:eastAsia="lv-LV"/>
              </w:rPr>
              <w:t>Nr.</w:t>
            </w:r>
            <w:r w:rsidR="00F53F12">
              <w:rPr>
                <w:bCs/>
                <w:color w:val="000000"/>
                <w:lang w:eastAsia="lv-LV"/>
              </w:rPr>
              <w:t xml:space="preserve"> TS 1914.102</w:t>
            </w:r>
            <w:r w:rsidRPr="00E7124E">
              <w:rPr>
                <w:bCs/>
                <w:color w:val="000000"/>
                <w:lang w:eastAsia="lv-LV"/>
              </w:rPr>
              <w:t xml:space="preserve">/ </w:t>
            </w:r>
            <w:r w:rsidRPr="00E7124E">
              <w:rPr>
                <w:bCs/>
                <w:color w:val="000000"/>
                <w:lang w:val="en-US" w:eastAsia="lv-LV"/>
              </w:rPr>
              <w:t xml:space="preserve">The battery </w:t>
            </w:r>
            <w:r w:rsidRPr="00E7124E">
              <w:rPr>
                <w:color w:val="000000"/>
                <w:lang w:eastAsia="lv-LV"/>
              </w:rPr>
              <w:t xml:space="preserve">complies with the requirements set out in the </w:t>
            </w:r>
            <w:r w:rsidR="00F53F12">
              <w:rPr>
                <w:color w:val="000000"/>
                <w:lang w:eastAsia="lv-LV"/>
              </w:rPr>
              <w:t>T</w:t>
            </w:r>
            <w:r w:rsidR="00F53F12" w:rsidRPr="00F53F12">
              <w:rPr>
                <w:color w:val="000000"/>
                <w:lang w:eastAsia="lv-LV"/>
              </w:rPr>
              <w:t xml:space="preserve">echnical specification </w:t>
            </w:r>
            <w:r w:rsidR="00E7124E" w:rsidRPr="00E7124E">
              <w:rPr>
                <w:bCs/>
                <w:color w:val="000000"/>
                <w:lang w:val="en-US" w:eastAsia="lv-LV"/>
              </w:rPr>
              <w:t>No.</w:t>
            </w:r>
            <w:r w:rsidR="00F53F12">
              <w:rPr>
                <w:bCs/>
                <w:color w:val="000000"/>
                <w:lang w:eastAsia="lv-LV"/>
              </w:rPr>
              <w:t xml:space="preserve"> TS 1914.102</w:t>
            </w:r>
          </w:p>
        </w:tc>
        <w:tc>
          <w:tcPr>
            <w:tcW w:w="0" w:type="auto"/>
            <w:tcBorders>
              <w:top w:val="single" w:sz="4" w:space="0" w:color="auto"/>
              <w:left w:val="nil"/>
              <w:bottom w:val="single" w:sz="4" w:space="0" w:color="auto"/>
              <w:right w:val="single" w:sz="4" w:space="0" w:color="auto"/>
            </w:tcBorders>
            <w:shd w:val="clear" w:color="auto" w:fill="auto"/>
            <w:vAlign w:val="center"/>
          </w:tcPr>
          <w:p w14:paraId="71D87503" w14:textId="310B9375" w:rsidR="00656CCE" w:rsidRPr="00E7124E" w:rsidRDefault="00656CCE" w:rsidP="00E7124E">
            <w:pPr>
              <w:jc w:val="center"/>
              <w:rPr>
                <w:color w:val="000000"/>
                <w:lang w:eastAsia="lv-LV"/>
              </w:rPr>
            </w:pPr>
            <w:r w:rsidRPr="00E7124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80DE6E2"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F2A11"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DDB055" w14:textId="77777777" w:rsidR="00656CCE" w:rsidRPr="00E7124E" w:rsidRDefault="00656CCE" w:rsidP="00E7124E">
            <w:pPr>
              <w:jc w:val="center"/>
              <w:rPr>
                <w:color w:val="000000"/>
                <w:lang w:eastAsia="lv-LV"/>
              </w:rPr>
            </w:pPr>
          </w:p>
        </w:tc>
      </w:tr>
      <w:tr w:rsidR="00656CCE" w:rsidRPr="00E7124E" w14:paraId="2FA0FCD7"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F45FF" w14:textId="7C4AAA13" w:rsidR="00656CCE" w:rsidRPr="00E7124E" w:rsidRDefault="00656CCE" w:rsidP="00E7124E">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D3F72" w14:textId="5C7D5290" w:rsidR="00656CCE" w:rsidRPr="00E7124E" w:rsidRDefault="00656CCE" w:rsidP="00E7124E">
            <w:pPr>
              <w:rPr>
                <w:color w:val="000000"/>
                <w:lang w:eastAsia="lv-LV"/>
              </w:rPr>
            </w:pPr>
            <w:r w:rsidRPr="00E7124E">
              <w:rPr>
                <w:b/>
                <w:bCs/>
                <w:color w:val="000000"/>
                <w:lang w:eastAsia="lv-LV"/>
              </w:rPr>
              <w:t>110V operatīvālīdzsprieguma sadalne/ 110 V DC distribution board:</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7E357"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493BDF"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38ACDDA"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7F724" w14:textId="77777777" w:rsidR="00656CCE" w:rsidRPr="00E7124E" w:rsidRDefault="00656CCE" w:rsidP="00E7124E">
            <w:pPr>
              <w:jc w:val="center"/>
              <w:rPr>
                <w:color w:val="000000"/>
                <w:lang w:eastAsia="lv-LV"/>
              </w:rPr>
            </w:pPr>
          </w:p>
        </w:tc>
      </w:tr>
      <w:tr w:rsidR="00656CCE" w:rsidRPr="00E7124E" w14:paraId="44077ED7"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D27BA7" w14:textId="576B9077"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ECE5AA" w14:textId="21F0DB2D" w:rsidR="00656CCE" w:rsidRPr="00E7124E" w:rsidRDefault="00656CCE" w:rsidP="00E7124E">
            <w:pPr>
              <w:rPr>
                <w:b/>
                <w:bCs/>
                <w:color w:val="000000"/>
                <w:lang w:eastAsia="lv-LV"/>
              </w:rPr>
            </w:pPr>
            <w:r w:rsidRPr="00E7124E">
              <w:t>3 pienākošie pievienojumi (2 taisngrieži, 1 akumulators)/ 3 incoming fe</w:t>
            </w:r>
            <w:r w:rsidR="00E7124E" w:rsidRPr="00E7124E">
              <w:t>eders (2 rectifiers, 1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23336BDF" w14:textId="699444B6" w:rsidR="00656CCE" w:rsidRPr="00E7124E" w:rsidRDefault="00656CCE" w:rsidP="00E7124E">
            <w:pPr>
              <w:jc w:val="center"/>
              <w:rPr>
                <w:color w:val="000000"/>
                <w:lang w:eastAsia="lv-LV"/>
              </w:rPr>
            </w:pPr>
            <w:r w:rsidRPr="00E7124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6BE1DEF"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8F1E15"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1F7AC" w14:textId="77777777" w:rsidR="00656CCE" w:rsidRPr="00E7124E" w:rsidRDefault="00656CCE" w:rsidP="00E7124E">
            <w:pPr>
              <w:jc w:val="center"/>
              <w:rPr>
                <w:color w:val="000000"/>
                <w:lang w:eastAsia="lv-LV"/>
              </w:rPr>
            </w:pPr>
          </w:p>
        </w:tc>
      </w:tr>
      <w:tr w:rsidR="00656CCE" w:rsidRPr="00E7124E" w14:paraId="1FA564B8"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9D399" w14:textId="5491FEEB"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6C63A" w14:textId="33937062" w:rsidR="00656CCE" w:rsidRPr="00E7124E" w:rsidRDefault="00656CCE" w:rsidP="00E7124E">
            <w:pPr>
              <w:rPr>
                <w:b/>
                <w:bCs/>
                <w:color w:val="000000"/>
                <w:lang w:eastAsia="lv-LV"/>
              </w:rPr>
            </w:pPr>
            <w:r w:rsidRPr="00E7124E">
              <w:t>Akumulatora drošinātāju slēdzis - aizejošie pievienojumi (drošinātāji)/ A battery fuse-sw</w:t>
            </w:r>
            <w:r w:rsidR="00E7124E" w:rsidRPr="00E7124E">
              <w:t>itch - outgoing feeders (fuses)</w:t>
            </w:r>
          </w:p>
        </w:tc>
        <w:tc>
          <w:tcPr>
            <w:tcW w:w="0" w:type="auto"/>
            <w:tcBorders>
              <w:top w:val="single" w:sz="4" w:space="0" w:color="auto"/>
              <w:left w:val="nil"/>
              <w:bottom w:val="single" w:sz="4" w:space="0" w:color="auto"/>
              <w:right w:val="single" w:sz="4" w:space="0" w:color="auto"/>
            </w:tcBorders>
            <w:shd w:val="clear" w:color="auto" w:fill="auto"/>
            <w:vAlign w:val="center"/>
          </w:tcPr>
          <w:p w14:paraId="450F5791" w14:textId="5C9BA3A8" w:rsidR="00656CCE" w:rsidRPr="00E7124E" w:rsidRDefault="00656CCE" w:rsidP="00E7124E">
            <w:pPr>
              <w:jc w:val="center"/>
              <w:rPr>
                <w:color w:val="000000"/>
                <w:lang w:eastAsia="lv-LV"/>
              </w:rPr>
            </w:pPr>
            <w:r w:rsidRPr="00E7124E">
              <w:t>2 × 25A ;4 × 20A</w:t>
            </w:r>
          </w:p>
        </w:tc>
        <w:tc>
          <w:tcPr>
            <w:tcW w:w="0" w:type="auto"/>
            <w:tcBorders>
              <w:top w:val="single" w:sz="4" w:space="0" w:color="auto"/>
              <w:left w:val="nil"/>
              <w:bottom w:val="single" w:sz="4" w:space="0" w:color="auto"/>
              <w:right w:val="single" w:sz="4" w:space="0" w:color="auto"/>
            </w:tcBorders>
            <w:shd w:val="clear" w:color="auto" w:fill="auto"/>
            <w:vAlign w:val="center"/>
          </w:tcPr>
          <w:p w14:paraId="789F2DDD"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F6F79"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5435EC" w14:textId="77777777" w:rsidR="00656CCE" w:rsidRPr="00E7124E" w:rsidRDefault="00656CCE" w:rsidP="00E7124E">
            <w:pPr>
              <w:jc w:val="center"/>
              <w:rPr>
                <w:color w:val="000000"/>
                <w:lang w:eastAsia="lv-LV"/>
              </w:rPr>
            </w:pPr>
          </w:p>
        </w:tc>
      </w:tr>
      <w:tr w:rsidR="00656CCE" w:rsidRPr="00E7124E" w14:paraId="72C8D773"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15B359" w14:textId="7FED6777"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568BE" w14:textId="6FC579CD" w:rsidR="00656CCE" w:rsidRPr="00E7124E" w:rsidRDefault="00656CCE" w:rsidP="00E7124E">
            <w:pPr>
              <w:rPr>
                <w:b/>
                <w:bCs/>
                <w:color w:val="000000"/>
                <w:lang w:eastAsia="lv-LV"/>
              </w:rPr>
            </w:pPr>
            <w:r w:rsidRPr="00E7124E">
              <w:t>Akumulatora drošinātāju slēdzis - aizejošie pievienojumi mazautomāti/ A battery fuse-</w:t>
            </w:r>
            <w:r w:rsidR="00E7124E" w:rsidRPr="00E7124E">
              <w:t>switch - outgoing feeders (MCB)</w:t>
            </w:r>
          </w:p>
        </w:tc>
        <w:tc>
          <w:tcPr>
            <w:tcW w:w="0" w:type="auto"/>
            <w:tcBorders>
              <w:top w:val="single" w:sz="4" w:space="0" w:color="auto"/>
              <w:left w:val="nil"/>
              <w:bottom w:val="single" w:sz="4" w:space="0" w:color="auto"/>
              <w:right w:val="single" w:sz="4" w:space="0" w:color="auto"/>
            </w:tcBorders>
            <w:shd w:val="clear" w:color="auto" w:fill="auto"/>
            <w:vAlign w:val="center"/>
          </w:tcPr>
          <w:p w14:paraId="514FF2ED" w14:textId="0777AD96" w:rsidR="00656CCE" w:rsidRPr="00E7124E" w:rsidRDefault="00656CCE" w:rsidP="00E7124E">
            <w:pPr>
              <w:jc w:val="center"/>
              <w:rPr>
                <w:color w:val="000000"/>
                <w:lang w:eastAsia="lv-LV"/>
              </w:rPr>
            </w:pPr>
            <w:r w:rsidRPr="00E7124E">
              <w:t>2 × C10A ;2 × C6A</w:t>
            </w:r>
          </w:p>
        </w:tc>
        <w:tc>
          <w:tcPr>
            <w:tcW w:w="0" w:type="auto"/>
            <w:tcBorders>
              <w:top w:val="single" w:sz="4" w:space="0" w:color="auto"/>
              <w:left w:val="nil"/>
              <w:bottom w:val="single" w:sz="4" w:space="0" w:color="auto"/>
              <w:right w:val="single" w:sz="4" w:space="0" w:color="auto"/>
            </w:tcBorders>
            <w:shd w:val="clear" w:color="auto" w:fill="auto"/>
            <w:vAlign w:val="center"/>
          </w:tcPr>
          <w:p w14:paraId="032746E4"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D755AC"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FE6DD9" w14:textId="77777777" w:rsidR="00656CCE" w:rsidRPr="00E7124E" w:rsidRDefault="00656CCE" w:rsidP="00E7124E">
            <w:pPr>
              <w:jc w:val="center"/>
              <w:rPr>
                <w:color w:val="000000"/>
                <w:lang w:eastAsia="lv-LV"/>
              </w:rPr>
            </w:pPr>
          </w:p>
        </w:tc>
      </w:tr>
      <w:tr w:rsidR="00656CCE" w:rsidRPr="00E7124E" w14:paraId="3229AA88"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FE4AC5" w14:textId="51A74839"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2DBAC5" w14:textId="36EA915E" w:rsidR="00656CCE" w:rsidRPr="00E7124E" w:rsidRDefault="00656CCE" w:rsidP="00E7124E">
            <w:pPr>
              <w:rPr>
                <w:b/>
                <w:bCs/>
                <w:color w:val="000000"/>
                <w:lang w:eastAsia="lv-LV"/>
              </w:rPr>
            </w:pPr>
            <w:r w:rsidRPr="00E7124E">
              <w:t>Voltmetrs, ampērmetrs/ V-meter; 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7B62F573" w14:textId="380DEABC" w:rsidR="00656CCE" w:rsidRPr="00E7124E" w:rsidRDefault="00656CCE" w:rsidP="00E7124E">
            <w:pPr>
              <w:jc w:val="center"/>
              <w:rPr>
                <w:color w:val="000000"/>
                <w:lang w:eastAsia="lv-LV"/>
              </w:rPr>
            </w:pPr>
            <w:r w:rsidRPr="00E7124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E6F2D79"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3035A1"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861D95" w14:textId="77777777" w:rsidR="00656CCE" w:rsidRPr="00E7124E" w:rsidRDefault="00656CCE" w:rsidP="00E7124E">
            <w:pPr>
              <w:jc w:val="center"/>
              <w:rPr>
                <w:color w:val="000000"/>
                <w:lang w:eastAsia="lv-LV"/>
              </w:rPr>
            </w:pPr>
          </w:p>
        </w:tc>
      </w:tr>
      <w:tr w:rsidR="00656CCE" w:rsidRPr="00E7124E" w14:paraId="04A313F5"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FEF3D" w14:textId="198AA6A0"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DB8CC9" w14:textId="4A7D3A63" w:rsidR="00656CCE" w:rsidRPr="00E7124E" w:rsidRDefault="00656CCE" w:rsidP="00E7124E">
            <w:pPr>
              <w:rPr>
                <w:b/>
                <w:bCs/>
                <w:color w:val="000000"/>
                <w:lang w:eastAsia="lv-LV"/>
              </w:rPr>
            </w:pPr>
            <w:r w:rsidRPr="00E7124E">
              <w:t xml:space="preserve">Kontroles iekārtas/ Supervision </w:t>
            </w:r>
            <w:r w:rsidR="00E7124E" w:rsidRPr="00E7124E">
              <w:t>equipment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BB4CFEA" w14:textId="32E70A9F" w:rsidR="00656CCE" w:rsidRPr="00E7124E" w:rsidRDefault="00656CCE" w:rsidP="00E7124E">
            <w:pPr>
              <w:jc w:val="center"/>
              <w:rPr>
                <w:color w:val="000000"/>
                <w:lang w:eastAsia="lv-LV"/>
              </w:rPr>
            </w:pPr>
            <w:r w:rsidRPr="00E7124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991621"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F2CCD3"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A89683" w14:textId="77777777" w:rsidR="00656CCE" w:rsidRPr="00E7124E" w:rsidRDefault="00656CCE" w:rsidP="00E7124E">
            <w:pPr>
              <w:jc w:val="center"/>
              <w:rPr>
                <w:color w:val="000000"/>
                <w:lang w:eastAsia="lv-LV"/>
              </w:rPr>
            </w:pPr>
          </w:p>
        </w:tc>
      </w:tr>
      <w:tr w:rsidR="00656CCE" w:rsidRPr="00E7124E" w14:paraId="49A112B4" w14:textId="77777777" w:rsidTr="00E7124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09900" w14:textId="7726FB86" w:rsidR="00656CCE" w:rsidRPr="00E7124E" w:rsidRDefault="00656CCE" w:rsidP="00E7124E">
            <w:pPr>
              <w:pStyle w:val="ListParagraph"/>
              <w:numPr>
                <w:ilvl w:val="0"/>
                <w:numId w:val="6"/>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E2ED1A" w14:textId="44170781" w:rsidR="00656CCE" w:rsidRPr="00E7124E" w:rsidRDefault="00656CCE" w:rsidP="00E7124E">
            <w:pPr>
              <w:rPr>
                <w:b/>
                <w:bCs/>
                <w:color w:val="000000"/>
                <w:lang w:eastAsia="lv-LV"/>
              </w:rPr>
            </w:pPr>
            <w:r w:rsidRPr="00E7124E">
              <w:t>Visiem pienākošajiem un aizejošajiem pievienojumiem ir atbilstoša aizsardzība/ All incoming and outgoing feeders</w:t>
            </w:r>
            <w:r w:rsidR="00E7124E" w:rsidRPr="00E7124E">
              <w:t xml:space="preserve"> shall have adequate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4AEB406" w14:textId="6800C395" w:rsidR="00656CCE" w:rsidRPr="00E7124E" w:rsidRDefault="00656CCE" w:rsidP="00E7124E">
            <w:pPr>
              <w:jc w:val="center"/>
              <w:rPr>
                <w:color w:val="000000"/>
                <w:lang w:eastAsia="lv-LV"/>
              </w:rPr>
            </w:pPr>
            <w:r w:rsidRPr="00E7124E">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D3CF8C9"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21101B" w14:textId="77777777" w:rsidR="00656CCE" w:rsidRPr="00E7124E" w:rsidRDefault="00656CCE" w:rsidP="00E7124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73DAE2" w14:textId="77777777" w:rsidR="00656CCE" w:rsidRPr="00E7124E" w:rsidRDefault="00656CCE" w:rsidP="00E7124E">
            <w:pPr>
              <w:jc w:val="center"/>
              <w:rPr>
                <w:color w:val="000000"/>
                <w:lang w:eastAsia="lv-LV"/>
              </w:rPr>
            </w:pPr>
          </w:p>
        </w:tc>
      </w:tr>
    </w:tbl>
    <w:p w14:paraId="56509509" w14:textId="5EF9CA92" w:rsidR="0075134D" w:rsidRDefault="0075134D" w:rsidP="00F86B6A">
      <w:pPr>
        <w:pStyle w:val="Title"/>
        <w:widowControl w:val="0"/>
        <w:jc w:val="left"/>
        <w:rPr>
          <w:bCs w:val="0"/>
          <w:noProof/>
          <w:sz w:val="22"/>
          <w:szCs w:val="22"/>
          <w:lang w:eastAsia="lv-LV"/>
        </w:rPr>
      </w:pPr>
    </w:p>
    <w:sectPr w:rsidR="0075134D"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2F8C" w14:textId="77777777" w:rsidR="000E5964" w:rsidRDefault="000E5964" w:rsidP="00062857">
      <w:r>
        <w:separator/>
      </w:r>
    </w:p>
  </w:endnote>
  <w:endnote w:type="continuationSeparator" w:id="0">
    <w:p w14:paraId="739EB625" w14:textId="77777777" w:rsidR="000E5964" w:rsidRDefault="000E596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50E32D4E" w:rsidR="00EF3115" w:rsidRPr="00256204" w:rsidRDefault="00EF3115">
    <w:pPr>
      <w:pStyle w:val="Footer"/>
      <w:jc w:val="center"/>
      <w:rPr>
        <w:color w:val="000000" w:themeColor="text1"/>
      </w:rPr>
    </w:pPr>
    <w:r w:rsidRPr="00256204">
      <w:rPr>
        <w:color w:val="000000" w:themeColor="text1"/>
      </w:rPr>
      <w:t xml:space="preserve"> </w:t>
    </w:r>
    <w:r w:rsidRPr="00256204">
      <w:rPr>
        <w:color w:val="000000" w:themeColor="text1"/>
      </w:rPr>
      <w:fldChar w:fldCharType="begin"/>
    </w:r>
    <w:r w:rsidRPr="00256204">
      <w:rPr>
        <w:color w:val="000000" w:themeColor="text1"/>
      </w:rPr>
      <w:instrText>PAGE  \* Arabic  \* MERGEFORMAT</w:instrText>
    </w:r>
    <w:r w:rsidRPr="00256204">
      <w:rPr>
        <w:color w:val="000000" w:themeColor="text1"/>
      </w:rPr>
      <w:fldChar w:fldCharType="separate"/>
    </w:r>
    <w:r w:rsidR="00A6459C">
      <w:rPr>
        <w:noProof/>
        <w:color w:val="000000" w:themeColor="text1"/>
      </w:rPr>
      <w:t>1</w:t>
    </w:r>
    <w:r w:rsidRPr="00256204">
      <w:rPr>
        <w:color w:val="000000" w:themeColor="text1"/>
      </w:rPr>
      <w:fldChar w:fldCharType="end"/>
    </w:r>
    <w:r w:rsidRPr="00256204">
      <w:rPr>
        <w:color w:val="000000" w:themeColor="text1"/>
      </w:rPr>
      <w:t xml:space="preserve"> no </w:t>
    </w:r>
    <w:r w:rsidRPr="00256204">
      <w:rPr>
        <w:color w:val="000000" w:themeColor="text1"/>
      </w:rPr>
      <w:fldChar w:fldCharType="begin"/>
    </w:r>
    <w:r w:rsidRPr="00256204">
      <w:rPr>
        <w:color w:val="000000" w:themeColor="text1"/>
      </w:rPr>
      <w:instrText>NUMPAGES \ * arābu \ * MERGEFORMAT</w:instrText>
    </w:r>
    <w:r w:rsidRPr="00256204">
      <w:rPr>
        <w:color w:val="000000" w:themeColor="text1"/>
      </w:rPr>
      <w:fldChar w:fldCharType="separate"/>
    </w:r>
    <w:r w:rsidR="00A6459C">
      <w:rPr>
        <w:noProof/>
        <w:color w:val="000000" w:themeColor="text1"/>
      </w:rPr>
      <w:t>4</w:t>
    </w:r>
    <w:r w:rsidRPr="00256204">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C770" w14:textId="77777777" w:rsidR="000E5964" w:rsidRDefault="000E5964" w:rsidP="00062857">
      <w:r>
        <w:separator/>
      </w:r>
    </w:p>
  </w:footnote>
  <w:footnote w:type="continuationSeparator" w:id="0">
    <w:p w14:paraId="51E00069" w14:textId="77777777" w:rsidR="000E5964" w:rsidRDefault="000E5964" w:rsidP="00062857">
      <w:r>
        <w:continuationSeparator/>
      </w:r>
    </w:p>
  </w:footnote>
  <w:footnote w:id="1">
    <w:p w14:paraId="1DB3B95A" w14:textId="77777777" w:rsidR="00E7124E" w:rsidRDefault="00E7124E"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B51824D" w14:textId="77777777" w:rsidR="00EF3115" w:rsidRDefault="00EF3115" w:rsidP="004C1D8D">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64AC57DB" w14:textId="77777777" w:rsidR="00E7124E" w:rsidRDefault="00E7124E" w:rsidP="00E7124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0FE6A9A6" w14:textId="77777777" w:rsidR="001A1AD6" w:rsidRPr="005923E1" w:rsidRDefault="001A1AD6" w:rsidP="001A1AD6">
      <w:pPr>
        <w:rPr>
          <w:sz w:val="20"/>
          <w:szCs w:val="20"/>
        </w:rPr>
      </w:pPr>
      <w:r>
        <w:rPr>
          <w:rStyle w:val="FootnoteReference"/>
        </w:rPr>
        <w:footnoteRef/>
      </w:r>
      <w:r>
        <w:t xml:space="preserve"> </w:t>
      </w:r>
      <w:r w:rsidRPr="005923E1">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F06F137" w14:textId="77777777" w:rsidR="001A1AD6" w:rsidRPr="005923E1" w:rsidRDefault="001A1AD6" w:rsidP="001A1AD6">
      <w:pPr>
        <w:rPr>
          <w:sz w:val="20"/>
          <w:szCs w:val="20"/>
          <w:lang w:val="en-US" w:eastAsia="lv-LV"/>
        </w:rPr>
      </w:pPr>
      <w:r w:rsidRPr="005923E1">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5923E1">
          <w:rPr>
            <w:rStyle w:val="Hyperlink"/>
            <w:sz w:val="20"/>
            <w:szCs w:val="20"/>
          </w:rPr>
          <w:t>http://www.european-accreditation.org/)</w:t>
        </w:r>
      </w:hyperlink>
      <w:r w:rsidRPr="005923E1">
        <w:rPr>
          <w:sz w:val="20"/>
          <w:szCs w:val="20"/>
        </w:rPr>
        <w:t xml:space="preserve">). / </w:t>
      </w:r>
      <w:r w:rsidRPr="005923E1">
        <w:rPr>
          <w:sz w:val="20"/>
          <w:szCs w:val="20"/>
          <w:lang w:val="en-US"/>
        </w:rPr>
        <w:t xml:space="preserve">If the Public service provider specifies a standard name or any other indication of a specific origin, process, brand or type of goods in the Technical specification, </w:t>
      </w:r>
      <w:r w:rsidRPr="005923E1">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8608F63" w14:textId="77777777" w:rsidR="001A1AD6" w:rsidRDefault="001A1AD6" w:rsidP="001A1AD6">
      <w:pPr>
        <w:pStyle w:val="FootnoteText"/>
      </w:pPr>
      <w:r w:rsidRPr="005923E1">
        <w:rPr>
          <w:color w:val="000000"/>
          <w:lang w:val="en-US"/>
        </w:rPr>
        <w:t>When offering an equivalent standard, the Supplier must prove its equivalence.</w:t>
      </w:r>
      <w:r w:rsidRPr="005923E1">
        <w:rPr>
          <w:color w:val="2F2F2F"/>
          <w:lang w:val="en-US"/>
        </w:rPr>
        <w:t xml:space="preserve"> Opinions and evaluations can only be issued by accredited conformity assessment institutions </w:t>
      </w:r>
      <w:r w:rsidRPr="005923E1">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07BC55BB" w:rsidR="00EF3115" w:rsidRDefault="00EF3115" w:rsidP="00EF3CEC">
    <w:pPr>
      <w:pStyle w:val="Header"/>
      <w:jc w:val="right"/>
    </w:pPr>
    <w:r>
      <w:t xml:space="preserve">TS </w:t>
    </w:r>
    <w:r w:rsidRPr="00137ADE">
      <w:t>191</w:t>
    </w:r>
    <w:r>
      <w:t xml:space="preserve">8.002 </w:t>
    </w:r>
    <w:r w:rsidR="00127308" w:rsidRPr="00044957">
      <w:t>v</w:t>
    </w:r>
    <w:r w:rsidR="005D1BB5">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BB371B"/>
    <w:multiLevelType w:val="multilevel"/>
    <w:tmpl w:val="66646D4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2368D3"/>
    <w:multiLevelType w:val="multilevel"/>
    <w:tmpl w:val="36D033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6CBF38D4"/>
    <w:multiLevelType w:val="multilevel"/>
    <w:tmpl w:val="AA5E6A4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454521645">
    <w:abstractNumId w:val="3"/>
  </w:num>
  <w:num w:numId="2" w16cid:durableId="1299260809">
    <w:abstractNumId w:val="0"/>
  </w:num>
  <w:num w:numId="3" w16cid:durableId="285091287">
    <w:abstractNumId w:val="2"/>
  </w:num>
  <w:num w:numId="4" w16cid:durableId="716391136">
    <w:abstractNumId w:val="4"/>
  </w:num>
  <w:num w:numId="5" w16cid:durableId="879974089">
    <w:abstractNumId w:val="5"/>
  </w:num>
  <w:num w:numId="6" w16cid:durableId="249584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1C02"/>
    <w:rsid w:val="00044187"/>
    <w:rsid w:val="00044957"/>
    <w:rsid w:val="00047164"/>
    <w:rsid w:val="00047AD2"/>
    <w:rsid w:val="0005300E"/>
    <w:rsid w:val="00062857"/>
    <w:rsid w:val="0007487D"/>
    <w:rsid w:val="00075658"/>
    <w:rsid w:val="00090496"/>
    <w:rsid w:val="00095CF2"/>
    <w:rsid w:val="000A0565"/>
    <w:rsid w:val="000A1969"/>
    <w:rsid w:val="000A36F9"/>
    <w:rsid w:val="000A7947"/>
    <w:rsid w:val="000C335C"/>
    <w:rsid w:val="000E5964"/>
    <w:rsid w:val="000F3E6D"/>
    <w:rsid w:val="000F43ED"/>
    <w:rsid w:val="00114949"/>
    <w:rsid w:val="00116E3F"/>
    <w:rsid w:val="001245BF"/>
    <w:rsid w:val="00127308"/>
    <w:rsid w:val="00131A4C"/>
    <w:rsid w:val="00137ADE"/>
    <w:rsid w:val="00142EF1"/>
    <w:rsid w:val="00146DB7"/>
    <w:rsid w:val="00154413"/>
    <w:rsid w:val="001646BD"/>
    <w:rsid w:val="00170CF1"/>
    <w:rsid w:val="001755A2"/>
    <w:rsid w:val="00193B80"/>
    <w:rsid w:val="001970F1"/>
    <w:rsid w:val="001A1AD6"/>
    <w:rsid w:val="001B2476"/>
    <w:rsid w:val="001C0284"/>
    <w:rsid w:val="001C4BC5"/>
    <w:rsid w:val="001C5F75"/>
    <w:rsid w:val="001C6383"/>
    <w:rsid w:val="001C73E7"/>
    <w:rsid w:val="001D37DE"/>
    <w:rsid w:val="0020303E"/>
    <w:rsid w:val="002133D6"/>
    <w:rsid w:val="00214189"/>
    <w:rsid w:val="002159CC"/>
    <w:rsid w:val="002171B0"/>
    <w:rsid w:val="00224ABB"/>
    <w:rsid w:val="00243C49"/>
    <w:rsid w:val="00253953"/>
    <w:rsid w:val="00256204"/>
    <w:rsid w:val="0027161F"/>
    <w:rsid w:val="00296B1E"/>
    <w:rsid w:val="00297EFB"/>
    <w:rsid w:val="002A5D7A"/>
    <w:rsid w:val="002C28B4"/>
    <w:rsid w:val="002C624C"/>
    <w:rsid w:val="002E2665"/>
    <w:rsid w:val="002E3C1A"/>
    <w:rsid w:val="002E7CD6"/>
    <w:rsid w:val="002F6749"/>
    <w:rsid w:val="00333E0F"/>
    <w:rsid w:val="003709DA"/>
    <w:rsid w:val="00384293"/>
    <w:rsid w:val="003A31F1"/>
    <w:rsid w:val="003C1F20"/>
    <w:rsid w:val="003E2637"/>
    <w:rsid w:val="00402B0D"/>
    <w:rsid w:val="00405B94"/>
    <w:rsid w:val="004145D0"/>
    <w:rsid w:val="00415130"/>
    <w:rsid w:val="00420ACD"/>
    <w:rsid w:val="004277BB"/>
    <w:rsid w:val="00440859"/>
    <w:rsid w:val="00454288"/>
    <w:rsid w:val="00464111"/>
    <w:rsid w:val="004657D5"/>
    <w:rsid w:val="00466FDB"/>
    <w:rsid w:val="00475799"/>
    <w:rsid w:val="00483589"/>
    <w:rsid w:val="00484D6C"/>
    <w:rsid w:val="004A40D7"/>
    <w:rsid w:val="004B473E"/>
    <w:rsid w:val="004B4DE3"/>
    <w:rsid w:val="004C14EC"/>
    <w:rsid w:val="004C1D8D"/>
    <w:rsid w:val="004C73CA"/>
    <w:rsid w:val="004F6913"/>
    <w:rsid w:val="005102DF"/>
    <w:rsid w:val="00512E58"/>
    <w:rsid w:val="005217B0"/>
    <w:rsid w:val="00532BE1"/>
    <w:rsid w:val="005353EC"/>
    <w:rsid w:val="005407C4"/>
    <w:rsid w:val="00545233"/>
    <w:rsid w:val="00547C51"/>
    <w:rsid w:val="0056164A"/>
    <w:rsid w:val="00566440"/>
    <w:rsid w:val="00571D16"/>
    <w:rsid w:val="00573D72"/>
    <w:rsid w:val="005766AC"/>
    <w:rsid w:val="00583E34"/>
    <w:rsid w:val="00591F1C"/>
    <w:rsid w:val="005D1BB5"/>
    <w:rsid w:val="005E266C"/>
    <w:rsid w:val="005F0E78"/>
    <w:rsid w:val="00603A57"/>
    <w:rsid w:val="0063460E"/>
    <w:rsid w:val="006410E1"/>
    <w:rsid w:val="0065338D"/>
    <w:rsid w:val="006534DB"/>
    <w:rsid w:val="00656CCE"/>
    <w:rsid w:val="00660981"/>
    <w:rsid w:val="006618C9"/>
    <w:rsid w:val="006648EF"/>
    <w:rsid w:val="006904FA"/>
    <w:rsid w:val="006A00C1"/>
    <w:rsid w:val="006A64ED"/>
    <w:rsid w:val="006C6FE5"/>
    <w:rsid w:val="007136A3"/>
    <w:rsid w:val="00714C00"/>
    <w:rsid w:val="00724DF1"/>
    <w:rsid w:val="00740BCB"/>
    <w:rsid w:val="007438E4"/>
    <w:rsid w:val="0075134D"/>
    <w:rsid w:val="0075282B"/>
    <w:rsid w:val="00754163"/>
    <w:rsid w:val="007817A5"/>
    <w:rsid w:val="007A2673"/>
    <w:rsid w:val="007D13C7"/>
    <w:rsid w:val="007D6382"/>
    <w:rsid w:val="007F0C69"/>
    <w:rsid w:val="007F502A"/>
    <w:rsid w:val="00820E4A"/>
    <w:rsid w:val="008406A0"/>
    <w:rsid w:val="008469F0"/>
    <w:rsid w:val="00856CC7"/>
    <w:rsid w:val="00863D95"/>
    <w:rsid w:val="00867237"/>
    <w:rsid w:val="0087219A"/>
    <w:rsid w:val="00873FB3"/>
    <w:rsid w:val="00874E16"/>
    <w:rsid w:val="008B0FB3"/>
    <w:rsid w:val="008B6103"/>
    <w:rsid w:val="008C22FE"/>
    <w:rsid w:val="008D629E"/>
    <w:rsid w:val="008E66DA"/>
    <w:rsid w:val="009030B1"/>
    <w:rsid w:val="00911BC2"/>
    <w:rsid w:val="009155EE"/>
    <w:rsid w:val="00945175"/>
    <w:rsid w:val="00946368"/>
    <w:rsid w:val="00954894"/>
    <w:rsid w:val="00991D0C"/>
    <w:rsid w:val="009920C9"/>
    <w:rsid w:val="00995AB9"/>
    <w:rsid w:val="009A18B7"/>
    <w:rsid w:val="009C7654"/>
    <w:rsid w:val="00A00886"/>
    <w:rsid w:val="00A02996"/>
    <w:rsid w:val="00A13DF1"/>
    <w:rsid w:val="00A36312"/>
    <w:rsid w:val="00A4396B"/>
    <w:rsid w:val="00A44991"/>
    <w:rsid w:val="00A47506"/>
    <w:rsid w:val="00A551A1"/>
    <w:rsid w:val="00A61453"/>
    <w:rsid w:val="00A6459C"/>
    <w:rsid w:val="00A724F5"/>
    <w:rsid w:val="00A73AA2"/>
    <w:rsid w:val="00A76C6A"/>
    <w:rsid w:val="00AA0346"/>
    <w:rsid w:val="00AC0246"/>
    <w:rsid w:val="00AD5924"/>
    <w:rsid w:val="00AD7980"/>
    <w:rsid w:val="00AE1075"/>
    <w:rsid w:val="00AF2825"/>
    <w:rsid w:val="00AF36FE"/>
    <w:rsid w:val="00B05CFD"/>
    <w:rsid w:val="00B069F0"/>
    <w:rsid w:val="00B27B7F"/>
    <w:rsid w:val="00B415CF"/>
    <w:rsid w:val="00B4521F"/>
    <w:rsid w:val="00B552AD"/>
    <w:rsid w:val="00B74952"/>
    <w:rsid w:val="00B830A8"/>
    <w:rsid w:val="00B85A10"/>
    <w:rsid w:val="00B9021E"/>
    <w:rsid w:val="00BA5F87"/>
    <w:rsid w:val="00BA73ED"/>
    <w:rsid w:val="00BC114F"/>
    <w:rsid w:val="00BC72DC"/>
    <w:rsid w:val="00BD77FE"/>
    <w:rsid w:val="00BF163E"/>
    <w:rsid w:val="00BF5C86"/>
    <w:rsid w:val="00C03557"/>
    <w:rsid w:val="00C03CE6"/>
    <w:rsid w:val="00C1316A"/>
    <w:rsid w:val="00C246C8"/>
    <w:rsid w:val="00C36937"/>
    <w:rsid w:val="00C61870"/>
    <w:rsid w:val="00C66507"/>
    <w:rsid w:val="00C6792D"/>
    <w:rsid w:val="00C754C5"/>
    <w:rsid w:val="00C82D3C"/>
    <w:rsid w:val="00C87A9C"/>
    <w:rsid w:val="00C92A45"/>
    <w:rsid w:val="00C940EA"/>
    <w:rsid w:val="00CA4B29"/>
    <w:rsid w:val="00CA722D"/>
    <w:rsid w:val="00CB2367"/>
    <w:rsid w:val="00CB3ED7"/>
    <w:rsid w:val="00CC046E"/>
    <w:rsid w:val="00CE726E"/>
    <w:rsid w:val="00CF677B"/>
    <w:rsid w:val="00D105F0"/>
    <w:rsid w:val="00D55205"/>
    <w:rsid w:val="00D65599"/>
    <w:rsid w:val="00D730B3"/>
    <w:rsid w:val="00D74980"/>
    <w:rsid w:val="00D770FD"/>
    <w:rsid w:val="00D87CA6"/>
    <w:rsid w:val="00D966A4"/>
    <w:rsid w:val="00DF67A4"/>
    <w:rsid w:val="00E3789C"/>
    <w:rsid w:val="00E5078D"/>
    <w:rsid w:val="00E7124E"/>
    <w:rsid w:val="00E71A94"/>
    <w:rsid w:val="00E74A3A"/>
    <w:rsid w:val="00E77323"/>
    <w:rsid w:val="00E938DE"/>
    <w:rsid w:val="00EC5660"/>
    <w:rsid w:val="00EF3115"/>
    <w:rsid w:val="00EF3CEC"/>
    <w:rsid w:val="00EF68E1"/>
    <w:rsid w:val="00F009EB"/>
    <w:rsid w:val="00F115DB"/>
    <w:rsid w:val="00F145B4"/>
    <w:rsid w:val="00F26102"/>
    <w:rsid w:val="00F370CA"/>
    <w:rsid w:val="00F41F59"/>
    <w:rsid w:val="00F445E7"/>
    <w:rsid w:val="00F45E34"/>
    <w:rsid w:val="00F53F12"/>
    <w:rsid w:val="00F6054B"/>
    <w:rsid w:val="00F8325B"/>
    <w:rsid w:val="00F83D5C"/>
    <w:rsid w:val="00F85F21"/>
    <w:rsid w:val="00F86B6A"/>
    <w:rsid w:val="00F91377"/>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7513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paragraph" w:styleId="NoSpacing">
    <w:name w:val="No Spacing"/>
    <w:uiPriority w:val="1"/>
    <w:qFormat/>
    <w:rsid w:val="00D87CA6"/>
    <w:pPr>
      <w:spacing w:after="0" w:line="240" w:lineRule="auto"/>
    </w:pPr>
  </w:style>
  <w:style w:type="character" w:customStyle="1" w:styleId="Heading4Char">
    <w:name w:val="Heading 4 Char"/>
    <w:basedOn w:val="DefaultParagraphFont"/>
    <w:link w:val="Heading4"/>
    <w:uiPriority w:val="9"/>
    <w:rsid w:val="0075134D"/>
    <w:rPr>
      <w:rFonts w:asciiTheme="majorHAnsi" w:eastAsiaTheme="majorEastAsia" w:hAnsiTheme="majorHAnsi" w:cstheme="majorBidi"/>
      <w:i/>
      <w:iCs/>
      <w:color w:val="365F91" w:themeColor="accent1" w:themeShade="BF"/>
      <w:sz w:val="24"/>
      <w:szCs w:val="24"/>
    </w:rPr>
  </w:style>
  <w:style w:type="character" w:customStyle="1" w:styleId="y2iqfc">
    <w:name w:val="y2iqfc"/>
    <w:basedOn w:val="DefaultParagraphFont"/>
    <w:rsid w:val="001A1AD6"/>
  </w:style>
  <w:style w:type="character" w:styleId="Hyperlink">
    <w:name w:val="Hyperlink"/>
    <w:uiPriority w:val="99"/>
    <w:rsid w:val="001A1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366E-E2D2-4469-8C71-B36738D1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3584</Words>
  <Characters>2044</Characters>
  <Application>Microsoft Office Word</Application>
  <DocSecurity>4</DocSecurity>
  <Lines>17</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