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B8880" w14:textId="7021080A" w:rsidR="00392BAA" w:rsidRDefault="00392BAA" w:rsidP="00392BAA">
      <w:pPr>
        <w:pStyle w:val="Nosaukums"/>
        <w:widowControl w:val="0"/>
        <w:rPr>
          <w:sz w:val="24"/>
        </w:rPr>
      </w:pPr>
      <w:r>
        <w:rPr>
          <w:sz w:val="24"/>
        </w:rPr>
        <w:t>TEHNISKĀ SPECIFIKĀCIJA/ TECHNICAL SPECIFICATION</w:t>
      </w:r>
      <w:r w:rsidRPr="00116E3F">
        <w:rPr>
          <w:sz w:val="24"/>
        </w:rPr>
        <w:t xml:space="preserve"> </w:t>
      </w:r>
      <w:r w:rsidR="00A93A52">
        <w:rPr>
          <w:sz w:val="24"/>
        </w:rPr>
        <w:t xml:space="preserve">Nr. </w:t>
      </w:r>
      <w:r>
        <w:rPr>
          <w:sz w:val="24"/>
        </w:rPr>
        <w:t>TS</w:t>
      </w:r>
      <w:r w:rsidR="00C67795">
        <w:rPr>
          <w:sz w:val="24"/>
        </w:rPr>
        <w:t xml:space="preserve"> </w:t>
      </w:r>
      <w:r w:rsidR="00677631" w:rsidRPr="00677631">
        <w:rPr>
          <w:sz w:val="24"/>
        </w:rPr>
        <w:t>2707.004</w:t>
      </w:r>
      <w:r w:rsidRPr="00677631">
        <w:rPr>
          <w:sz w:val="24"/>
        </w:rPr>
        <w:t xml:space="preserve"> v1</w:t>
      </w:r>
    </w:p>
    <w:p w14:paraId="4E2B85C3" w14:textId="31BEF682" w:rsidR="002613A7" w:rsidRDefault="002613A7" w:rsidP="00392BAA">
      <w:pPr>
        <w:pStyle w:val="Nosaukums"/>
        <w:widowControl w:val="0"/>
        <w:rPr>
          <w:sz w:val="24"/>
          <w:szCs w:val="22"/>
        </w:rPr>
      </w:pPr>
      <w:r w:rsidRPr="002613A7">
        <w:rPr>
          <w:sz w:val="24"/>
          <w:szCs w:val="22"/>
        </w:rPr>
        <w:t>Spriegummainis, iekštipa, 20000/100/100V, kl.0.5, 1-polu, 2-tinumu, kab</w:t>
      </w:r>
      <w:r w:rsidR="00C67795">
        <w:rPr>
          <w:sz w:val="24"/>
          <w:szCs w:val="22"/>
        </w:rPr>
        <w:t xml:space="preserve">eļa </w:t>
      </w:r>
      <w:r w:rsidRPr="002613A7">
        <w:rPr>
          <w:sz w:val="24"/>
          <w:szCs w:val="22"/>
        </w:rPr>
        <w:t>gala apdarei</w:t>
      </w:r>
      <w:r>
        <w:rPr>
          <w:sz w:val="24"/>
          <w:szCs w:val="22"/>
        </w:rPr>
        <w:t>/</w:t>
      </w:r>
    </w:p>
    <w:p w14:paraId="6D70688B" w14:textId="0BF33321" w:rsidR="00392BAA" w:rsidRPr="00CA722D" w:rsidRDefault="00392BAA" w:rsidP="00392BAA">
      <w:pPr>
        <w:pStyle w:val="Nosaukums"/>
        <w:widowControl w:val="0"/>
        <w:rPr>
          <w:sz w:val="24"/>
          <w:szCs w:val="22"/>
        </w:rPr>
      </w:pPr>
      <w:r>
        <w:rPr>
          <w:sz w:val="24"/>
        </w:rPr>
        <w:t xml:space="preserve">Single-pole insulated indoor voltage transformer 2-core </w:t>
      </w:r>
      <w:r w:rsidR="00A53386">
        <w:rPr>
          <w:sz w:val="24"/>
          <w:szCs w:val="22"/>
        </w:rPr>
        <w:t>(20000/100/100V, c</w:t>
      </w:r>
      <w:r>
        <w:rPr>
          <w:sz w:val="24"/>
          <w:szCs w:val="22"/>
        </w:rPr>
        <w:t>l</w:t>
      </w:r>
      <w:r w:rsidR="00A53386">
        <w:rPr>
          <w:sz w:val="24"/>
          <w:szCs w:val="22"/>
        </w:rPr>
        <w:t>.</w:t>
      </w:r>
      <w:r>
        <w:rPr>
          <w:sz w:val="24"/>
          <w:szCs w:val="22"/>
        </w:rPr>
        <w:t>0</w:t>
      </w:r>
      <w:r w:rsidR="002613A7">
        <w:rPr>
          <w:sz w:val="24"/>
          <w:szCs w:val="22"/>
        </w:rPr>
        <w:t>.</w:t>
      </w:r>
      <w:r w:rsidR="00A53386">
        <w:rPr>
          <w:sz w:val="24"/>
          <w:szCs w:val="22"/>
        </w:rPr>
        <w:t>5</w:t>
      </w:r>
      <w:r>
        <w:rPr>
          <w:sz w:val="24"/>
          <w:szCs w:val="22"/>
        </w:rPr>
        <w:t>)</w:t>
      </w:r>
      <w:r>
        <w:rPr>
          <w:sz w:val="24"/>
        </w:rPr>
        <w:t xml:space="preserve"> </w:t>
      </w:r>
      <w:r w:rsidR="0012477D" w:rsidRPr="00A12299">
        <w:rPr>
          <w:sz w:val="24"/>
          <w:szCs w:val="22"/>
        </w:rPr>
        <w:t xml:space="preserve">connection with cable bushing </w:t>
      </w:r>
    </w:p>
    <w:tbl>
      <w:tblPr>
        <w:tblW w:w="0" w:type="auto"/>
        <w:tblLook w:val="04A0" w:firstRow="1" w:lastRow="0" w:firstColumn="1" w:lastColumn="0" w:noHBand="0" w:noVBand="1"/>
      </w:tblPr>
      <w:tblGrid>
        <w:gridCol w:w="676"/>
        <w:gridCol w:w="6662"/>
        <w:gridCol w:w="2376"/>
        <w:gridCol w:w="2747"/>
        <w:gridCol w:w="1109"/>
        <w:gridCol w:w="1324"/>
      </w:tblGrid>
      <w:tr w:rsidR="00CA5B5C" w:rsidRPr="00CA5B5C" w14:paraId="3A5B23C2" w14:textId="77777777" w:rsidTr="00C67795">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0C6798BB" w14:textId="0CAFCF02" w:rsidR="00CA5B5C" w:rsidRPr="00CA5B5C" w:rsidRDefault="00CA5B5C" w:rsidP="00CA5B5C">
            <w:pPr>
              <w:rPr>
                <w:b/>
                <w:bCs/>
                <w:color w:val="000000"/>
                <w:lang w:eastAsia="lv-LV"/>
              </w:rPr>
            </w:pPr>
            <w:r w:rsidRPr="00CA5B5C">
              <w:rPr>
                <w:b/>
                <w:bCs/>
                <w:color w:val="000000"/>
                <w:lang w:eastAsia="lv-LV"/>
              </w:rPr>
              <w:t>Nr./ 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F7B3" w14:textId="4BEF0A85" w:rsidR="00CA5B5C" w:rsidRPr="00CA5B5C" w:rsidRDefault="00CA5B5C" w:rsidP="00CA5B5C">
            <w:pPr>
              <w:rPr>
                <w:b/>
                <w:bCs/>
                <w:color w:val="000000"/>
                <w:lang w:eastAsia="lv-LV"/>
              </w:rPr>
            </w:pPr>
            <w:r w:rsidRPr="00CA5B5C">
              <w:rPr>
                <w:b/>
                <w:bCs/>
                <w:color w:val="000000"/>
                <w:lang w:eastAsia="lv-LV"/>
              </w:rPr>
              <w:t>Apraksts</w:t>
            </w:r>
            <w:r w:rsidRPr="00CA5B5C">
              <w:rPr>
                <w:rFonts w:eastAsia="Calibri"/>
                <w:b/>
                <w:bCs/>
                <w:lang w:val="en-US"/>
              </w:rPr>
              <w:t>/ Description</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25DD8FF4" w14:textId="6493BCFE" w:rsidR="00CA5B5C" w:rsidRPr="00CA5B5C" w:rsidRDefault="00CA5B5C" w:rsidP="00CA5B5C">
            <w:pPr>
              <w:jc w:val="center"/>
              <w:rPr>
                <w:b/>
                <w:bCs/>
                <w:color w:val="000000"/>
                <w:lang w:eastAsia="lv-LV"/>
              </w:rPr>
            </w:pPr>
            <w:r w:rsidRPr="00CA5B5C">
              <w:rPr>
                <w:b/>
                <w:bCs/>
                <w:color w:val="000000"/>
                <w:lang w:eastAsia="lv-LV"/>
              </w:rPr>
              <w:t xml:space="preserve">Minimālā tehniskā prasība/ </w:t>
            </w:r>
            <w:r w:rsidRPr="00CA5B5C">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E85C48" w14:textId="5B38EFA2" w:rsidR="00CA5B5C" w:rsidRPr="00CA5B5C" w:rsidRDefault="00CA5B5C" w:rsidP="00CA5B5C">
            <w:pPr>
              <w:jc w:val="center"/>
              <w:rPr>
                <w:b/>
                <w:bCs/>
                <w:color w:val="000000"/>
                <w:lang w:eastAsia="lv-LV"/>
              </w:rPr>
            </w:pPr>
            <w:r w:rsidRPr="00CA5B5C">
              <w:rPr>
                <w:b/>
                <w:bCs/>
                <w:color w:val="000000"/>
                <w:lang w:eastAsia="lv-LV"/>
              </w:rPr>
              <w:t>Piedāvātās preces konkrētais tehniskais apraksts</w:t>
            </w:r>
            <w:r w:rsidRPr="00CA5B5C">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90B6D" w14:textId="76DD78B0" w:rsidR="00CA5B5C" w:rsidRPr="00CA5B5C" w:rsidRDefault="00CA5B5C" w:rsidP="00CA5B5C">
            <w:pPr>
              <w:jc w:val="center"/>
              <w:rPr>
                <w:b/>
                <w:bCs/>
                <w:color w:val="000000"/>
                <w:lang w:eastAsia="lv-LV"/>
              </w:rPr>
            </w:pPr>
            <w:r w:rsidRPr="00CA5B5C">
              <w:rPr>
                <w:rFonts w:eastAsia="Calibri"/>
                <w:b/>
                <w:bCs/>
              </w:rPr>
              <w:t>Avots/ Source</w:t>
            </w:r>
            <w:r w:rsidRPr="00CA5B5C">
              <w:rPr>
                <w:rStyle w:val="Vresatsau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82332" w14:textId="1FA05E4C" w:rsidR="00CA5B5C" w:rsidRPr="00CA5B5C" w:rsidRDefault="00CA5B5C" w:rsidP="00CA5B5C">
            <w:pPr>
              <w:jc w:val="center"/>
              <w:rPr>
                <w:b/>
                <w:bCs/>
                <w:color w:val="000000"/>
                <w:lang w:eastAsia="lv-LV"/>
              </w:rPr>
            </w:pPr>
            <w:r w:rsidRPr="00CA5B5C">
              <w:rPr>
                <w:b/>
                <w:bCs/>
                <w:color w:val="000000"/>
                <w:lang w:eastAsia="lv-LV"/>
              </w:rPr>
              <w:t>Piezīmes</w:t>
            </w:r>
            <w:r w:rsidRPr="00CA5B5C">
              <w:rPr>
                <w:rFonts w:eastAsia="Calibri"/>
                <w:b/>
                <w:bCs/>
                <w:lang w:val="en-US"/>
              </w:rPr>
              <w:t>/ Remarks</w:t>
            </w:r>
          </w:p>
        </w:tc>
      </w:tr>
      <w:tr w:rsidR="00CA5B5C" w:rsidRPr="00CA5B5C" w14:paraId="0B2FE0CB"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8D5B20E" w14:textId="07055E2C" w:rsidR="00392BAA" w:rsidRPr="00CA5B5C" w:rsidRDefault="00392BAA" w:rsidP="00CA5B5C">
            <w:pPr>
              <w:pStyle w:val="Sarakstarindkopa"/>
              <w:spacing w:after="0" w:line="240" w:lineRule="auto"/>
              <w:ind w:left="0"/>
              <w:rPr>
                <w:rFonts w:cs="Times New Roman"/>
                <w:b/>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1C7FDB" w14:textId="77777777" w:rsidR="00392BAA" w:rsidRPr="00CA5B5C" w:rsidRDefault="00392BAA" w:rsidP="00CA5B5C">
            <w:pPr>
              <w:rPr>
                <w:color w:val="000000"/>
                <w:lang w:eastAsia="lv-LV"/>
              </w:rPr>
            </w:pPr>
            <w:r w:rsidRPr="00CA5B5C">
              <w:rPr>
                <w:b/>
                <w:bCs/>
                <w:color w:val="000000"/>
                <w:lang w:eastAsia="lv-LV"/>
              </w:rPr>
              <w:t>Vispārīgā informācija/ General information</w:t>
            </w:r>
          </w:p>
        </w:tc>
        <w:tc>
          <w:tcPr>
            <w:tcW w:w="2376" w:type="dxa"/>
            <w:tcBorders>
              <w:top w:val="nil"/>
              <w:left w:val="nil"/>
              <w:bottom w:val="single" w:sz="4" w:space="0" w:color="auto"/>
              <w:right w:val="single" w:sz="4" w:space="0" w:color="auto"/>
            </w:tcBorders>
            <w:shd w:val="clear" w:color="auto" w:fill="D9D9D9" w:themeFill="background1" w:themeFillShade="D9"/>
            <w:vAlign w:val="center"/>
          </w:tcPr>
          <w:p w14:paraId="4561B3F3"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413E61"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02E58E"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42D5C03" w14:textId="77777777" w:rsidR="00392BAA" w:rsidRPr="00CA5B5C" w:rsidRDefault="00392BAA" w:rsidP="00CA5B5C">
            <w:pPr>
              <w:jc w:val="center"/>
              <w:rPr>
                <w:color w:val="000000"/>
                <w:lang w:eastAsia="lv-LV"/>
              </w:rPr>
            </w:pPr>
          </w:p>
        </w:tc>
      </w:tr>
      <w:tr w:rsidR="00392BAA" w:rsidRPr="00CA5B5C" w14:paraId="0B93E62E" w14:textId="77777777" w:rsidTr="00C67795">
        <w:trPr>
          <w:cantSplit/>
          <w:trHeight w:val="20"/>
        </w:trPr>
        <w:tc>
          <w:tcPr>
            <w:tcW w:w="0" w:type="auto"/>
            <w:tcBorders>
              <w:top w:val="nil"/>
              <w:left w:val="single" w:sz="4" w:space="0" w:color="auto"/>
              <w:bottom w:val="single" w:sz="4" w:space="0" w:color="auto"/>
              <w:right w:val="single" w:sz="4" w:space="0" w:color="auto"/>
            </w:tcBorders>
            <w:vAlign w:val="center"/>
          </w:tcPr>
          <w:p w14:paraId="46CF8F68" w14:textId="73FA6744"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3BD6372" w14:textId="77777777" w:rsidR="00392BAA" w:rsidRPr="00CA5B5C" w:rsidRDefault="00392BAA" w:rsidP="00CA5B5C">
            <w:pPr>
              <w:rPr>
                <w:color w:val="000000"/>
                <w:lang w:eastAsia="lv-LV"/>
              </w:rPr>
            </w:pPr>
            <w:r w:rsidRPr="00CA5B5C">
              <w:rPr>
                <w:color w:val="000000"/>
                <w:lang w:eastAsia="lv-LV"/>
              </w:rPr>
              <w:t>Ražotājs (nosaukums, atrašanās vieta)/ Manufacturer (name and location)</w:t>
            </w:r>
          </w:p>
        </w:tc>
        <w:tc>
          <w:tcPr>
            <w:tcW w:w="2376" w:type="dxa"/>
            <w:tcBorders>
              <w:top w:val="nil"/>
              <w:left w:val="nil"/>
              <w:bottom w:val="single" w:sz="4" w:space="0" w:color="auto"/>
              <w:right w:val="single" w:sz="4" w:space="0" w:color="auto"/>
            </w:tcBorders>
            <w:shd w:val="clear" w:color="auto" w:fill="auto"/>
            <w:vAlign w:val="center"/>
            <w:hideMark/>
          </w:tcPr>
          <w:p w14:paraId="339CDE03" w14:textId="77777777" w:rsidR="00392BAA" w:rsidRPr="00CA5B5C" w:rsidRDefault="00392BAA" w:rsidP="00CA5B5C">
            <w:pPr>
              <w:jc w:val="center"/>
              <w:rPr>
                <w:color w:val="000000"/>
                <w:lang w:eastAsia="lv-LV"/>
              </w:rPr>
            </w:pPr>
            <w:r w:rsidRPr="00CA5B5C">
              <w:rPr>
                <w:color w:val="000000"/>
                <w:lang w:eastAsia="lv-LV"/>
              </w:rPr>
              <w:t>Norādīt informāciju/ Specify</w:t>
            </w:r>
          </w:p>
        </w:tc>
        <w:tc>
          <w:tcPr>
            <w:tcW w:w="0" w:type="auto"/>
            <w:tcBorders>
              <w:top w:val="nil"/>
              <w:left w:val="nil"/>
              <w:bottom w:val="single" w:sz="4" w:space="0" w:color="auto"/>
              <w:right w:val="single" w:sz="4" w:space="0" w:color="auto"/>
            </w:tcBorders>
            <w:shd w:val="clear" w:color="000000" w:fill="FFFFFF"/>
            <w:vAlign w:val="center"/>
          </w:tcPr>
          <w:p w14:paraId="23FDEB83"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40D2EF"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E90C90" w14:textId="77777777" w:rsidR="00392BAA" w:rsidRPr="00CA5B5C" w:rsidRDefault="00392BAA" w:rsidP="00CA5B5C">
            <w:pPr>
              <w:jc w:val="center"/>
              <w:rPr>
                <w:color w:val="000000"/>
                <w:lang w:eastAsia="lv-LV"/>
              </w:rPr>
            </w:pPr>
          </w:p>
        </w:tc>
      </w:tr>
      <w:tr w:rsidR="00392BAA" w:rsidRPr="00CA5B5C" w14:paraId="5DE8CAB2" w14:textId="77777777" w:rsidTr="00C67795">
        <w:trPr>
          <w:cantSplit/>
          <w:trHeight w:val="20"/>
        </w:trPr>
        <w:tc>
          <w:tcPr>
            <w:tcW w:w="0" w:type="auto"/>
            <w:tcBorders>
              <w:top w:val="nil"/>
              <w:left w:val="single" w:sz="4" w:space="0" w:color="auto"/>
              <w:bottom w:val="single" w:sz="4" w:space="0" w:color="auto"/>
              <w:right w:val="single" w:sz="4" w:space="0" w:color="auto"/>
            </w:tcBorders>
            <w:vAlign w:val="center"/>
          </w:tcPr>
          <w:p w14:paraId="00D48758" w14:textId="68589F20"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7458EB85" w14:textId="17CD18B6" w:rsidR="00392BAA" w:rsidRPr="00CA5B5C" w:rsidRDefault="005D063B" w:rsidP="00C67795">
            <w:pPr>
              <w:rPr>
                <w:color w:val="000000"/>
                <w:lang w:eastAsia="lv-LV"/>
              </w:rPr>
            </w:pPr>
            <w:r w:rsidRPr="00CA5B5C">
              <w:rPr>
                <w:color w:val="000000"/>
                <w:lang w:eastAsia="lv-LV"/>
              </w:rPr>
              <w:t xml:space="preserve">2707.004 </w:t>
            </w:r>
            <w:r w:rsidR="00215FBD" w:rsidRPr="00CA5B5C">
              <w:rPr>
                <w:color w:val="000000"/>
                <w:lang w:eastAsia="lv-LV"/>
              </w:rPr>
              <w:t>Spriegummainis, iekštipa, 20000/100/100V, kl.0.5, 1-polu, 2-tinumu, kab</w:t>
            </w:r>
            <w:r w:rsidR="00C67795">
              <w:rPr>
                <w:color w:val="000000"/>
                <w:lang w:eastAsia="lv-LV"/>
              </w:rPr>
              <w:t xml:space="preserve">eļa </w:t>
            </w:r>
            <w:r w:rsidR="00215FBD" w:rsidRPr="00CA5B5C">
              <w:rPr>
                <w:color w:val="000000"/>
                <w:lang w:eastAsia="lv-LV"/>
              </w:rPr>
              <w:t xml:space="preserve">gala apdarei/ </w:t>
            </w:r>
            <w:r w:rsidRPr="00CA5B5C">
              <w:rPr>
                <w:color w:val="000000"/>
                <w:lang w:eastAsia="lv-LV"/>
              </w:rPr>
              <w:t>Single-pole insulated indoor voltage transform</w:t>
            </w:r>
            <w:r w:rsidR="00215FBD" w:rsidRPr="00CA5B5C">
              <w:rPr>
                <w:color w:val="000000"/>
                <w:lang w:eastAsia="lv-LV"/>
              </w:rPr>
              <w:t>er 2-core (20000/100/100V, cl.0.</w:t>
            </w:r>
            <w:r w:rsidRPr="00CA5B5C">
              <w:rPr>
                <w:color w:val="000000"/>
                <w:lang w:eastAsia="lv-LV"/>
              </w:rPr>
              <w:t xml:space="preserve">5) </w:t>
            </w:r>
            <w:r w:rsidR="0012477D" w:rsidRPr="00CA5B5C">
              <w:rPr>
                <w:color w:val="000000"/>
                <w:lang w:eastAsia="lv-LV"/>
              </w:rPr>
              <w:t>connection with cable bushing</w:t>
            </w:r>
            <w:r w:rsidR="00A93A52" w:rsidRPr="00CA5B5C">
              <w:rPr>
                <w:color w:val="000000"/>
                <w:lang w:eastAsia="lv-LV"/>
              </w:rPr>
              <w:t xml:space="preserve"> </w:t>
            </w:r>
            <w:r w:rsidR="00A93A52" w:rsidRPr="00CA5B5C">
              <w:rPr>
                <w:rStyle w:val="Vresatsauce"/>
                <w:color w:val="000000"/>
                <w:lang w:eastAsia="lv-LV"/>
              </w:rPr>
              <w:footnoteReference w:id="2"/>
            </w:r>
          </w:p>
        </w:tc>
        <w:tc>
          <w:tcPr>
            <w:tcW w:w="2376" w:type="dxa"/>
            <w:tcBorders>
              <w:top w:val="nil"/>
              <w:left w:val="nil"/>
              <w:bottom w:val="single" w:sz="4" w:space="0" w:color="auto"/>
              <w:right w:val="single" w:sz="4" w:space="0" w:color="auto"/>
            </w:tcBorders>
            <w:shd w:val="clear" w:color="auto" w:fill="auto"/>
            <w:vAlign w:val="center"/>
          </w:tcPr>
          <w:p w14:paraId="12504222" w14:textId="3965E08C" w:rsidR="00392BAA" w:rsidRPr="00CA5B5C" w:rsidRDefault="00CA5B5C" w:rsidP="00CA5B5C">
            <w:pPr>
              <w:jc w:val="center"/>
              <w:rPr>
                <w:color w:val="000000"/>
                <w:lang w:eastAsia="lv-LV"/>
              </w:rPr>
            </w:pPr>
            <w:r w:rsidRPr="00CA5B5C">
              <w:rPr>
                <w:color w:val="000000"/>
                <w:lang w:eastAsia="lv-LV"/>
              </w:rPr>
              <w:t xml:space="preserve">Tipa apzīmējums/ Type </w:t>
            </w:r>
            <w:r w:rsidRPr="00CA5B5C">
              <w:rPr>
                <w:rFonts w:eastAsia="Calibri"/>
                <w:lang w:val="en-US"/>
              </w:rPr>
              <w:t>reference</w:t>
            </w:r>
            <w:r w:rsidRPr="00CA5B5C">
              <w:t xml:space="preserve"> </w:t>
            </w:r>
            <w:r w:rsidRPr="00CA5B5C">
              <w:rPr>
                <w:rStyle w:val="Vresatsauce"/>
              </w:rPr>
              <w:footnoteReference w:id="3"/>
            </w:r>
          </w:p>
        </w:tc>
        <w:tc>
          <w:tcPr>
            <w:tcW w:w="0" w:type="auto"/>
            <w:tcBorders>
              <w:top w:val="nil"/>
              <w:left w:val="nil"/>
              <w:bottom w:val="single" w:sz="4" w:space="0" w:color="auto"/>
              <w:right w:val="single" w:sz="4" w:space="0" w:color="auto"/>
            </w:tcBorders>
            <w:shd w:val="clear" w:color="auto" w:fill="auto"/>
            <w:vAlign w:val="center"/>
          </w:tcPr>
          <w:p w14:paraId="2C05D843" w14:textId="0A4974E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74647DF"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40256E" w14:textId="77777777" w:rsidR="00392BAA" w:rsidRPr="00CA5B5C" w:rsidRDefault="00392BAA" w:rsidP="00CA5B5C">
            <w:pPr>
              <w:jc w:val="center"/>
              <w:rPr>
                <w:color w:val="000000"/>
                <w:lang w:eastAsia="lv-LV"/>
              </w:rPr>
            </w:pPr>
          </w:p>
        </w:tc>
      </w:tr>
      <w:tr w:rsidR="00392BAA" w:rsidRPr="00CA5B5C" w14:paraId="0997F813"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85070D6" w14:textId="2ADD7F8B"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14:paraId="5105A77E" w14:textId="77777777" w:rsidR="00392BAA" w:rsidRPr="00CA5B5C" w:rsidRDefault="00392BAA" w:rsidP="00CA5B5C">
            <w:pPr>
              <w:rPr>
                <w:color w:val="000000"/>
                <w:lang w:eastAsia="lv-LV"/>
              </w:rPr>
            </w:pPr>
            <w:r w:rsidRPr="00CA5B5C">
              <w:rPr>
                <w:color w:val="000000"/>
                <w:lang w:eastAsia="lv-LV"/>
              </w:rPr>
              <w:t xml:space="preserve">Parauga piegāde laiks tehniskajai izvērtēšanai (pēc pieprasījuma), darba dienas/ </w:t>
            </w:r>
            <w:r w:rsidRPr="00CA5B5C">
              <w:rPr>
                <w:lang w:val="en-US"/>
              </w:rPr>
              <w:t>Delivery time for sample technical check(on request), working days</w:t>
            </w:r>
          </w:p>
        </w:tc>
        <w:tc>
          <w:tcPr>
            <w:tcW w:w="2376" w:type="dxa"/>
            <w:tcBorders>
              <w:top w:val="nil"/>
              <w:left w:val="nil"/>
              <w:bottom w:val="single" w:sz="4" w:space="0" w:color="auto"/>
              <w:right w:val="single" w:sz="4" w:space="0" w:color="auto"/>
            </w:tcBorders>
            <w:shd w:val="clear" w:color="000000" w:fill="FFFFFF"/>
            <w:vAlign w:val="center"/>
            <w:hideMark/>
          </w:tcPr>
          <w:p w14:paraId="60F7803C" w14:textId="77777777" w:rsidR="00392BAA" w:rsidRPr="00CA5B5C" w:rsidRDefault="00392BAA" w:rsidP="00CA5B5C">
            <w:pPr>
              <w:jc w:val="center"/>
              <w:rPr>
                <w:color w:val="000000"/>
                <w:lang w:eastAsia="lv-LV"/>
              </w:rPr>
            </w:pPr>
            <w:r w:rsidRPr="00CA5B5C">
              <w:rPr>
                <w:color w:val="000000"/>
                <w:lang w:eastAsia="lv-LV"/>
              </w:rPr>
              <w:t>Norādīt vērtību/ Specify</w:t>
            </w:r>
          </w:p>
        </w:tc>
        <w:tc>
          <w:tcPr>
            <w:tcW w:w="0" w:type="auto"/>
            <w:tcBorders>
              <w:top w:val="nil"/>
              <w:left w:val="nil"/>
              <w:bottom w:val="single" w:sz="4" w:space="0" w:color="auto"/>
              <w:right w:val="single" w:sz="4" w:space="0" w:color="auto"/>
            </w:tcBorders>
            <w:shd w:val="clear" w:color="auto" w:fill="auto"/>
            <w:vAlign w:val="center"/>
          </w:tcPr>
          <w:p w14:paraId="11FF7A7B"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0A7DC1"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870A03" w14:textId="77777777" w:rsidR="00392BAA" w:rsidRPr="00CA5B5C" w:rsidRDefault="00392BAA" w:rsidP="00CA5B5C">
            <w:pPr>
              <w:jc w:val="center"/>
              <w:rPr>
                <w:color w:val="000000"/>
                <w:lang w:eastAsia="lv-LV"/>
              </w:rPr>
            </w:pPr>
          </w:p>
        </w:tc>
      </w:tr>
      <w:tr w:rsidR="00CA5B5C" w:rsidRPr="00CA5B5C" w14:paraId="48AFEAD2"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2614A25B" w14:textId="0E72C713" w:rsidR="00392BAA" w:rsidRPr="00CA5B5C" w:rsidRDefault="00392BAA" w:rsidP="00CA5B5C">
            <w:pPr>
              <w:pStyle w:val="Sarakstarindkopa"/>
              <w:spacing w:after="0" w:line="240" w:lineRule="auto"/>
              <w:ind w:left="0"/>
              <w:rPr>
                <w:rFonts w:cs="Times New Roman"/>
                <w:color w:val="000000"/>
                <w:szCs w:val="24"/>
                <w:lang w:eastAsia="lv-LV"/>
              </w:rPr>
            </w:pPr>
          </w:p>
        </w:tc>
        <w:tc>
          <w:tcPr>
            <w:tcW w:w="6662" w:type="dxa"/>
            <w:tcBorders>
              <w:top w:val="nil"/>
              <w:left w:val="nil"/>
              <w:bottom w:val="single" w:sz="4" w:space="0" w:color="auto"/>
              <w:right w:val="single" w:sz="4" w:space="0" w:color="auto"/>
            </w:tcBorders>
            <w:shd w:val="clear" w:color="000000" w:fill="D8D8D8"/>
            <w:vAlign w:val="center"/>
          </w:tcPr>
          <w:p w14:paraId="00A55268" w14:textId="77777777" w:rsidR="00392BAA" w:rsidRPr="00CA5B5C" w:rsidRDefault="00392BAA" w:rsidP="00CA5B5C">
            <w:pPr>
              <w:rPr>
                <w:color w:val="000000"/>
                <w:lang w:eastAsia="lv-LV"/>
              </w:rPr>
            </w:pPr>
            <w:r w:rsidRPr="00CA5B5C">
              <w:rPr>
                <w:b/>
                <w:bCs/>
                <w:color w:val="000000"/>
                <w:lang w:eastAsia="lv-LV"/>
              </w:rPr>
              <w:t>Standarti/ Standarts</w:t>
            </w:r>
          </w:p>
        </w:tc>
        <w:tc>
          <w:tcPr>
            <w:tcW w:w="2376" w:type="dxa"/>
            <w:tcBorders>
              <w:top w:val="nil"/>
              <w:left w:val="nil"/>
              <w:bottom w:val="single" w:sz="4" w:space="0" w:color="auto"/>
              <w:right w:val="single" w:sz="4" w:space="0" w:color="auto"/>
            </w:tcBorders>
            <w:shd w:val="clear" w:color="auto" w:fill="D9D9D9" w:themeFill="background1" w:themeFillShade="D9"/>
            <w:vAlign w:val="center"/>
          </w:tcPr>
          <w:p w14:paraId="61570EFC"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E6C405"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6FADD64"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0C1C8C" w14:textId="77777777" w:rsidR="00392BAA" w:rsidRPr="00CA5B5C" w:rsidRDefault="00392BAA" w:rsidP="00CA5B5C">
            <w:pPr>
              <w:jc w:val="center"/>
              <w:rPr>
                <w:color w:val="000000"/>
                <w:lang w:eastAsia="lv-LV"/>
              </w:rPr>
            </w:pPr>
          </w:p>
        </w:tc>
      </w:tr>
      <w:tr w:rsidR="00392BAA" w:rsidRPr="00CA5B5C" w14:paraId="4C54383A"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FD04A77" w14:textId="644BD3A1"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14C583CF" w14:textId="3997538C" w:rsidR="00392BAA" w:rsidRPr="00CA5B5C" w:rsidRDefault="00392BAA" w:rsidP="00CA5B5C">
            <w:pPr>
              <w:rPr>
                <w:color w:val="000000"/>
                <w:lang w:eastAsia="lv-LV"/>
              </w:rPr>
            </w:pPr>
            <w:r w:rsidRPr="00CA5B5C">
              <w:rPr>
                <w:color w:val="000000"/>
                <w:lang w:eastAsia="lv-LV"/>
              </w:rPr>
              <w:t>Atbilstība standartam/ According standarts IEC 61869-1</w:t>
            </w:r>
          </w:p>
        </w:tc>
        <w:tc>
          <w:tcPr>
            <w:tcW w:w="2376" w:type="dxa"/>
            <w:tcBorders>
              <w:top w:val="nil"/>
              <w:left w:val="nil"/>
              <w:bottom w:val="single" w:sz="4" w:space="0" w:color="auto"/>
              <w:right w:val="single" w:sz="4" w:space="0" w:color="auto"/>
            </w:tcBorders>
            <w:shd w:val="clear" w:color="000000" w:fill="FFFFFF"/>
            <w:vAlign w:val="center"/>
          </w:tcPr>
          <w:p w14:paraId="785E6819" w14:textId="77777777" w:rsidR="00392BAA" w:rsidRPr="00CA5B5C" w:rsidRDefault="00392BAA" w:rsidP="00CA5B5C">
            <w:pPr>
              <w:jc w:val="center"/>
              <w:rPr>
                <w:color w:val="000000"/>
                <w:lang w:eastAsia="lv-LV"/>
              </w:rPr>
            </w:pPr>
            <w:r w:rsidRPr="00CA5B5C">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8CC875C"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71AD10"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091414" w14:textId="77777777" w:rsidR="00392BAA" w:rsidRPr="00CA5B5C" w:rsidRDefault="00392BAA" w:rsidP="00CA5B5C">
            <w:pPr>
              <w:jc w:val="center"/>
              <w:rPr>
                <w:color w:val="000000"/>
                <w:lang w:eastAsia="lv-LV"/>
              </w:rPr>
            </w:pPr>
          </w:p>
        </w:tc>
      </w:tr>
      <w:tr w:rsidR="00392BAA" w:rsidRPr="00CA5B5C" w14:paraId="04C2D5AE"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5FDF7AA" w14:textId="4C02BC60"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0B13127F" w14:textId="3F4505A7" w:rsidR="00392BAA" w:rsidRPr="00CA5B5C" w:rsidRDefault="00392BAA" w:rsidP="00CA5B5C">
            <w:pPr>
              <w:rPr>
                <w:color w:val="000000"/>
                <w:lang w:eastAsia="lv-LV"/>
              </w:rPr>
            </w:pPr>
            <w:r w:rsidRPr="00CA5B5C">
              <w:rPr>
                <w:color w:val="000000"/>
                <w:lang w:eastAsia="lv-LV"/>
              </w:rPr>
              <w:t>Atbilstība standartam/ According standarts IEC 61869-3</w:t>
            </w:r>
          </w:p>
        </w:tc>
        <w:tc>
          <w:tcPr>
            <w:tcW w:w="2376" w:type="dxa"/>
            <w:tcBorders>
              <w:top w:val="nil"/>
              <w:left w:val="nil"/>
              <w:bottom w:val="single" w:sz="4" w:space="0" w:color="auto"/>
              <w:right w:val="single" w:sz="4" w:space="0" w:color="auto"/>
            </w:tcBorders>
            <w:shd w:val="clear" w:color="000000" w:fill="FFFFFF"/>
            <w:vAlign w:val="center"/>
          </w:tcPr>
          <w:p w14:paraId="75B94E87" w14:textId="0B38078B" w:rsidR="00392BAA" w:rsidRPr="00CA5B5C" w:rsidRDefault="00392BAA" w:rsidP="00CA5B5C">
            <w:pPr>
              <w:jc w:val="center"/>
              <w:rPr>
                <w:color w:val="000000"/>
                <w:lang w:eastAsia="lv-LV"/>
              </w:rPr>
            </w:pPr>
            <w:r w:rsidRPr="00CA5B5C">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61067A51"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08F5735"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61167AB" w14:textId="77777777" w:rsidR="00392BAA" w:rsidRPr="00CA5B5C" w:rsidRDefault="00392BAA" w:rsidP="00CA5B5C">
            <w:pPr>
              <w:jc w:val="center"/>
              <w:rPr>
                <w:color w:val="000000"/>
                <w:lang w:eastAsia="lv-LV"/>
              </w:rPr>
            </w:pPr>
          </w:p>
        </w:tc>
      </w:tr>
      <w:tr w:rsidR="00CA5B5C" w:rsidRPr="00CA5B5C" w14:paraId="73171345"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18C1D6C" w14:textId="20019681" w:rsidR="00392BAA" w:rsidRPr="00CA5B5C" w:rsidRDefault="00392BAA" w:rsidP="00CA5B5C">
            <w:pPr>
              <w:pStyle w:val="Sarakstarindkopa"/>
              <w:spacing w:after="0" w:line="240" w:lineRule="auto"/>
              <w:ind w:left="0"/>
              <w:rPr>
                <w:rFonts w:cs="Times New Roman"/>
                <w:b/>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518E54" w14:textId="77777777" w:rsidR="00392BAA" w:rsidRPr="00CA5B5C" w:rsidRDefault="00392BAA" w:rsidP="00CA5B5C">
            <w:pPr>
              <w:rPr>
                <w:b/>
                <w:bCs/>
                <w:color w:val="000000"/>
                <w:lang w:eastAsia="lv-LV"/>
              </w:rPr>
            </w:pPr>
            <w:r w:rsidRPr="00CA5B5C">
              <w:rPr>
                <w:b/>
                <w:bCs/>
                <w:color w:val="000000"/>
                <w:lang w:eastAsia="lv-LV"/>
              </w:rPr>
              <w:t>Dokumentācija/ Documentation</w:t>
            </w:r>
          </w:p>
        </w:tc>
        <w:tc>
          <w:tcPr>
            <w:tcW w:w="2376" w:type="dxa"/>
            <w:tcBorders>
              <w:top w:val="nil"/>
              <w:left w:val="nil"/>
              <w:bottom w:val="single" w:sz="4" w:space="0" w:color="auto"/>
              <w:right w:val="single" w:sz="4" w:space="0" w:color="auto"/>
            </w:tcBorders>
            <w:shd w:val="clear" w:color="auto" w:fill="D9D9D9" w:themeFill="background1" w:themeFillShade="D9"/>
            <w:vAlign w:val="center"/>
          </w:tcPr>
          <w:p w14:paraId="4ECDFB0A" w14:textId="77777777" w:rsidR="00392BAA" w:rsidRPr="00CA5B5C" w:rsidRDefault="00392BAA" w:rsidP="00CA5B5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F249642" w14:textId="77777777" w:rsidR="00392BAA" w:rsidRPr="00CA5B5C" w:rsidRDefault="00392BAA" w:rsidP="00CA5B5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A543D5" w14:textId="77777777" w:rsidR="00392BAA" w:rsidRPr="00CA5B5C" w:rsidRDefault="00392BAA" w:rsidP="00CA5B5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42824C2" w14:textId="77777777" w:rsidR="00392BAA" w:rsidRPr="00CA5B5C" w:rsidRDefault="00392BAA" w:rsidP="00CA5B5C">
            <w:pPr>
              <w:jc w:val="center"/>
              <w:rPr>
                <w:b/>
                <w:bCs/>
                <w:color w:val="000000"/>
                <w:lang w:eastAsia="lv-LV"/>
              </w:rPr>
            </w:pPr>
          </w:p>
        </w:tc>
      </w:tr>
      <w:tr w:rsidR="00392BAA" w:rsidRPr="00CA5B5C" w14:paraId="7A3165E1"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4B3461" w14:textId="77F78E5A" w:rsidR="00392BAA" w:rsidRPr="00CA5B5C" w:rsidRDefault="00392BAA"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63A59B3B" w14:textId="77777777" w:rsidR="00CA5B5C" w:rsidRPr="00CA5B5C" w:rsidRDefault="00CA5B5C" w:rsidP="00CA5B5C">
            <w:pPr>
              <w:rPr>
                <w:color w:val="000000"/>
                <w:lang w:val="en-GB" w:eastAsia="lv-LV"/>
              </w:rPr>
            </w:pPr>
            <w:r w:rsidRPr="00CA5B5C">
              <w:rPr>
                <w:color w:val="000000"/>
                <w:lang w:val="en-GB" w:eastAsia="lv-LV"/>
              </w:rPr>
              <w:t>Ir iesniegts preces attēls, kurš atbilst sekojošām prasībām/An image of the product that meets the following requirements has been submitted:</w:t>
            </w:r>
          </w:p>
          <w:p w14:paraId="63410D02" w14:textId="77777777" w:rsidR="00CA5B5C" w:rsidRPr="00CA5B5C" w:rsidRDefault="00CA5B5C" w:rsidP="00CA5B5C">
            <w:pPr>
              <w:pStyle w:val="Sarakstarindkopa"/>
              <w:numPr>
                <w:ilvl w:val="0"/>
                <w:numId w:val="2"/>
              </w:numPr>
              <w:spacing w:after="0" w:line="240" w:lineRule="auto"/>
              <w:rPr>
                <w:rFonts w:cs="Times New Roman"/>
                <w:color w:val="000000"/>
                <w:szCs w:val="24"/>
                <w:lang w:val="en-GB" w:eastAsia="lv-LV"/>
              </w:rPr>
            </w:pPr>
            <w:r w:rsidRPr="00CA5B5C">
              <w:rPr>
                <w:rFonts w:cs="Times New Roman"/>
                <w:color w:val="000000"/>
                <w:szCs w:val="24"/>
                <w:lang w:val="en-GB" w:eastAsia="lv-LV"/>
              </w:rPr>
              <w:t>".jpg" vai “.jpeg” formātā/ ".jpg" or ".jpeg" format</w:t>
            </w:r>
          </w:p>
          <w:p w14:paraId="519CF91E" w14:textId="77777777" w:rsidR="00CA5B5C" w:rsidRPr="00CA5B5C" w:rsidRDefault="00CA5B5C" w:rsidP="00CA5B5C">
            <w:pPr>
              <w:pStyle w:val="Sarakstarindkopa"/>
              <w:numPr>
                <w:ilvl w:val="0"/>
                <w:numId w:val="2"/>
              </w:numPr>
              <w:spacing w:after="0" w:line="240" w:lineRule="auto"/>
              <w:rPr>
                <w:rFonts w:cs="Times New Roman"/>
                <w:color w:val="000000"/>
                <w:szCs w:val="24"/>
                <w:lang w:val="en-GB" w:eastAsia="lv-LV"/>
              </w:rPr>
            </w:pPr>
            <w:r w:rsidRPr="00CA5B5C">
              <w:rPr>
                <w:rFonts w:cs="Times New Roman"/>
                <w:color w:val="000000"/>
                <w:szCs w:val="24"/>
                <w:lang w:val="en-GB" w:eastAsia="lv-LV"/>
              </w:rPr>
              <w:t>izšķiršanas spēja ne mazāka par 2Mpix/ resolution of at least 2Mpix</w:t>
            </w:r>
          </w:p>
          <w:p w14:paraId="0E0DC340" w14:textId="77777777" w:rsidR="00CA5B5C" w:rsidRPr="00CA5B5C" w:rsidRDefault="00CA5B5C" w:rsidP="00CA5B5C">
            <w:pPr>
              <w:pStyle w:val="Sarakstarindkopa"/>
              <w:numPr>
                <w:ilvl w:val="0"/>
                <w:numId w:val="2"/>
              </w:numPr>
              <w:spacing w:after="0" w:line="240" w:lineRule="auto"/>
              <w:rPr>
                <w:rFonts w:cs="Times New Roman"/>
                <w:color w:val="000000"/>
                <w:szCs w:val="24"/>
                <w:lang w:val="en-GB" w:eastAsia="lv-LV"/>
              </w:rPr>
            </w:pPr>
            <w:r w:rsidRPr="00CA5B5C">
              <w:rPr>
                <w:rFonts w:cs="Times New Roman"/>
                <w:color w:val="000000"/>
                <w:szCs w:val="24"/>
                <w:lang w:val="en-GB" w:eastAsia="lv-LV"/>
              </w:rPr>
              <w:t>ir iespēja redzēt  visu preci un izlasīt visus uzrakstus, marķējumus uz tā/ the</w:t>
            </w:r>
            <w:r w:rsidRPr="00CA5B5C">
              <w:rPr>
                <w:rFonts w:cs="Times New Roman"/>
                <w:szCs w:val="24"/>
              </w:rPr>
              <w:t xml:space="preserve"> </w:t>
            </w:r>
            <w:r w:rsidRPr="00CA5B5C">
              <w:rPr>
                <w:rFonts w:cs="Times New Roman"/>
                <w:color w:val="000000"/>
                <w:szCs w:val="24"/>
                <w:lang w:val="en-GB" w:eastAsia="lv-LV"/>
              </w:rPr>
              <w:t>complete product can be seen and all the inscriptions markings on it can be read</w:t>
            </w:r>
          </w:p>
          <w:p w14:paraId="69870DF1" w14:textId="7210B693" w:rsidR="00392BAA" w:rsidRPr="00CA5B5C" w:rsidRDefault="00CA5B5C" w:rsidP="00CA5B5C">
            <w:pPr>
              <w:pStyle w:val="Sarakstarindkopa"/>
              <w:numPr>
                <w:ilvl w:val="0"/>
                <w:numId w:val="2"/>
              </w:numPr>
              <w:spacing w:after="0" w:line="240" w:lineRule="auto"/>
              <w:rPr>
                <w:rFonts w:cs="Times New Roman"/>
                <w:color w:val="000000"/>
                <w:szCs w:val="24"/>
                <w:lang w:val="en-GB" w:eastAsia="lv-LV"/>
              </w:rPr>
            </w:pPr>
            <w:r w:rsidRPr="00CA5B5C">
              <w:rPr>
                <w:rFonts w:cs="Times New Roman"/>
                <w:color w:val="000000"/>
                <w:szCs w:val="24"/>
                <w:lang w:val="en-GB" w:eastAsia="lv-LV"/>
              </w:rPr>
              <w:t>attēls</w:t>
            </w:r>
            <w:r w:rsidRPr="00CA5B5C">
              <w:rPr>
                <w:rFonts w:cs="Times New Roman"/>
                <w:color w:val="000000"/>
                <w:szCs w:val="24"/>
                <w:lang w:val="en-GB"/>
              </w:rPr>
              <w:t xml:space="preserve"> nav papildināts ar reklāmu/ the image does not contain any advertisement</w:t>
            </w:r>
          </w:p>
        </w:tc>
        <w:tc>
          <w:tcPr>
            <w:tcW w:w="2376" w:type="dxa"/>
            <w:tcBorders>
              <w:top w:val="nil"/>
              <w:left w:val="nil"/>
              <w:bottom w:val="single" w:sz="4" w:space="0" w:color="auto"/>
              <w:right w:val="single" w:sz="4" w:space="0" w:color="auto"/>
            </w:tcBorders>
            <w:shd w:val="clear" w:color="auto" w:fill="auto"/>
            <w:vAlign w:val="center"/>
          </w:tcPr>
          <w:p w14:paraId="7D2ED57A" w14:textId="77777777" w:rsidR="00392BAA" w:rsidRPr="00CA5B5C" w:rsidRDefault="00392BAA" w:rsidP="00CA5B5C">
            <w:pPr>
              <w:jc w:val="center"/>
              <w:rPr>
                <w:b/>
                <w:bCs/>
                <w:color w:val="000000"/>
                <w:lang w:eastAsia="lv-LV"/>
              </w:rPr>
            </w:pPr>
            <w:r w:rsidRPr="00CA5B5C">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8C09DFD" w14:textId="77777777" w:rsidR="00392BAA" w:rsidRPr="00CA5B5C" w:rsidRDefault="00392BAA" w:rsidP="00CA5B5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799F57" w14:textId="77777777" w:rsidR="00392BAA" w:rsidRPr="00CA5B5C" w:rsidRDefault="00392BAA" w:rsidP="00CA5B5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4E2C1CB" w14:textId="77777777" w:rsidR="00392BAA" w:rsidRPr="00CA5B5C" w:rsidRDefault="00392BAA" w:rsidP="00CA5B5C">
            <w:pPr>
              <w:jc w:val="center"/>
              <w:rPr>
                <w:b/>
                <w:bCs/>
                <w:color w:val="000000"/>
                <w:lang w:eastAsia="lv-LV"/>
              </w:rPr>
            </w:pPr>
          </w:p>
        </w:tc>
      </w:tr>
      <w:tr w:rsidR="00392BAA" w:rsidRPr="00CA5B5C" w14:paraId="65E7CC23"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41E6079" w14:textId="6F1D1B70"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2C67E5FD" w14:textId="77777777" w:rsidR="00392BAA" w:rsidRPr="00CA5B5C" w:rsidRDefault="00392BAA" w:rsidP="00CA5B5C">
            <w:pPr>
              <w:rPr>
                <w:color w:val="000000"/>
                <w:lang w:eastAsia="lv-LV"/>
              </w:rPr>
            </w:pPr>
            <w:r w:rsidRPr="00CA5B5C">
              <w:rPr>
                <w:color w:val="000000"/>
                <w:lang w:eastAsia="lv-LV"/>
              </w:rPr>
              <w:t>Oriģinālā lietošanas instrukcija sekojošās valodās/ User manual (technical instructions)</w:t>
            </w:r>
          </w:p>
        </w:tc>
        <w:tc>
          <w:tcPr>
            <w:tcW w:w="2376" w:type="dxa"/>
            <w:tcBorders>
              <w:top w:val="nil"/>
              <w:left w:val="nil"/>
              <w:bottom w:val="single" w:sz="4" w:space="0" w:color="auto"/>
              <w:right w:val="single" w:sz="4" w:space="0" w:color="auto"/>
            </w:tcBorders>
            <w:shd w:val="clear" w:color="000000" w:fill="FFFFFF"/>
            <w:vAlign w:val="center"/>
          </w:tcPr>
          <w:p w14:paraId="28EEE132" w14:textId="77777777" w:rsidR="00392BAA" w:rsidRPr="00CA5B5C" w:rsidRDefault="00392BAA" w:rsidP="00CA5B5C">
            <w:pPr>
              <w:jc w:val="center"/>
              <w:rPr>
                <w:color w:val="000000"/>
                <w:lang w:eastAsia="lv-LV"/>
              </w:rPr>
            </w:pPr>
            <w:r w:rsidRPr="00CA5B5C">
              <w:rPr>
                <w:color w:val="000000"/>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F41FD2C"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9A8229"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803E6E" w14:textId="77777777" w:rsidR="00392BAA" w:rsidRPr="00CA5B5C" w:rsidRDefault="00392BAA" w:rsidP="00CA5B5C">
            <w:pPr>
              <w:jc w:val="center"/>
              <w:rPr>
                <w:color w:val="000000"/>
                <w:lang w:eastAsia="lv-LV"/>
              </w:rPr>
            </w:pPr>
          </w:p>
        </w:tc>
      </w:tr>
      <w:tr w:rsidR="00C37E20" w:rsidRPr="00CA5B5C" w14:paraId="39C99B7F"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88F542D" w14:textId="4AB2848F" w:rsidR="00C37E20" w:rsidRPr="00CA5B5C" w:rsidRDefault="00C37E20"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7D9D06AE" w14:textId="444493BE" w:rsidR="00C37E20" w:rsidRPr="00CA5B5C" w:rsidRDefault="00C37E20" w:rsidP="00CA5B5C">
            <w:pPr>
              <w:rPr>
                <w:color w:val="000000"/>
                <w:lang w:eastAsia="lv-LV"/>
              </w:rPr>
            </w:pPr>
            <w:r w:rsidRPr="00CA5B5C">
              <w:rPr>
                <w:lang w:val="en-GB"/>
              </w:rPr>
              <w:t xml:space="preserve">Iesniegta deklarācija par atbilstību standartam </w:t>
            </w:r>
            <w:r w:rsidRPr="00CA5B5C">
              <w:rPr>
                <w:color w:val="000000"/>
                <w:lang w:eastAsia="lv-LV"/>
              </w:rPr>
              <w:t xml:space="preserve">IEC 61869-1, </w:t>
            </w:r>
            <w:r w:rsidRPr="00CA5B5C">
              <w:rPr>
                <w:color w:val="000000"/>
                <w:lang w:val="en-GB" w:eastAsia="lv-LV"/>
              </w:rPr>
              <w:t xml:space="preserve">IEC 61869-3 /Declaration of Conformity to standard </w:t>
            </w:r>
            <w:r w:rsidRPr="00CA5B5C">
              <w:rPr>
                <w:color w:val="000000"/>
                <w:lang w:eastAsia="lv-LV"/>
              </w:rPr>
              <w:t xml:space="preserve">IEC 61869-1, </w:t>
            </w:r>
            <w:r w:rsidRPr="00CA5B5C">
              <w:rPr>
                <w:color w:val="000000"/>
                <w:lang w:val="en-GB" w:eastAsia="lv-LV"/>
              </w:rPr>
              <w:t>IEC 61869-3 has been submitted</w:t>
            </w:r>
          </w:p>
        </w:tc>
        <w:tc>
          <w:tcPr>
            <w:tcW w:w="2376" w:type="dxa"/>
            <w:tcBorders>
              <w:top w:val="nil"/>
              <w:left w:val="nil"/>
              <w:bottom w:val="single" w:sz="4" w:space="0" w:color="auto"/>
              <w:right w:val="single" w:sz="4" w:space="0" w:color="auto"/>
            </w:tcBorders>
            <w:shd w:val="clear" w:color="000000" w:fill="FFFFFF"/>
            <w:vAlign w:val="center"/>
          </w:tcPr>
          <w:p w14:paraId="0C16343B" w14:textId="006AFF9A" w:rsidR="00C37E20" w:rsidRPr="00CA5B5C" w:rsidRDefault="00C37E20" w:rsidP="00CA5B5C">
            <w:pPr>
              <w:jc w:val="center"/>
              <w:rPr>
                <w:color w:val="000000"/>
                <w:lang w:eastAsia="lv-LV"/>
              </w:rPr>
            </w:pPr>
            <w:r w:rsidRPr="00CA5B5C">
              <w:rPr>
                <w:color w:val="000000"/>
                <w:lang w:val="en-GB" w:eastAsia="lv-LV"/>
              </w:rPr>
              <w:t>Atbilst/Compliant</w:t>
            </w:r>
          </w:p>
        </w:tc>
        <w:tc>
          <w:tcPr>
            <w:tcW w:w="0" w:type="auto"/>
            <w:tcBorders>
              <w:top w:val="nil"/>
              <w:left w:val="nil"/>
              <w:bottom w:val="single" w:sz="4" w:space="0" w:color="auto"/>
              <w:right w:val="single" w:sz="4" w:space="0" w:color="auto"/>
            </w:tcBorders>
            <w:shd w:val="clear" w:color="auto" w:fill="auto"/>
            <w:vAlign w:val="center"/>
          </w:tcPr>
          <w:p w14:paraId="4ADE6804"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493E37"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E498E1" w14:textId="77777777" w:rsidR="00C37E20" w:rsidRPr="00CA5B5C" w:rsidRDefault="00C37E20" w:rsidP="00CA5B5C">
            <w:pPr>
              <w:jc w:val="center"/>
              <w:rPr>
                <w:color w:val="000000"/>
                <w:lang w:eastAsia="lv-LV"/>
              </w:rPr>
            </w:pPr>
          </w:p>
        </w:tc>
      </w:tr>
      <w:tr w:rsidR="00C37E20" w:rsidRPr="00CA5B5C" w14:paraId="27F0AA70"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CD4ECE9" w14:textId="3D9438F1" w:rsidR="00C37E20" w:rsidRPr="00CA5B5C" w:rsidRDefault="00C37E20"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5F915F24" w14:textId="6FC1FBFE" w:rsidR="00C37E20" w:rsidRPr="00CA5B5C" w:rsidRDefault="00C37E20" w:rsidP="00CA5B5C">
            <w:pPr>
              <w:rPr>
                <w:color w:val="000000"/>
                <w:lang w:eastAsia="lv-LV"/>
              </w:rPr>
            </w:pPr>
            <w:r w:rsidRPr="00CA5B5C">
              <w:rPr>
                <w:color w:val="000000"/>
                <w:lang w:eastAsia="lv-LV"/>
              </w:rPr>
              <w:t>Iesniegts tipa apstiprinājuma sertifikāts</w:t>
            </w:r>
            <w:r w:rsidRPr="00CA5B5C">
              <w:t xml:space="preserve"> vai iesniegts apliecinājums, ka spriegummaiņi tiks piegādāti ar veiktu nacionālo vai Eiropas Kopienas mērīšanas līdzekļa tipa apstiprinājumu. Saskaņā ar MK 2014.gada 14.oktobra noteikumiem Nr.624</w:t>
            </w:r>
            <w:r w:rsidRPr="00CA5B5C">
              <w:rPr>
                <w:lang w:val="en-GB"/>
              </w:rPr>
              <w:t xml:space="preserve"> /</w:t>
            </w:r>
            <w:r w:rsidRPr="00CA5B5C">
              <w:rPr>
                <w:color w:val="000000"/>
                <w:lang w:eastAsia="lv-LV"/>
              </w:rPr>
              <w:t xml:space="preserve"> Type </w:t>
            </w:r>
            <w:r w:rsidRPr="00CA5B5C">
              <w:rPr>
                <w:lang w:val="en-GB"/>
              </w:rPr>
              <w:t>approval certificate</w:t>
            </w:r>
            <w:r w:rsidRPr="00CA5B5C">
              <w:rPr>
                <w:color w:val="000000"/>
                <w:lang w:val="en-GB" w:eastAsia="lv-LV"/>
              </w:rPr>
              <w:t xml:space="preserve"> has been submitted</w:t>
            </w:r>
            <w:r w:rsidRPr="00CA5B5C">
              <w:rPr>
                <w:lang w:val="en-GB"/>
              </w:rPr>
              <w:t xml:space="preserve"> or an attestation has been submitted that the voltage transformers will be delivered with the performed national or European Community type approval of the measuring instrument. In compliance with Cabinet Regulat</w:t>
            </w:r>
            <w:r w:rsidR="00CA5B5C" w:rsidRPr="00CA5B5C">
              <w:rPr>
                <w:lang w:val="en-GB"/>
              </w:rPr>
              <w:t>ions No.624 of October 14, 2014</w:t>
            </w:r>
          </w:p>
        </w:tc>
        <w:tc>
          <w:tcPr>
            <w:tcW w:w="2376" w:type="dxa"/>
            <w:tcBorders>
              <w:top w:val="nil"/>
              <w:left w:val="nil"/>
              <w:bottom w:val="single" w:sz="4" w:space="0" w:color="auto"/>
              <w:right w:val="single" w:sz="4" w:space="0" w:color="auto"/>
            </w:tcBorders>
            <w:shd w:val="clear" w:color="000000" w:fill="FFFFFF"/>
            <w:vAlign w:val="center"/>
          </w:tcPr>
          <w:p w14:paraId="66FBC044" w14:textId="5A97FB26" w:rsidR="00C37E20" w:rsidRPr="00CA5B5C" w:rsidRDefault="00C37E20" w:rsidP="00CA5B5C">
            <w:pPr>
              <w:jc w:val="center"/>
              <w:rPr>
                <w:color w:val="000000"/>
                <w:lang w:eastAsia="lv-LV"/>
              </w:rPr>
            </w:pPr>
            <w:r w:rsidRPr="00CA5B5C">
              <w:rPr>
                <w:color w:val="000000"/>
                <w:lang w:val="en-GB" w:eastAsia="lv-LV"/>
              </w:rPr>
              <w:t>Atbilst/Compliant</w:t>
            </w:r>
          </w:p>
        </w:tc>
        <w:tc>
          <w:tcPr>
            <w:tcW w:w="0" w:type="auto"/>
            <w:tcBorders>
              <w:top w:val="nil"/>
              <w:left w:val="nil"/>
              <w:bottom w:val="single" w:sz="4" w:space="0" w:color="auto"/>
              <w:right w:val="single" w:sz="4" w:space="0" w:color="auto"/>
            </w:tcBorders>
            <w:shd w:val="clear" w:color="auto" w:fill="auto"/>
            <w:vAlign w:val="center"/>
          </w:tcPr>
          <w:p w14:paraId="630BE8E3"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F233CA"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8B9B8BB" w14:textId="2065F6B2" w:rsidR="00C37E20" w:rsidRPr="00CA5B5C" w:rsidRDefault="00C37E20" w:rsidP="00CA5B5C">
            <w:pPr>
              <w:jc w:val="center"/>
              <w:rPr>
                <w:color w:val="000000"/>
                <w:lang w:eastAsia="lv-LV"/>
              </w:rPr>
            </w:pPr>
          </w:p>
        </w:tc>
      </w:tr>
      <w:tr w:rsidR="00C37E20" w:rsidRPr="00CA5B5C" w14:paraId="3F8F2E37"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93EC045" w14:textId="7A594AF7" w:rsidR="00C37E20" w:rsidRPr="00CA5B5C" w:rsidRDefault="00C37E20"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000000" w:fill="FFFFFF"/>
            <w:vAlign w:val="center"/>
          </w:tcPr>
          <w:p w14:paraId="1762D556" w14:textId="624D350B" w:rsidR="00C37E20" w:rsidRPr="00CA5B5C" w:rsidRDefault="000D122E" w:rsidP="00CA5B5C">
            <w:pPr>
              <w:rPr>
                <w:color w:val="000000"/>
                <w:lang w:eastAsia="lv-LV"/>
              </w:rPr>
            </w:pPr>
            <w:r w:rsidRPr="00CA5B5C">
              <w:t>Iesniegts apliecinājums, ka spriegummaiņi tiks piegādāti (pēc pieprasījuma) ar veiktu nacionālo vai Eiropas Kopienas pirmreizējo mērīšanas līdzekļa verificēšanu, ko apliecina verificēšanas atzīme uz spriegummaiņu korpusa. Saskaņā ar MK 2014.gada 14.oktobra noteikumiem Nr.624 /An attestation has been submitted that the voltage transformers will be delivered (on request) with the performed national or European Community measuring instrument initial verification, as evidenced by the verification mark on the voltage transformer housing. In compliance with Cabinet Regulat</w:t>
            </w:r>
            <w:r w:rsidR="00CA5B5C" w:rsidRPr="00CA5B5C">
              <w:t>ions No.624 of October 14, 2014</w:t>
            </w:r>
          </w:p>
        </w:tc>
        <w:tc>
          <w:tcPr>
            <w:tcW w:w="2376" w:type="dxa"/>
            <w:tcBorders>
              <w:top w:val="nil"/>
              <w:left w:val="nil"/>
              <w:bottom w:val="single" w:sz="4" w:space="0" w:color="auto"/>
              <w:right w:val="single" w:sz="4" w:space="0" w:color="auto"/>
            </w:tcBorders>
            <w:shd w:val="clear" w:color="000000" w:fill="FFFFFF"/>
            <w:vAlign w:val="center"/>
          </w:tcPr>
          <w:p w14:paraId="459EF58C" w14:textId="4B3FB810" w:rsidR="00C37E20" w:rsidRPr="00CA5B5C" w:rsidRDefault="00C37E20" w:rsidP="00CA5B5C">
            <w:pPr>
              <w:jc w:val="center"/>
              <w:rPr>
                <w:color w:val="000000"/>
                <w:lang w:eastAsia="lv-LV"/>
              </w:rPr>
            </w:pPr>
            <w:r w:rsidRPr="00CA5B5C">
              <w:rPr>
                <w:color w:val="000000"/>
                <w:lang w:val="en-GB" w:eastAsia="lv-LV"/>
              </w:rPr>
              <w:t>Atbilst/Compliant</w:t>
            </w:r>
          </w:p>
        </w:tc>
        <w:tc>
          <w:tcPr>
            <w:tcW w:w="0" w:type="auto"/>
            <w:tcBorders>
              <w:top w:val="nil"/>
              <w:left w:val="nil"/>
              <w:bottom w:val="single" w:sz="4" w:space="0" w:color="auto"/>
              <w:right w:val="single" w:sz="4" w:space="0" w:color="auto"/>
            </w:tcBorders>
            <w:shd w:val="clear" w:color="auto" w:fill="auto"/>
            <w:vAlign w:val="center"/>
          </w:tcPr>
          <w:p w14:paraId="7E3EC343"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8D5E583" w14:textId="77777777" w:rsidR="00C37E20" w:rsidRPr="00CA5B5C" w:rsidRDefault="00C37E20"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0D2BC50" w14:textId="22484F88" w:rsidR="00C37E20" w:rsidRPr="00CA5B5C" w:rsidRDefault="00C37E20" w:rsidP="00CA5B5C">
            <w:pPr>
              <w:jc w:val="center"/>
              <w:rPr>
                <w:color w:val="000000"/>
                <w:lang w:eastAsia="lv-LV"/>
              </w:rPr>
            </w:pPr>
          </w:p>
        </w:tc>
      </w:tr>
      <w:tr w:rsidR="00CA5B5C" w:rsidRPr="00CA5B5C" w14:paraId="3199498C"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B31CC42" w14:textId="4E9DE8A1" w:rsidR="00392BAA" w:rsidRPr="00CA5B5C" w:rsidRDefault="00392BAA" w:rsidP="00CA5B5C">
            <w:pPr>
              <w:pStyle w:val="Sarakstarindkopa"/>
              <w:spacing w:after="0" w:line="240" w:lineRule="auto"/>
              <w:ind w:left="0"/>
              <w:rPr>
                <w:rFonts w:cs="Times New Roman"/>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75C8F4" w14:textId="77777777" w:rsidR="00392BAA" w:rsidRPr="00CA5B5C" w:rsidRDefault="00392BAA" w:rsidP="00CA5B5C">
            <w:pPr>
              <w:rPr>
                <w:color w:val="000000"/>
                <w:lang w:eastAsia="lv-LV"/>
              </w:rPr>
            </w:pPr>
            <w:r w:rsidRPr="00CA5B5C">
              <w:rPr>
                <w:b/>
                <w:bCs/>
                <w:color w:val="000000"/>
                <w:lang w:eastAsia="lv-LV"/>
              </w:rPr>
              <w:t>Vides nosacījumi/ Environmental conditions</w:t>
            </w:r>
          </w:p>
        </w:tc>
        <w:tc>
          <w:tcPr>
            <w:tcW w:w="2376" w:type="dxa"/>
            <w:tcBorders>
              <w:top w:val="nil"/>
              <w:left w:val="nil"/>
              <w:bottom w:val="single" w:sz="4" w:space="0" w:color="auto"/>
              <w:right w:val="single" w:sz="4" w:space="0" w:color="auto"/>
            </w:tcBorders>
            <w:shd w:val="clear" w:color="auto" w:fill="D9D9D9" w:themeFill="background1" w:themeFillShade="D9"/>
            <w:vAlign w:val="center"/>
          </w:tcPr>
          <w:p w14:paraId="21AB35B3"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037CD93"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D64710"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270EF4E" w14:textId="77777777" w:rsidR="00392BAA" w:rsidRPr="00CA5B5C" w:rsidRDefault="00392BAA" w:rsidP="00CA5B5C">
            <w:pPr>
              <w:jc w:val="center"/>
              <w:rPr>
                <w:color w:val="000000"/>
                <w:lang w:eastAsia="lv-LV"/>
              </w:rPr>
            </w:pPr>
          </w:p>
        </w:tc>
      </w:tr>
      <w:tr w:rsidR="00392BAA" w:rsidRPr="00CA5B5C" w14:paraId="38BABB3F"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60A73AE7" w14:textId="1AF24EEB"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8B8EDB" w14:textId="69C62CBA" w:rsidR="00392BAA" w:rsidRPr="00CA5B5C" w:rsidRDefault="00392BAA" w:rsidP="00AD5B2B">
            <w:pPr>
              <w:rPr>
                <w:color w:val="000000"/>
                <w:highlight w:val="yellow"/>
                <w:lang w:eastAsia="lv-LV"/>
              </w:rPr>
            </w:pPr>
            <w:r w:rsidRPr="00CA5B5C">
              <w:rPr>
                <w:color w:val="000000"/>
                <w:lang w:eastAsia="lv-LV"/>
              </w:rPr>
              <w:t>Minimālā darba temperatūra (atbilstoši p.</w:t>
            </w:r>
            <w:r w:rsidR="00AD5B2B">
              <w:rPr>
                <w:color w:val="000000"/>
                <w:lang w:eastAsia="lv-LV"/>
              </w:rPr>
              <w:t>8</w:t>
            </w:r>
            <w:r w:rsidRPr="00CA5B5C">
              <w:rPr>
                <w:color w:val="000000"/>
                <w:lang w:eastAsia="lv-LV"/>
              </w:rPr>
              <w:t>. dokumentācijai)/ Lowest working teperature (according p.</w:t>
            </w:r>
            <w:r w:rsidR="00AD5B2B">
              <w:rPr>
                <w:color w:val="000000"/>
                <w:lang w:eastAsia="lv-LV"/>
              </w:rPr>
              <w:t>8.</w:t>
            </w:r>
            <w:r w:rsidRPr="00CA5B5C">
              <w:rPr>
                <w:color w:val="000000"/>
                <w:lang w:eastAsia="lv-LV"/>
              </w:rPr>
              <w:t xml:space="preserve"> documentation)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26F4205B" w14:textId="7660254B" w:rsidR="00392BAA" w:rsidRPr="00CA5B5C" w:rsidRDefault="00392BAA" w:rsidP="00CA5B5C">
            <w:pPr>
              <w:jc w:val="center"/>
              <w:rPr>
                <w:color w:val="000000"/>
                <w:lang w:eastAsia="lv-LV"/>
              </w:rPr>
            </w:pPr>
            <w:r w:rsidRPr="00CA5B5C">
              <w:rPr>
                <w:color w:val="000000"/>
                <w:lang w:eastAsia="lv-LV"/>
              </w:rPr>
              <w:t xml:space="preserve"> ≤ -5ºC</w:t>
            </w:r>
          </w:p>
        </w:tc>
        <w:tc>
          <w:tcPr>
            <w:tcW w:w="0" w:type="auto"/>
            <w:tcBorders>
              <w:top w:val="single" w:sz="4" w:space="0" w:color="auto"/>
              <w:left w:val="nil"/>
              <w:bottom w:val="single" w:sz="4" w:space="0" w:color="auto"/>
              <w:right w:val="single" w:sz="4" w:space="0" w:color="auto"/>
            </w:tcBorders>
            <w:shd w:val="clear" w:color="auto" w:fill="auto"/>
            <w:vAlign w:val="center"/>
          </w:tcPr>
          <w:p w14:paraId="7E8A10C1"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B1CA2E"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A6092C" w14:textId="77777777" w:rsidR="00392BAA" w:rsidRPr="00CA5B5C" w:rsidRDefault="00392BAA" w:rsidP="00CA5B5C">
            <w:pPr>
              <w:jc w:val="center"/>
              <w:rPr>
                <w:color w:val="000000"/>
                <w:lang w:eastAsia="lv-LV"/>
              </w:rPr>
            </w:pPr>
          </w:p>
        </w:tc>
      </w:tr>
      <w:tr w:rsidR="00392BAA" w:rsidRPr="00CA5B5C" w14:paraId="2434533A"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AE26D7" w14:textId="5CCA4C76"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1506D5" w14:textId="75CA37A8" w:rsidR="00392BAA" w:rsidRPr="00CA5B5C" w:rsidRDefault="00392BAA" w:rsidP="00AD5B2B">
            <w:pPr>
              <w:rPr>
                <w:color w:val="000000"/>
                <w:highlight w:val="yellow"/>
                <w:lang w:eastAsia="lv-LV"/>
              </w:rPr>
            </w:pPr>
            <w:r w:rsidRPr="00CA5B5C">
              <w:rPr>
                <w:color w:val="000000"/>
                <w:lang w:eastAsia="lv-LV"/>
              </w:rPr>
              <w:t>Maksimālā darba temperatūra (atbilstoši p.</w:t>
            </w:r>
            <w:r w:rsidR="00AD5B2B">
              <w:rPr>
                <w:color w:val="000000"/>
                <w:lang w:eastAsia="lv-LV"/>
              </w:rPr>
              <w:t>8</w:t>
            </w:r>
            <w:r w:rsidRPr="00CA5B5C">
              <w:rPr>
                <w:color w:val="000000"/>
                <w:lang w:eastAsia="lv-LV"/>
              </w:rPr>
              <w:t>. dokumentācijai)/ Highest temperature (according p.</w:t>
            </w:r>
            <w:r w:rsidR="00AD5B2B">
              <w:rPr>
                <w:color w:val="000000"/>
                <w:lang w:eastAsia="lv-LV"/>
              </w:rPr>
              <w:t>8</w:t>
            </w:r>
            <w:r w:rsidRPr="00CA5B5C">
              <w:rPr>
                <w:color w:val="000000"/>
                <w:lang w:eastAsia="lv-LV"/>
              </w:rPr>
              <w:t>. documentation)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03B3F59F" w14:textId="10334CB5" w:rsidR="00392BAA" w:rsidRPr="00CA5B5C" w:rsidRDefault="00392BAA" w:rsidP="00CA5B5C">
            <w:pPr>
              <w:jc w:val="center"/>
              <w:rPr>
                <w:color w:val="000000"/>
                <w:lang w:eastAsia="lv-LV"/>
              </w:rPr>
            </w:pPr>
            <w:r w:rsidRPr="00CA5B5C">
              <w:rPr>
                <w:color w:val="000000"/>
                <w:lang w:eastAsia="lv-LV"/>
              </w:rPr>
              <w:t>≥ +40ºC</w:t>
            </w:r>
          </w:p>
        </w:tc>
        <w:tc>
          <w:tcPr>
            <w:tcW w:w="0" w:type="auto"/>
            <w:tcBorders>
              <w:top w:val="single" w:sz="4" w:space="0" w:color="auto"/>
              <w:left w:val="nil"/>
              <w:bottom w:val="single" w:sz="4" w:space="0" w:color="auto"/>
              <w:right w:val="single" w:sz="4" w:space="0" w:color="auto"/>
            </w:tcBorders>
            <w:shd w:val="clear" w:color="auto" w:fill="auto"/>
            <w:vAlign w:val="center"/>
          </w:tcPr>
          <w:p w14:paraId="29E278E1"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441857"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66C22E" w14:textId="77777777" w:rsidR="00392BAA" w:rsidRPr="00CA5B5C" w:rsidRDefault="00392BAA" w:rsidP="00CA5B5C">
            <w:pPr>
              <w:jc w:val="center"/>
              <w:rPr>
                <w:color w:val="000000"/>
                <w:lang w:eastAsia="lv-LV"/>
              </w:rPr>
            </w:pPr>
          </w:p>
        </w:tc>
      </w:tr>
      <w:tr w:rsidR="00392BAA" w:rsidRPr="00CA5B5C" w14:paraId="28106CA0"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06699CEF" w14:textId="57E42275"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B62D88" w14:textId="714ADF56" w:rsidR="00392BAA" w:rsidRPr="00CA5B5C" w:rsidRDefault="00392BAA" w:rsidP="00CA5B5C">
            <w:pPr>
              <w:rPr>
                <w:color w:val="000000"/>
                <w:highlight w:val="yellow"/>
                <w:lang w:eastAsia="lv-LV"/>
              </w:rPr>
            </w:pPr>
            <w:r w:rsidRPr="00CA5B5C">
              <w:rPr>
                <w:color w:val="000000"/>
                <w:lang w:eastAsia="lv-LV"/>
              </w:rPr>
              <w:t>Mitrums/</w:t>
            </w:r>
            <w:r w:rsidRPr="00CA5B5C">
              <w:rPr>
                <w:color w:val="000000"/>
              </w:rPr>
              <w:t xml:space="preserve"> Rated humidity</w:t>
            </w:r>
          </w:p>
        </w:tc>
        <w:tc>
          <w:tcPr>
            <w:tcW w:w="2376" w:type="dxa"/>
            <w:tcBorders>
              <w:top w:val="single" w:sz="4" w:space="0" w:color="auto"/>
              <w:left w:val="nil"/>
              <w:bottom w:val="single" w:sz="4" w:space="0" w:color="auto"/>
              <w:right w:val="single" w:sz="4" w:space="0" w:color="auto"/>
            </w:tcBorders>
            <w:shd w:val="clear" w:color="auto" w:fill="auto"/>
            <w:vAlign w:val="center"/>
          </w:tcPr>
          <w:p w14:paraId="13FD706F" w14:textId="4A89180C" w:rsidR="00392BAA" w:rsidRPr="00CA5B5C" w:rsidRDefault="00392BAA" w:rsidP="00CA5B5C">
            <w:pPr>
              <w:jc w:val="center"/>
              <w:rPr>
                <w:color w:val="000000"/>
                <w:lang w:eastAsia="lv-LV"/>
              </w:rPr>
            </w:pPr>
            <w:r w:rsidRPr="00CA5B5C">
              <w:rPr>
                <w:color w:val="000000"/>
                <w:lang w:eastAsia="lv-LV"/>
              </w:rPr>
              <w:t>85%</w:t>
            </w:r>
          </w:p>
        </w:tc>
        <w:tc>
          <w:tcPr>
            <w:tcW w:w="0" w:type="auto"/>
            <w:tcBorders>
              <w:top w:val="single" w:sz="4" w:space="0" w:color="auto"/>
              <w:left w:val="nil"/>
              <w:bottom w:val="single" w:sz="4" w:space="0" w:color="auto"/>
              <w:right w:val="single" w:sz="4" w:space="0" w:color="auto"/>
            </w:tcBorders>
            <w:shd w:val="clear" w:color="auto" w:fill="auto"/>
            <w:vAlign w:val="center"/>
          </w:tcPr>
          <w:p w14:paraId="7CCF045F"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E7BD9A"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6197FC" w14:textId="77777777" w:rsidR="00392BAA" w:rsidRPr="00CA5B5C" w:rsidRDefault="00392BAA" w:rsidP="00CA5B5C">
            <w:pPr>
              <w:jc w:val="center"/>
              <w:rPr>
                <w:color w:val="000000"/>
                <w:lang w:eastAsia="lv-LV"/>
              </w:rPr>
            </w:pPr>
          </w:p>
        </w:tc>
      </w:tr>
      <w:tr w:rsidR="00CA5B5C" w:rsidRPr="00CA5B5C" w14:paraId="1B140274"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91B19" w14:textId="660AC94E" w:rsidR="00392BAA" w:rsidRPr="00CA5B5C" w:rsidRDefault="00392BAA" w:rsidP="00CA5B5C">
            <w:pPr>
              <w:pStyle w:val="Sarakstarindkopa"/>
              <w:spacing w:after="0" w:line="240" w:lineRule="auto"/>
              <w:ind w:left="0"/>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17D94" w14:textId="77777777" w:rsidR="00392BAA" w:rsidRPr="00CA5B5C" w:rsidRDefault="00392BAA" w:rsidP="00CA5B5C">
            <w:pPr>
              <w:rPr>
                <w:color w:val="000000"/>
                <w:lang w:eastAsia="lv-LV"/>
              </w:rPr>
            </w:pPr>
            <w:r w:rsidRPr="00CA5B5C">
              <w:rPr>
                <w:b/>
                <w:bCs/>
                <w:color w:val="000000"/>
                <w:lang w:eastAsia="lv-LV"/>
              </w:rPr>
              <w:t>Tehniskā informācija/ Technical information</w:t>
            </w:r>
          </w:p>
        </w:tc>
        <w:tc>
          <w:tcPr>
            <w:tcW w:w="23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7B5507"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79EB93"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4F2DD0"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D3C03" w14:textId="77777777" w:rsidR="00392BAA" w:rsidRPr="00CA5B5C" w:rsidRDefault="00392BAA" w:rsidP="00CA5B5C">
            <w:pPr>
              <w:jc w:val="center"/>
              <w:rPr>
                <w:color w:val="000000"/>
                <w:lang w:eastAsia="lv-LV"/>
              </w:rPr>
            </w:pPr>
          </w:p>
        </w:tc>
      </w:tr>
      <w:tr w:rsidR="00392BAA" w:rsidRPr="00CA5B5C" w14:paraId="64EEC5BD"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AEDAEE" w14:textId="46D99744"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11BE8A" w14:textId="02142C27" w:rsidR="00392BAA" w:rsidRPr="00CA5B5C" w:rsidRDefault="00392BAA" w:rsidP="00CA5B5C">
            <w:pPr>
              <w:rPr>
                <w:b/>
                <w:bCs/>
                <w:color w:val="000000"/>
                <w:lang w:eastAsia="lv-LV"/>
              </w:rPr>
            </w:pPr>
            <w:r w:rsidRPr="00CA5B5C">
              <w:rPr>
                <w:color w:val="000000"/>
                <w:lang w:eastAsia="lv-LV"/>
              </w:rPr>
              <w:t>Frekvence</w:t>
            </w:r>
            <w:r w:rsidR="00F816A5" w:rsidRPr="00CA5B5C">
              <w:rPr>
                <w:color w:val="000000"/>
                <w:lang w:eastAsia="lv-LV"/>
              </w:rPr>
              <w:t>/</w:t>
            </w:r>
            <w:r w:rsidR="00F816A5" w:rsidRPr="00CA5B5C">
              <w:rPr>
                <w:color w:val="000000"/>
              </w:rPr>
              <w:t xml:space="preserve"> Frequency</w:t>
            </w:r>
          </w:p>
        </w:tc>
        <w:tc>
          <w:tcPr>
            <w:tcW w:w="2376" w:type="dxa"/>
            <w:tcBorders>
              <w:top w:val="single" w:sz="4" w:space="0" w:color="auto"/>
              <w:left w:val="nil"/>
              <w:bottom w:val="single" w:sz="4" w:space="0" w:color="auto"/>
              <w:right w:val="single" w:sz="4" w:space="0" w:color="auto"/>
            </w:tcBorders>
            <w:shd w:val="clear" w:color="auto" w:fill="auto"/>
            <w:vAlign w:val="center"/>
          </w:tcPr>
          <w:p w14:paraId="67C7AB6B" w14:textId="2FEA0354" w:rsidR="00392BAA" w:rsidRPr="00CA5B5C" w:rsidRDefault="00392BAA" w:rsidP="00CA5B5C">
            <w:pPr>
              <w:jc w:val="center"/>
              <w:rPr>
                <w:color w:val="000000"/>
                <w:lang w:eastAsia="lv-LV"/>
              </w:rPr>
            </w:pPr>
            <w:r w:rsidRPr="00CA5B5C">
              <w:rPr>
                <w:color w:val="000000"/>
                <w:lang w:eastAsia="lv-LV"/>
              </w:rPr>
              <w:t>50Hz</w:t>
            </w:r>
          </w:p>
        </w:tc>
        <w:tc>
          <w:tcPr>
            <w:tcW w:w="0" w:type="auto"/>
            <w:tcBorders>
              <w:top w:val="single" w:sz="4" w:space="0" w:color="auto"/>
              <w:left w:val="nil"/>
              <w:bottom w:val="single" w:sz="4" w:space="0" w:color="auto"/>
              <w:right w:val="single" w:sz="4" w:space="0" w:color="auto"/>
            </w:tcBorders>
            <w:shd w:val="clear" w:color="auto" w:fill="auto"/>
            <w:vAlign w:val="center"/>
          </w:tcPr>
          <w:p w14:paraId="7208084D"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36969"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5FA94E" w14:textId="77777777" w:rsidR="00392BAA" w:rsidRPr="00CA5B5C" w:rsidRDefault="00392BAA" w:rsidP="00CA5B5C">
            <w:pPr>
              <w:jc w:val="center"/>
              <w:rPr>
                <w:color w:val="000000"/>
                <w:lang w:eastAsia="lv-LV"/>
              </w:rPr>
            </w:pPr>
          </w:p>
        </w:tc>
      </w:tr>
      <w:tr w:rsidR="00392BAA" w:rsidRPr="00CA5B5C" w14:paraId="2D2EB100"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A5C02" w14:textId="248CF50E"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87053" w14:textId="53CF488F" w:rsidR="00392BAA" w:rsidRPr="00CA5B5C" w:rsidRDefault="00392BAA" w:rsidP="00CA5B5C">
            <w:pPr>
              <w:rPr>
                <w:b/>
                <w:bCs/>
                <w:color w:val="000000"/>
                <w:lang w:eastAsia="lv-LV"/>
              </w:rPr>
            </w:pPr>
            <w:r w:rsidRPr="00CA5B5C">
              <w:rPr>
                <w:color w:val="000000"/>
                <w:lang w:eastAsia="lv-LV"/>
              </w:rPr>
              <w:t>Maksimālais primārais spriegums</w:t>
            </w:r>
            <w:r w:rsidR="00F816A5" w:rsidRPr="00CA5B5C">
              <w:rPr>
                <w:color w:val="000000"/>
                <w:lang w:eastAsia="lv-LV"/>
              </w:rPr>
              <w:t>/</w:t>
            </w:r>
            <w:r w:rsidR="00F816A5" w:rsidRPr="00CA5B5C">
              <w:rPr>
                <w:color w:val="000000"/>
              </w:rPr>
              <w:t xml:space="preserve"> Max system voltage</w:t>
            </w:r>
          </w:p>
        </w:tc>
        <w:tc>
          <w:tcPr>
            <w:tcW w:w="2376" w:type="dxa"/>
            <w:tcBorders>
              <w:top w:val="single" w:sz="4" w:space="0" w:color="auto"/>
              <w:left w:val="nil"/>
              <w:bottom w:val="single" w:sz="4" w:space="0" w:color="auto"/>
              <w:right w:val="single" w:sz="4" w:space="0" w:color="auto"/>
            </w:tcBorders>
            <w:shd w:val="clear" w:color="auto" w:fill="auto"/>
            <w:vAlign w:val="center"/>
          </w:tcPr>
          <w:p w14:paraId="0609F174" w14:textId="3F8E718D" w:rsidR="00392BAA" w:rsidRPr="00CA5B5C" w:rsidRDefault="00392BAA" w:rsidP="00CA5B5C">
            <w:pPr>
              <w:jc w:val="center"/>
              <w:rPr>
                <w:color w:val="000000"/>
                <w:lang w:eastAsia="lv-LV"/>
              </w:rPr>
            </w:pPr>
            <w:r w:rsidRPr="00CA5B5C">
              <w:rPr>
                <w:color w:val="000000"/>
                <w:lang w:eastAsia="lv-LV"/>
              </w:rPr>
              <w:t>24kV</w:t>
            </w:r>
          </w:p>
        </w:tc>
        <w:tc>
          <w:tcPr>
            <w:tcW w:w="0" w:type="auto"/>
            <w:tcBorders>
              <w:top w:val="single" w:sz="4" w:space="0" w:color="auto"/>
              <w:left w:val="nil"/>
              <w:bottom w:val="single" w:sz="4" w:space="0" w:color="auto"/>
              <w:right w:val="single" w:sz="4" w:space="0" w:color="auto"/>
            </w:tcBorders>
            <w:shd w:val="clear" w:color="auto" w:fill="auto"/>
            <w:vAlign w:val="center"/>
          </w:tcPr>
          <w:p w14:paraId="4680A5B0"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6133C4"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0BD672" w14:textId="77777777" w:rsidR="00392BAA" w:rsidRPr="00CA5B5C" w:rsidRDefault="00392BAA" w:rsidP="00CA5B5C">
            <w:pPr>
              <w:jc w:val="center"/>
              <w:rPr>
                <w:color w:val="000000"/>
                <w:lang w:eastAsia="lv-LV"/>
              </w:rPr>
            </w:pPr>
          </w:p>
        </w:tc>
      </w:tr>
      <w:tr w:rsidR="00392BAA" w:rsidRPr="00CA5B5C" w14:paraId="179480DF"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EF022" w14:textId="4EA1DC66"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F20FE" w14:textId="3214340F" w:rsidR="00392BAA" w:rsidRPr="00CA5B5C" w:rsidRDefault="00392BAA" w:rsidP="00CA5B5C">
            <w:pPr>
              <w:rPr>
                <w:b/>
                <w:bCs/>
                <w:color w:val="000000"/>
                <w:lang w:eastAsia="lv-LV"/>
              </w:rPr>
            </w:pPr>
            <w:r w:rsidRPr="00CA5B5C">
              <w:rPr>
                <w:color w:val="000000"/>
                <w:lang w:eastAsia="lv-LV"/>
              </w:rPr>
              <w:t>Nominālais primārais spriegums</w:t>
            </w:r>
            <w:r w:rsidR="00F816A5" w:rsidRPr="00CA5B5C">
              <w:rPr>
                <w:color w:val="000000"/>
                <w:lang w:eastAsia="lv-LV"/>
              </w:rPr>
              <w:t>/</w:t>
            </w:r>
            <w:r w:rsidR="00F816A5" w:rsidRPr="00CA5B5C">
              <w:rPr>
                <w:color w:val="000000"/>
              </w:rPr>
              <w:t xml:space="preserve"> Primary rated voltage</w:t>
            </w:r>
          </w:p>
        </w:tc>
        <w:tc>
          <w:tcPr>
            <w:tcW w:w="2376" w:type="dxa"/>
            <w:tcBorders>
              <w:top w:val="single" w:sz="4" w:space="0" w:color="auto"/>
              <w:left w:val="nil"/>
              <w:bottom w:val="single" w:sz="4" w:space="0" w:color="auto"/>
              <w:right w:val="single" w:sz="4" w:space="0" w:color="auto"/>
            </w:tcBorders>
            <w:shd w:val="clear" w:color="auto" w:fill="auto"/>
            <w:vAlign w:val="center"/>
          </w:tcPr>
          <w:p w14:paraId="4FA1858B" w14:textId="56A7055D" w:rsidR="00392BAA" w:rsidRPr="00CA5B5C" w:rsidRDefault="00392BAA" w:rsidP="00CA5B5C">
            <w:pPr>
              <w:jc w:val="center"/>
              <w:rPr>
                <w:color w:val="000000"/>
                <w:lang w:eastAsia="lv-LV"/>
              </w:rPr>
            </w:pPr>
            <w:r w:rsidRPr="00CA5B5C">
              <w:rPr>
                <w:color w:val="000000"/>
                <w:lang w:eastAsia="lv-LV"/>
              </w:rPr>
              <w:t>20000V/√3</w:t>
            </w:r>
          </w:p>
        </w:tc>
        <w:tc>
          <w:tcPr>
            <w:tcW w:w="0" w:type="auto"/>
            <w:tcBorders>
              <w:top w:val="single" w:sz="4" w:space="0" w:color="auto"/>
              <w:left w:val="nil"/>
              <w:bottom w:val="single" w:sz="4" w:space="0" w:color="auto"/>
              <w:right w:val="single" w:sz="4" w:space="0" w:color="auto"/>
            </w:tcBorders>
            <w:shd w:val="clear" w:color="auto" w:fill="auto"/>
            <w:vAlign w:val="center"/>
          </w:tcPr>
          <w:p w14:paraId="028CF41A"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7D2B4F"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F379CE" w14:textId="77777777" w:rsidR="00392BAA" w:rsidRPr="00CA5B5C" w:rsidRDefault="00392BAA" w:rsidP="00CA5B5C">
            <w:pPr>
              <w:jc w:val="center"/>
              <w:rPr>
                <w:color w:val="000000"/>
                <w:lang w:eastAsia="lv-LV"/>
              </w:rPr>
            </w:pPr>
          </w:p>
        </w:tc>
      </w:tr>
      <w:tr w:rsidR="00392BAA" w:rsidRPr="00CA5B5C" w14:paraId="253DFBBE"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9821B" w14:textId="32910561"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D112F88" w14:textId="270E1170" w:rsidR="00392BAA" w:rsidRPr="00CA5B5C" w:rsidRDefault="00392BAA" w:rsidP="00CA5B5C">
            <w:pPr>
              <w:rPr>
                <w:b/>
                <w:bCs/>
                <w:color w:val="000000"/>
                <w:lang w:eastAsia="lv-LV"/>
              </w:rPr>
            </w:pPr>
            <w:r w:rsidRPr="00CA5B5C">
              <w:rPr>
                <w:color w:val="000000"/>
                <w:lang w:eastAsia="lv-LV"/>
              </w:rPr>
              <w:t>Nominālais sekundārais spriegums (zvaigznes tinumu savienojums)</w:t>
            </w:r>
            <w:r w:rsidR="00F816A5" w:rsidRPr="00CA5B5C">
              <w:rPr>
                <w:color w:val="000000"/>
                <w:lang w:eastAsia="lv-LV"/>
              </w:rPr>
              <w:t>/</w:t>
            </w:r>
            <w:r w:rsidR="00F816A5" w:rsidRPr="00CA5B5C">
              <w:rPr>
                <w:color w:val="000000"/>
              </w:rPr>
              <w:t xml:space="preserve"> Secondary rated voltage (star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7759598E" w14:textId="6085A423" w:rsidR="00392BAA" w:rsidRPr="00CA5B5C" w:rsidRDefault="00392BAA" w:rsidP="00CA5B5C">
            <w:pPr>
              <w:jc w:val="center"/>
              <w:rPr>
                <w:color w:val="000000"/>
                <w:lang w:eastAsia="lv-LV"/>
              </w:rPr>
            </w:pPr>
            <w:r w:rsidRPr="00CA5B5C">
              <w:rPr>
                <w:color w:val="000000"/>
                <w:lang w:eastAsia="lv-LV"/>
              </w:rPr>
              <w:t>100V√3</w:t>
            </w:r>
          </w:p>
        </w:tc>
        <w:tc>
          <w:tcPr>
            <w:tcW w:w="0" w:type="auto"/>
            <w:tcBorders>
              <w:top w:val="single" w:sz="4" w:space="0" w:color="auto"/>
              <w:left w:val="nil"/>
              <w:bottom w:val="single" w:sz="4" w:space="0" w:color="auto"/>
              <w:right w:val="single" w:sz="4" w:space="0" w:color="auto"/>
            </w:tcBorders>
            <w:shd w:val="clear" w:color="auto" w:fill="auto"/>
            <w:vAlign w:val="center"/>
          </w:tcPr>
          <w:p w14:paraId="39CDA508"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40F4E8"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002951" w14:textId="77777777" w:rsidR="00392BAA" w:rsidRPr="00CA5B5C" w:rsidRDefault="00392BAA" w:rsidP="00CA5B5C">
            <w:pPr>
              <w:jc w:val="center"/>
              <w:rPr>
                <w:color w:val="000000"/>
                <w:lang w:eastAsia="lv-LV"/>
              </w:rPr>
            </w:pPr>
          </w:p>
        </w:tc>
      </w:tr>
      <w:tr w:rsidR="00392BAA" w:rsidRPr="00CA5B5C" w14:paraId="33651F82"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ECCE2" w14:textId="0088294B"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36B465" w14:textId="26807423" w:rsidR="00392BAA" w:rsidRPr="00CA5B5C" w:rsidRDefault="00392BAA" w:rsidP="00CA5B5C">
            <w:pPr>
              <w:rPr>
                <w:b/>
                <w:bCs/>
                <w:color w:val="000000"/>
                <w:lang w:eastAsia="lv-LV"/>
              </w:rPr>
            </w:pPr>
            <w:r w:rsidRPr="00CA5B5C">
              <w:rPr>
                <w:color w:val="000000"/>
                <w:lang w:eastAsia="lv-LV"/>
              </w:rPr>
              <w:t>Nominālais sekundārais spriegums (delta tinumu savienojums)</w:t>
            </w:r>
            <w:r w:rsidR="00F816A5" w:rsidRPr="00CA5B5C">
              <w:rPr>
                <w:color w:val="000000"/>
                <w:lang w:eastAsia="lv-LV"/>
              </w:rPr>
              <w:t>/</w:t>
            </w:r>
            <w:r w:rsidR="00CA2FED" w:rsidRPr="00CA5B5C">
              <w:rPr>
                <w:color w:val="000000"/>
              </w:rPr>
              <w:t xml:space="preserve"> Secondary rated voltage (delta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2EB36CAC" w14:textId="01F6CD60" w:rsidR="00392BAA" w:rsidRPr="00CA5B5C" w:rsidRDefault="00392BAA" w:rsidP="00CA5B5C">
            <w:pPr>
              <w:jc w:val="center"/>
              <w:rPr>
                <w:color w:val="000000"/>
                <w:lang w:eastAsia="lv-LV"/>
              </w:rPr>
            </w:pPr>
            <w:r w:rsidRPr="00CA5B5C">
              <w:rPr>
                <w:color w:val="000000"/>
                <w:lang w:eastAsia="lv-LV"/>
              </w:rPr>
              <w:t>100V/3</w:t>
            </w:r>
          </w:p>
        </w:tc>
        <w:tc>
          <w:tcPr>
            <w:tcW w:w="0" w:type="auto"/>
            <w:tcBorders>
              <w:top w:val="single" w:sz="4" w:space="0" w:color="auto"/>
              <w:left w:val="nil"/>
              <w:bottom w:val="single" w:sz="4" w:space="0" w:color="auto"/>
              <w:right w:val="single" w:sz="4" w:space="0" w:color="auto"/>
            </w:tcBorders>
            <w:shd w:val="clear" w:color="auto" w:fill="auto"/>
            <w:vAlign w:val="center"/>
          </w:tcPr>
          <w:p w14:paraId="345CBE21"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F6C1F1"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7B1F1A" w14:textId="77777777" w:rsidR="00392BAA" w:rsidRPr="00CA5B5C" w:rsidRDefault="00392BAA" w:rsidP="00CA5B5C">
            <w:pPr>
              <w:jc w:val="center"/>
              <w:rPr>
                <w:color w:val="000000"/>
                <w:lang w:eastAsia="lv-LV"/>
              </w:rPr>
            </w:pPr>
          </w:p>
        </w:tc>
      </w:tr>
      <w:tr w:rsidR="00392BAA" w:rsidRPr="00CA5B5C" w14:paraId="003D13E8"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F5468" w14:textId="02A4C791"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65F87E" w14:textId="377025B6" w:rsidR="00392BAA" w:rsidRPr="00CA5B5C" w:rsidRDefault="00392BAA" w:rsidP="00CA5B5C">
            <w:pPr>
              <w:rPr>
                <w:b/>
                <w:bCs/>
                <w:color w:val="000000"/>
                <w:lang w:eastAsia="lv-LV"/>
              </w:rPr>
            </w:pPr>
            <w:r w:rsidRPr="00CA5B5C">
              <w:rPr>
                <w:color w:val="000000"/>
                <w:lang w:eastAsia="lv-LV"/>
              </w:rPr>
              <w:t>Nomināla jauda (zvaigznes tinumu savienojums)</w:t>
            </w:r>
            <w:r w:rsidR="00F816A5" w:rsidRPr="00CA5B5C">
              <w:rPr>
                <w:color w:val="000000"/>
                <w:lang w:eastAsia="lv-LV"/>
              </w:rPr>
              <w:t>/</w:t>
            </w:r>
            <w:r w:rsidR="00CA2FED" w:rsidRPr="00CA5B5C">
              <w:rPr>
                <w:color w:val="000000"/>
              </w:rPr>
              <w:t xml:space="preserve"> Rated power output (star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74FAC406" w14:textId="74319C9C" w:rsidR="00392BAA" w:rsidRPr="00CA5B5C" w:rsidRDefault="00392BAA" w:rsidP="00CA5B5C">
            <w:pPr>
              <w:jc w:val="center"/>
              <w:rPr>
                <w:color w:val="000000"/>
                <w:lang w:eastAsia="lv-LV"/>
              </w:rPr>
            </w:pPr>
            <w:r w:rsidRPr="00CA5B5C">
              <w:rPr>
                <w:color w:val="000000"/>
                <w:lang w:eastAsia="lv-LV"/>
              </w:rPr>
              <w:t>30VA</w:t>
            </w:r>
          </w:p>
        </w:tc>
        <w:tc>
          <w:tcPr>
            <w:tcW w:w="0" w:type="auto"/>
            <w:tcBorders>
              <w:top w:val="single" w:sz="4" w:space="0" w:color="auto"/>
              <w:left w:val="nil"/>
              <w:bottom w:val="single" w:sz="4" w:space="0" w:color="auto"/>
              <w:right w:val="single" w:sz="4" w:space="0" w:color="auto"/>
            </w:tcBorders>
            <w:shd w:val="clear" w:color="auto" w:fill="auto"/>
            <w:vAlign w:val="center"/>
          </w:tcPr>
          <w:p w14:paraId="533F1A9B"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EC9309"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D19B3C" w14:textId="77777777" w:rsidR="00392BAA" w:rsidRPr="00CA5B5C" w:rsidRDefault="00392BAA" w:rsidP="00CA5B5C">
            <w:pPr>
              <w:jc w:val="center"/>
              <w:rPr>
                <w:color w:val="000000"/>
                <w:lang w:eastAsia="lv-LV"/>
              </w:rPr>
            </w:pPr>
          </w:p>
        </w:tc>
      </w:tr>
      <w:tr w:rsidR="00392BAA" w:rsidRPr="00CA5B5C" w14:paraId="41BD6AE4"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4BEE41" w14:textId="0688A454"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000C40" w14:textId="5B406DD2" w:rsidR="00392BAA" w:rsidRPr="00CA5B5C" w:rsidRDefault="00392BAA" w:rsidP="00CA5B5C">
            <w:pPr>
              <w:rPr>
                <w:b/>
                <w:bCs/>
                <w:color w:val="000000"/>
                <w:lang w:eastAsia="lv-LV"/>
              </w:rPr>
            </w:pPr>
            <w:r w:rsidRPr="00CA5B5C">
              <w:rPr>
                <w:color w:val="000000"/>
                <w:lang w:eastAsia="lv-LV"/>
              </w:rPr>
              <w:t>Precizitātes klase (zvaigznes tinumu savienojums)</w:t>
            </w:r>
            <w:r w:rsidR="00F816A5" w:rsidRPr="00CA5B5C">
              <w:rPr>
                <w:color w:val="000000"/>
                <w:lang w:eastAsia="lv-LV"/>
              </w:rPr>
              <w:t>/</w:t>
            </w:r>
            <w:r w:rsidR="00CA2FED" w:rsidRPr="00CA5B5C">
              <w:rPr>
                <w:color w:val="000000"/>
              </w:rPr>
              <w:t xml:space="preserve"> Accuracy class (star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64E2EEE1" w14:textId="2E520A7B" w:rsidR="00392BAA" w:rsidRPr="00CA5B5C" w:rsidRDefault="00392BAA" w:rsidP="00CA5B5C">
            <w:pPr>
              <w:jc w:val="center"/>
              <w:rPr>
                <w:color w:val="000000"/>
                <w:lang w:eastAsia="lv-LV"/>
              </w:rPr>
            </w:pPr>
            <w:r w:rsidRPr="00CA5B5C">
              <w:rPr>
                <w:color w:val="000000"/>
                <w:lang w:eastAsia="lv-LV"/>
              </w:rPr>
              <w:t>0,5</w:t>
            </w:r>
          </w:p>
        </w:tc>
        <w:tc>
          <w:tcPr>
            <w:tcW w:w="0" w:type="auto"/>
            <w:tcBorders>
              <w:top w:val="single" w:sz="4" w:space="0" w:color="auto"/>
              <w:left w:val="nil"/>
              <w:bottom w:val="single" w:sz="4" w:space="0" w:color="auto"/>
              <w:right w:val="single" w:sz="4" w:space="0" w:color="auto"/>
            </w:tcBorders>
            <w:shd w:val="clear" w:color="auto" w:fill="auto"/>
            <w:vAlign w:val="center"/>
          </w:tcPr>
          <w:p w14:paraId="70F322B3"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871B9F"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3B807F" w14:textId="77777777" w:rsidR="00392BAA" w:rsidRPr="00CA5B5C" w:rsidRDefault="00392BAA" w:rsidP="00CA5B5C">
            <w:pPr>
              <w:jc w:val="center"/>
              <w:rPr>
                <w:color w:val="000000"/>
                <w:lang w:eastAsia="lv-LV"/>
              </w:rPr>
            </w:pPr>
          </w:p>
        </w:tc>
      </w:tr>
      <w:tr w:rsidR="00392BAA" w:rsidRPr="00CA5B5C" w14:paraId="23F34FBC"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FA566" w14:textId="4314CE4B"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D8FCE4" w14:textId="1E512F94" w:rsidR="00392BAA" w:rsidRPr="00CA5B5C" w:rsidRDefault="00392BAA" w:rsidP="00CA5B5C">
            <w:pPr>
              <w:rPr>
                <w:b/>
                <w:bCs/>
                <w:color w:val="000000"/>
                <w:lang w:eastAsia="lv-LV"/>
              </w:rPr>
            </w:pPr>
            <w:r w:rsidRPr="00CA5B5C">
              <w:rPr>
                <w:color w:val="000000"/>
                <w:lang w:eastAsia="lv-LV"/>
              </w:rPr>
              <w:t>Nomināla jauda (delta tinumu savienojums)</w:t>
            </w:r>
            <w:r w:rsidR="00F816A5" w:rsidRPr="00CA5B5C">
              <w:rPr>
                <w:color w:val="000000"/>
                <w:lang w:eastAsia="lv-LV"/>
              </w:rPr>
              <w:t>/</w:t>
            </w:r>
            <w:r w:rsidR="00CA2FED" w:rsidRPr="00CA5B5C">
              <w:rPr>
                <w:color w:val="000000"/>
              </w:rPr>
              <w:t xml:space="preserve"> Rated power output (delta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6A6A9190" w14:textId="4D430B8D" w:rsidR="00392BAA" w:rsidRPr="00CA5B5C" w:rsidRDefault="00392BAA" w:rsidP="00CA5B5C">
            <w:pPr>
              <w:jc w:val="center"/>
              <w:rPr>
                <w:color w:val="000000"/>
                <w:lang w:eastAsia="lv-LV"/>
              </w:rPr>
            </w:pPr>
            <w:r w:rsidRPr="00CA5B5C">
              <w:rPr>
                <w:color w:val="000000"/>
                <w:lang w:eastAsia="lv-LV"/>
              </w:rPr>
              <w:t>30VA</w:t>
            </w:r>
          </w:p>
        </w:tc>
        <w:tc>
          <w:tcPr>
            <w:tcW w:w="0" w:type="auto"/>
            <w:tcBorders>
              <w:top w:val="single" w:sz="4" w:space="0" w:color="auto"/>
              <w:left w:val="nil"/>
              <w:bottom w:val="single" w:sz="4" w:space="0" w:color="auto"/>
              <w:right w:val="single" w:sz="4" w:space="0" w:color="auto"/>
            </w:tcBorders>
            <w:shd w:val="clear" w:color="auto" w:fill="auto"/>
            <w:vAlign w:val="center"/>
          </w:tcPr>
          <w:p w14:paraId="155F403E"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3058D4"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CC6960" w14:textId="77777777" w:rsidR="00392BAA" w:rsidRPr="00CA5B5C" w:rsidRDefault="00392BAA" w:rsidP="00CA5B5C">
            <w:pPr>
              <w:jc w:val="center"/>
              <w:rPr>
                <w:color w:val="000000"/>
                <w:lang w:eastAsia="lv-LV"/>
              </w:rPr>
            </w:pPr>
          </w:p>
        </w:tc>
      </w:tr>
      <w:tr w:rsidR="00392BAA" w:rsidRPr="00CA5B5C" w14:paraId="72EC5FDC"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D7DDE" w14:textId="103ADF0C"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325A87" w14:textId="12D6997B" w:rsidR="00392BAA" w:rsidRPr="00CA5B5C" w:rsidRDefault="00392BAA" w:rsidP="00CA5B5C">
            <w:pPr>
              <w:rPr>
                <w:b/>
                <w:bCs/>
                <w:color w:val="000000"/>
                <w:lang w:eastAsia="lv-LV"/>
              </w:rPr>
            </w:pPr>
            <w:r w:rsidRPr="00CA5B5C">
              <w:rPr>
                <w:color w:val="000000"/>
                <w:lang w:eastAsia="lv-LV"/>
              </w:rPr>
              <w:t>Precizitātes klase (delta tinumu savienojums)</w:t>
            </w:r>
            <w:r w:rsidR="00F816A5" w:rsidRPr="00CA5B5C">
              <w:rPr>
                <w:color w:val="000000"/>
                <w:lang w:eastAsia="lv-LV"/>
              </w:rPr>
              <w:t>/</w:t>
            </w:r>
            <w:r w:rsidR="00CA2FED" w:rsidRPr="00CA5B5C">
              <w:rPr>
                <w:color w:val="000000"/>
              </w:rPr>
              <w:t xml:space="preserve"> Accuracy class (delta connection)</w:t>
            </w:r>
          </w:p>
        </w:tc>
        <w:tc>
          <w:tcPr>
            <w:tcW w:w="2376" w:type="dxa"/>
            <w:tcBorders>
              <w:top w:val="single" w:sz="4" w:space="0" w:color="auto"/>
              <w:left w:val="nil"/>
              <w:bottom w:val="single" w:sz="4" w:space="0" w:color="auto"/>
              <w:right w:val="single" w:sz="4" w:space="0" w:color="auto"/>
            </w:tcBorders>
            <w:shd w:val="clear" w:color="auto" w:fill="auto"/>
            <w:vAlign w:val="center"/>
          </w:tcPr>
          <w:p w14:paraId="1DC7E5AE" w14:textId="201F102B" w:rsidR="00392BAA" w:rsidRPr="00CA5B5C" w:rsidRDefault="00392BAA" w:rsidP="00CA5B5C">
            <w:pPr>
              <w:jc w:val="center"/>
              <w:rPr>
                <w:color w:val="000000"/>
                <w:lang w:eastAsia="lv-LV"/>
              </w:rPr>
            </w:pPr>
            <w:r w:rsidRPr="00CA5B5C">
              <w:rPr>
                <w:color w:val="000000"/>
                <w:lang w:eastAsia="lv-LV"/>
              </w:rPr>
              <w:t>6P</w:t>
            </w:r>
          </w:p>
        </w:tc>
        <w:tc>
          <w:tcPr>
            <w:tcW w:w="0" w:type="auto"/>
            <w:tcBorders>
              <w:top w:val="single" w:sz="4" w:space="0" w:color="auto"/>
              <w:left w:val="nil"/>
              <w:bottom w:val="single" w:sz="4" w:space="0" w:color="auto"/>
              <w:right w:val="single" w:sz="4" w:space="0" w:color="auto"/>
            </w:tcBorders>
            <w:shd w:val="clear" w:color="auto" w:fill="auto"/>
            <w:vAlign w:val="center"/>
          </w:tcPr>
          <w:p w14:paraId="18C308A0"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2E8F63"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3F715A" w14:textId="77777777" w:rsidR="00392BAA" w:rsidRPr="00CA5B5C" w:rsidRDefault="00392BAA" w:rsidP="00CA5B5C">
            <w:pPr>
              <w:jc w:val="center"/>
              <w:rPr>
                <w:color w:val="000000"/>
                <w:lang w:eastAsia="lv-LV"/>
              </w:rPr>
            </w:pPr>
          </w:p>
        </w:tc>
      </w:tr>
      <w:tr w:rsidR="00392BAA" w:rsidRPr="00CA5B5C" w14:paraId="10872112"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DEEFE3" w14:textId="3D8B9AE3"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A5D3EB" w14:textId="5E704DF2" w:rsidR="00392BAA" w:rsidRPr="00CA5B5C" w:rsidRDefault="00392BAA" w:rsidP="00CA5B5C">
            <w:pPr>
              <w:rPr>
                <w:b/>
                <w:bCs/>
                <w:color w:val="000000"/>
                <w:lang w:eastAsia="lv-LV"/>
              </w:rPr>
            </w:pPr>
            <w:r w:rsidRPr="00CA5B5C">
              <w:rPr>
                <w:color w:val="000000"/>
                <w:lang w:eastAsia="lv-LV"/>
              </w:rPr>
              <w:t>Pārbaudes spriegums 50Hz 1minūte</w:t>
            </w:r>
            <w:r w:rsidR="00F816A5" w:rsidRPr="00CA5B5C">
              <w:rPr>
                <w:color w:val="000000"/>
                <w:lang w:eastAsia="lv-LV"/>
              </w:rPr>
              <w:t>/</w:t>
            </w:r>
            <w:r w:rsidR="00CA2FED" w:rsidRPr="00CA5B5C">
              <w:rPr>
                <w:color w:val="000000"/>
              </w:rPr>
              <w:t xml:space="preserve"> Insulation test voltage 50 Hz 1 min.</w:t>
            </w:r>
          </w:p>
        </w:tc>
        <w:tc>
          <w:tcPr>
            <w:tcW w:w="2376" w:type="dxa"/>
            <w:tcBorders>
              <w:top w:val="single" w:sz="4" w:space="0" w:color="auto"/>
              <w:left w:val="nil"/>
              <w:bottom w:val="single" w:sz="4" w:space="0" w:color="auto"/>
              <w:right w:val="single" w:sz="4" w:space="0" w:color="auto"/>
            </w:tcBorders>
            <w:shd w:val="clear" w:color="auto" w:fill="auto"/>
            <w:vAlign w:val="center"/>
          </w:tcPr>
          <w:p w14:paraId="46BFD342" w14:textId="62BC0355" w:rsidR="00392BAA" w:rsidRPr="00CA5B5C" w:rsidRDefault="00392BAA" w:rsidP="00CA5B5C">
            <w:pPr>
              <w:jc w:val="center"/>
              <w:rPr>
                <w:color w:val="000000"/>
                <w:lang w:eastAsia="lv-LV"/>
              </w:rPr>
            </w:pPr>
            <w:r w:rsidRPr="00CA5B5C">
              <w:rPr>
                <w:color w:val="000000"/>
                <w:lang w:eastAsia="lv-LV"/>
              </w:rPr>
              <w:t>50kV</w:t>
            </w:r>
          </w:p>
        </w:tc>
        <w:tc>
          <w:tcPr>
            <w:tcW w:w="0" w:type="auto"/>
            <w:tcBorders>
              <w:top w:val="single" w:sz="4" w:space="0" w:color="auto"/>
              <w:left w:val="nil"/>
              <w:bottom w:val="single" w:sz="4" w:space="0" w:color="auto"/>
              <w:right w:val="single" w:sz="4" w:space="0" w:color="auto"/>
            </w:tcBorders>
            <w:shd w:val="clear" w:color="auto" w:fill="auto"/>
            <w:vAlign w:val="center"/>
          </w:tcPr>
          <w:p w14:paraId="4818729A"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F15FCD"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F51DDC" w14:textId="77777777" w:rsidR="00392BAA" w:rsidRPr="00CA5B5C" w:rsidRDefault="00392BAA" w:rsidP="00CA5B5C">
            <w:pPr>
              <w:jc w:val="center"/>
              <w:rPr>
                <w:color w:val="000000"/>
                <w:lang w:eastAsia="lv-LV"/>
              </w:rPr>
            </w:pPr>
          </w:p>
        </w:tc>
      </w:tr>
      <w:tr w:rsidR="00392BAA" w:rsidRPr="00CA5B5C" w14:paraId="0127EB83"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8EA0B" w14:textId="2FC1D3E7"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075FE6" w14:textId="28411C44" w:rsidR="00392BAA" w:rsidRPr="00CA5B5C" w:rsidRDefault="00392BAA" w:rsidP="00CA5B5C">
            <w:pPr>
              <w:rPr>
                <w:b/>
                <w:bCs/>
                <w:color w:val="000000"/>
                <w:lang w:eastAsia="lv-LV"/>
              </w:rPr>
            </w:pPr>
            <w:r w:rsidRPr="00CA5B5C">
              <w:rPr>
                <w:color w:val="000000"/>
                <w:lang w:eastAsia="lv-LV"/>
              </w:rPr>
              <w:t>Impulsu pārbaudes spriegums</w:t>
            </w:r>
            <w:r w:rsidR="00F816A5" w:rsidRPr="00CA5B5C">
              <w:rPr>
                <w:color w:val="000000"/>
                <w:lang w:eastAsia="lv-LV"/>
              </w:rPr>
              <w:t>/</w:t>
            </w:r>
            <w:r w:rsidR="00CA2FED" w:rsidRPr="00CA5B5C">
              <w:rPr>
                <w:color w:val="000000"/>
              </w:rPr>
              <w:t xml:space="preserve"> Lighting impulse test voltage</w:t>
            </w:r>
          </w:p>
        </w:tc>
        <w:tc>
          <w:tcPr>
            <w:tcW w:w="2376" w:type="dxa"/>
            <w:tcBorders>
              <w:top w:val="single" w:sz="4" w:space="0" w:color="auto"/>
              <w:left w:val="nil"/>
              <w:bottom w:val="single" w:sz="4" w:space="0" w:color="auto"/>
              <w:right w:val="single" w:sz="4" w:space="0" w:color="auto"/>
            </w:tcBorders>
            <w:shd w:val="clear" w:color="auto" w:fill="auto"/>
            <w:vAlign w:val="center"/>
          </w:tcPr>
          <w:p w14:paraId="06F69B01" w14:textId="61D8B92E" w:rsidR="00392BAA" w:rsidRPr="00CA5B5C" w:rsidRDefault="00392BAA" w:rsidP="00CA5B5C">
            <w:pPr>
              <w:jc w:val="center"/>
              <w:rPr>
                <w:color w:val="000000"/>
                <w:lang w:eastAsia="lv-LV"/>
              </w:rPr>
            </w:pPr>
            <w:r w:rsidRPr="00CA5B5C">
              <w:rPr>
                <w:color w:val="000000"/>
                <w:lang w:eastAsia="lv-LV"/>
              </w:rPr>
              <w:t>125kV</w:t>
            </w:r>
          </w:p>
        </w:tc>
        <w:tc>
          <w:tcPr>
            <w:tcW w:w="0" w:type="auto"/>
            <w:tcBorders>
              <w:top w:val="single" w:sz="4" w:space="0" w:color="auto"/>
              <w:left w:val="nil"/>
              <w:bottom w:val="single" w:sz="4" w:space="0" w:color="auto"/>
              <w:right w:val="single" w:sz="4" w:space="0" w:color="auto"/>
            </w:tcBorders>
            <w:shd w:val="clear" w:color="auto" w:fill="auto"/>
            <w:vAlign w:val="center"/>
          </w:tcPr>
          <w:p w14:paraId="3DA51B6D"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1A08EE"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D54E41" w14:textId="77777777" w:rsidR="00392BAA" w:rsidRPr="00CA5B5C" w:rsidRDefault="00392BAA" w:rsidP="00CA5B5C">
            <w:pPr>
              <w:jc w:val="center"/>
              <w:rPr>
                <w:color w:val="000000"/>
                <w:lang w:eastAsia="lv-LV"/>
              </w:rPr>
            </w:pPr>
          </w:p>
        </w:tc>
      </w:tr>
      <w:tr w:rsidR="00392BAA" w:rsidRPr="00CA5B5C" w14:paraId="4A513A1E"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6325F" w14:textId="39EB0BCD"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5719FE" w14:textId="7591A5FF" w:rsidR="00392BAA" w:rsidRPr="00CA5B5C" w:rsidRDefault="00392BAA" w:rsidP="00CA5B5C">
            <w:pPr>
              <w:rPr>
                <w:b/>
                <w:bCs/>
                <w:color w:val="000000"/>
                <w:lang w:eastAsia="lv-LV"/>
              </w:rPr>
            </w:pPr>
            <w:r w:rsidRPr="00CA5B5C">
              <w:rPr>
                <w:color w:val="000000"/>
                <w:lang w:eastAsia="lv-LV"/>
              </w:rPr>
              <w:t>Termiskas izturības strāva</w:t>
            </w:r>
            <w:r w:rsidR="00F816A5" w:rsidRPr="00CA5B5C">
              <w:rPr>
                <w:color w:val="000000"/>
                <w:lang w:eastAsia="lv-LV"/>
              </w:rPr>
              <w:t>/</w:t>
            </w:r>
            <w:r w:rsidR="00CA2FED" w:rsidRPr="00CA5B5C">
              <w:rPr>
                <w:color w:val="000000"/>
              </w:rPr>
              <w:t xml:space="preserve"> Thermal current</w:t>
            </w:r>
          </w:p>
        </w:tc>
        <w:tc>
          <w:tcPr>
            <w:tcW w:w="2376" w:type="dxa"/>
            <w:tcBorders>
              <w:top w:val="single" w:sz="4" w:space="0" w:color="auto"/>
              <w:left w:val="nil"/>
              <w:bottom w:val="single" w:sz="4" w:space="0" w:color="auto"/>
              <w:right w:val="single" w:sz="4" w:space="0" w:color="auto"/>
            </w:tcBorders>
            <w:shd w:val="clear" w:color="auto" w:fill="auto"/>
            <w:vAlign w:val="center"/>
          </w:tcPr>
          <w:p w14:paraId="788CD094" w14:textId="524509BA" w:rsidR="00392BAA" w:rsidRPr="00CA5B5C" w:rsidRDefault="00392BAA" w:rsidP="00CA5B5C">
            <w:pPr>
              <w:jc w:val="center"/>
              <w:rPr>
                <w:color w:val="000000"/>
                <w:lang w:eastAsia="lv-LV"/>
              </w:rPr>
            </w:pPr>
            <w:r w:rsidRPr="00CA5B5C">
              <w:rPr>
                <w:color w:val="000000"/>
                <w:lang w:eastAsia="lv-LV"/>
              </w:rPr>
              <w:t>2A</w:t>
            </w:r>
          </w:p>
        </w:tc>
        <w:tc>
          <w:tcPr>
            <w:tcW w:w="0" w:type="auto"/>
            <w:tcBorders>
              <w:top w:val="single" w:sz="4" w:space="0" w:color="auto"/>
              <w:left w:val="nil"/>
              <w:bottom w:val="single" w:sz="4" w:space="0" w:color="auto"/>
              <w:right w:val="single" w:sz="4" w:space="0" w:color="auto"/>
            </w:tcBorders>
            <w:shd w:val="clear" w:color="auto" w:fill="auto"/>
            <w:vAlign w:val="center"/>
          </w:tcPr>
          <w:p w14:paraId="4D2ABD85"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B5659D"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08311E" w14:textId="77777777" w:rsidR="00392BAA" w:rsidRPr="00CA5B5C" w:rsidRDefault="00392BAA" w:rsidP="00CA5B5C">
            <w:pPr>
              <w:jc w:val="center"/>
              <w:rPr>
                <w:color w:val="000000"/>
                <w:lang w:eastAsia="lv-LV"/>
              </w:rPr>
            </w:pPr>
          </w:p>
        </w:tc>
      </w:tr>
      <w:tr w:rsidR="00392BAA" w:rsidRPr="00CA5B5C" w14:paraId="17CF658A" w14:textId="77777777" w:rsidTr="00C6779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A1426" w14:textId="09308ADF" w:rsidR="00392BAA" w:rsidRPr="00CA5B5C" w:rsidRDefault="00392BAA" w:rsidP="00CA5B5C">
            <w:pPr>
              <w:pStyle w:val="Sarakstarindkopa"/>
              <w:numPr>
                <w:ilvl w:val="0"/>
                <w:numId w:val="3"/>
              </w:numPr>
              <w:spacing w:after="0" w:line="240" w:lineRule="auto"/>
              <w:rPr>
                <w:rFonts w:cs="Times New Roman"/>
                <w:color w:val="000000"/>
                <w:szCs w:val="24"/>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3CE38" w14:textId="2F161BF9" w:rsidR="00392BAA" w:rsidRPr="00CA5B5C" w:rsidRDefault="00392BAA" w:rsidP="00CA5B5C">
            <w:pPr>
              <w:rPr>
                <w:b/>
                <w:bCs/>
                <w:color w:val="000000"/>
                <w:lang w:eastAsia="lv-LV"/>
              </w:rPr>
            </w:pPr>
            <w:r w:rsidRPr="00CA5B5C">
              <w:rPr>
                <w:color w:val="000000"/>
                <w:lang w:eastAsia="lv-LV"/>
              </w:rPr>
              <w:t>Sprieguma faktors</w:t>
            </w:r>
            <w:r w:rsidR="00F816A5" w:rsidRPr="00CA5B5C">
              <w:rPr>
                <w:color w:val="000000"/>
                <w:lang w:eastAsia="lv-LV"/>
              </w:rPr>
              <w:t>/</w:t>
            </w:r>
            <w:r w:rsidR="00CA2FED" w:rsidRPr="00CA5B5C">
              <w:rPr>
                <w:color w:val="000000"/>
              </w:rPr>
              <w:t xml:space="preserve"> Voltage factor</w:t>
            </w:r>
          </w:p>
        </w:tc>
        <w:tc>
          <w:tcPr>
            <w:tcW w:w="2376" w:type="dxa"/>
            <w:tcBorders>
              <w:top w:val="single" w:sz="4" w:space="0" w:color="auto"/>
              <w:left w:val="nil"/>
              <w:bottom w:val="single" w:sz="4" w:space="0" w:color="auto"/>
              <w:right w:val="single" w:sz="4" w:space="0" w:color="auto"/>
            </w:tcBorders>
            <w:shd w:val="clear" w:color="auto" w:fill="auto"/>
            <w:vAlign w:val="center"/>
          </w:tcPr>
          <w:p w14:paraId="59EB2112" w14:textId="3D93139D" w:rsidR="00392BAA" w:rsidRPr="00CA5B5C" w:rsidRDefault="00392BAA" w:rsidP="00CA5B5C">
            <w:pPr>
              <w:jc w:val="center"/>
              <w:rPr>
                <w:color w:val="000000"/>
                <w:lang w:eastAsia="lv-LV"/>
              </w:rPr>
            </w:pPr>
            <w:r w:rsidRPr="00CA5B5C">
              <w:rPr>
                <w:color w:val="000000"/>
                <w:lang w:eastAsia="lv-LV"/>
              </w:rPr>
              <w:t>1,9 x U</w:t>
            </w:r>
            <w:r w:rsidRPr="00CA5B5C">
              <w:rPr>
                <w:color w:val="000000"/>
                <w:vertAlign w:val="subscript"/>
                <w:lang w:eastAsia="lv-LV"/>
              </w:rPr>
              <w:t>nom.</w:t>
            </w:r>
            <w:r w:rsidRPr="00CA5B5C">
              <w:rPr>
                <w:color w:val="000000"/>
                <w:lang w:eastAsia="lv-LV"/>
              </w:rPr>
              <w:t xml:space="preserve"> x 8h</w:t>
            </w:r>
          </w:p>
        </w:tc>
        <w:tc>
          <w:tcPr>
            <w:tcW w:w="0" w:type="auto"/>
            <w:tcBorders>
              <w:top w:val="single" w:sz="4" w:space="0" w:color="auto"/>
              <w:left w:val="nil"/>
              <w:bottom w:val="single" w:sz="4" w:space="0" w:color="auto"/>
              <w:right w:val="single" w:sz="4" w:space="0" w:color="auto"/>
            </w:tcBorders>
            <w:shd w:val="clear" w:color="auto" w:fill="auto"/>
            <w:vAlign w:val="center"/>
          </w:tcPr>
          <w:p w14:paraId="2C608A81"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AE3DF9" w14:textId="77777777" w:rsidR="00392BAA" w:rsidRPr="00CA5B5C" w:rsidRDefault="00392BAA" w:rsidP="00CA5B5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8C3B65" w14:textId="77777777" w:rsidR="00392BAA" w:rsidRPr="00CA5B5C" w:rsidRDefault="00392BAA" w:rsidP="00CA5B5C">
            <w:pPr>
              <w:jc w:val="center"/>
              <w:rPr>
                <w:color w:val="000000"/>
                <w:lang w:eastAsia="lv-LV"/>
              </w:rPr>
            </w:pPr>
          </w:p>
        </w:tc>
      </w:tr>
      <w:tr w:rsidR="00CA5B5C" w:rsidRPr="00CA5B5C" w14:paraId="7C28E560"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8F44789" w14:textId="264C46DC" w:rsidR="00392BAA" w:rsidRPr="00CA5B5C" w:rsidRDefault="00392BAA" w:rsidP="00CA5B5C">
            <w:pPr>
              <w:pStyle w:val="Sarakstarindkopa"/>
              <w:spacing w:after="0" w:line="240" w:lineRule="auto"/>
              <w:ind w:left="0"/>
              <w:rPr>
                <w:rFonts w:cs="Times New Roman"/>
                <w:b/>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6909C4" w14:textId="77777777" w:rsidR="00392BAA" w:rsidRPr="00CA5B5C" w:rsidRDefault="00392BAA" w:rsidP="00CA5B5C">
            <w:pPr>
              <w:rPr>
                <w:color w:val="000000"/>
                <w:highlight w:val="yellow"/>
                <w:lang w:eastAsia="lv-LV"/>
              </w:rPr>
            </w:pPr>
            <w:r w:rsidRPr="00CA5B5C">
              <w:rPr>
                <w:b/>
                <w:bCs/>
                <w:color w:val="000000"/>
                <w:lang w:eastAsia="lv-LV"/>
              </w:rPr>
              <w:t>Obligātā komplektācija/ Minimum requirements</w:t>
            </w:r>
          </w:p>
        </w:tc>
        <w:tc>
          <w:tcPr>
            <w:tcW w:w="2376" w:type="dxa"/>
            <w:tcBorders>
              <w:top w:val="nil"/>
              <w:left w:val="nil"/>
              <w:bottom w:val="single" w:sz="4" w:space="0" w:color="auto"/>
              <w:right w:val="single" w:sz="4" w:space="0" w:color="auto"/>
            </w:tcBorders>
            <w:shd w:val="clear" w:color="auto" w:fill="D9D9D9" w:themeFill="background1" w:themeFillShade="D9"/>
            <w:vAlign w:val="center"/>
          </w:tcPr>
          <w:p w14:paraId="4EA895FB"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8EA476"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F481A62" w14:textId="77777777" w:rsidR="00392BAA" w:rsidRPr="00CA5B5C" w:rsidRDefault="00392BAA"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C29016F" w14:textId="77777777" w:rsidR="00392BAA" w:rsidRPr="00CA5B5C" w:rsidRDefault="00392BAA" w:rsidP="00CA5B5C">
            <w:pPr>
              <w:jc w:val="center"/>
              <w:rPr>
                <w:color w:val="000000"/>
                <w:lang w:eastAsia="lv-LV"/>
              </w:rPr>
            </w:pPr>
          </w:p>
        </w:tc>
      </w:tr>
      <w:tr w:rsidR="009026F2" w:rsidRPr="00CA5B5C" w14:paraId="7FEFEB25"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E35CC2D" w14:textId="57472217"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00E6AFD8" w14:textId="35AD1311" w:rsidR="009026F2" w:rsidRPr="00CA5B5C" w:rsidRDefault="009026F2" w:rsidP="00CA5B5C">
            <w:pPr>
              <w:rPr>
                <w:b/>
                <w:bCs/>
                <w:color w:val="000000"/>
                <w:lang w:eastAsia="lv-LV"/>
              </w:rPr>
            </w:pPr>
            <w:r w:rsidRPr="00CA5B5C">
              <w:rPr>
                <w:color w:val="000000"/>
                <w:lang w:eastAsia="lv-LV"/>
              </w:rPr>
              <w:t>Iekštipa izpildījums</w:t>
            </w:r>
            <w:r w:rsidR="00F816A5" w:rsidRPr="00CA5B5C">
              <w:rPr>
                <w:color w:val="000000"/>
                <w:lang w:eastAsia="lv-LV"/>
              </w:rPr>
              <w:t>/</w:t>
            </w:r>
            <w:r w:rsidR="00F816A5" w:rsidRPr="00CA5B5C">
              <w:rPr>
                <w:color w:val="000000"/>
              </w:rPr>
              <w:t xml:space="preserve"> Indoor operated</w:t>
            </w:r>
          </w:p>
        </w:tc>
        <w:tc>
          <w:tcPr>
            <w:tcW w:w="2376" w:type="dxa"/>
            <w:tcBorders>
              <w:top w:val="nil"/>
              <w:left w:val="nil"/>
              <w:bottom w:val="single" w:sz="4" w:space="0" w:color="auto"/>
              <w:right w:val="single" w:sz="4" w:space="0" w:color="auto"/>
            </w:tcBorders>
            <w:shd w:val="clear" w:color="auto" w:fill="auto"/>
            <w:vAlign w:val="center"/>
          </w:tcPr>
          <w:p w14:paraId="2CF4AE9D" w14:textId="71834D51"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41DB78E7"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BBA2048"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752A98" w14:textId="77777777" w:rsidR="009026F2" w:rsidRPr="00CA5B5C" w:rsidRDefault="009026F2" w:rsidP="00CA5B5C">
            <w:pPr>
              <w:jc w:val="center"/>
              <w:rPr>
                <w:color w:val="000000"/>
                <w:lang w:eastAsia="lv-LV"/>
              </w:rPr>
            </w:pPr>
          </w:p>
        </w:tc>
      </w:tr>
      <w:tr w:rsidR="009026F2" w:rsidRPr="00CA5B5C" w14:paraId="5024752B"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7DF5208" w14:textId="5EF3A0B9"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4D5AFB9C" w14:textId="37D97D9C" w:rsidR="009026F2" w:rsidRPr="00CA5B5C" w:rsidRDefault="009026F2" w:rsidP="00CA5B5C">
            <w:pPr>
              <w:rPr>
                <w:b/>
                <w:bCs/>
                <w:color w:val="000000"/>
                <w:lang w:eastAsia="lv-LV"/>
              </w:rPr>
            </w:pPr>
            <w:r w:rsidRPr="00CA5B5C">
              <w:rPr>
                <w:color w:val="000000"/>
                <w:lang w:eastAsia="lv-LV"/>
              </w:rPr>
              <w:t>Vienpolu</w:t>
            </w:r>
            <w:r w:rsidR="00F816A5" w:rsidRPr="00CA5B5C">
              <w:rPr>
                <w:color w:val="000000"/>
                <w:lang w:eastAsia="lv-LV"/>
              </w:rPr>
              <w:t>/Single-pole</w:t>
            </w:r>
          </w:p>
        </w:tc>
        <w:tc>
          <w:tcPr>
            <w:tcW w:w="2376" w:type="dxa"/>
            <w:tcBorders>
              <w:top w:val="nil"/>
              <w:left w:val="nil"/>
              <w:bottom w:val="single" w:sz="4" w:space="0" w:color="auto"/>
              <w:right w:val="single" w:sz="4" w:space="0" w:color="auto"/>
            </w:tcBorders>
            <w:shd w:val="clear" w:color="auto" w:fill="auto"/>
            <w:vAlign w:val="center"/>
          </w:tcPr>
          <w:p w14:paraId="36736F82" w14:textId="29E051B5"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05898DEB"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1632FC"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3AEB362" w14:textId="77777777" w:rsidR="009026F2" w:rsidRPr="00CA5B5C" w:rsidRDefault="009026F2" w:rsidP="00CA5B5C">
            <w:pPr>
              <w:jc w:val="center"/>
              <w:rPr>
                <w:color w:val="000000"/>
                <w:lang w:eastAsia="lv-LV"/>
              </w:rPr>
            </w:pPr>
          </w:p>
        </w:tc>
      </w:tr>
      <w:tr w:rsidR="009026F2" w:rsidRPr="00CA5B5C" w14:paraId="79D5528B"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B905AA" w14:textId="4369C747"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711B3514" w14:textId="744CB2E2" w:rsidR="009026F2" w:rsidRPr="00CA5B5C" w:rsidRDefault="00E462BE" w:rsidP="00CA5B5C">
            <w:pPr>
              <w:rPr>
                <w:color w:val="000000"/>
                <w:lang w:eastAsia="lv-LV"/>
              </w:rPr>
            </w:pPr>
            <w:r w:rsidRPr="00CA5B5C">
              <w:rPr>
                <w:color w:val="000000"/>
                <w:lang w:eastAsia="lv-LV"/>
              </w:rPr>
              <w:t>Pievienojums izmantojot</w:t>
            </w:r>
            <w:r w:rsidR="009026F2" w:rsidRPr="00CA5B5C">
              <w:rPr>
                <w:color w:val="000000"/>
                <w:lang w:eastAsia="lv-LV"/>
              </w:rPr>
              <w:t xml:space="preserve"> kabeļu gala apdari </w:t>
            </w:r>
            <w:r w:rsidRPr="00CA5B5C">
              <w:rPr>
                <w:color w:val="000000"/>
                <w:lang w:eastAsia="lv-LV"/>
              </w:rPr>
              <w:t xml:space="preserve">saskaņā ar </w:t>
            </w:r>
            <w:r w:rsidR="009026F2" w:rsidRPr="00CA5B5C">
              <w:rPr>
                <w:color w:val="000000"/>
                <w:lang w:eastAsia="lv-LV"/>
              </w:rPr>
              <w:t>EN50181</w:t>
            </w:r>
            <w:r w:rsidR="00F816A5" w:rsidRPr="00CA5B5C">
              <w:rPr>
                <w:color w:val="000000"/>
                <w:lang w:eastAsia="lv-LV"/>
              </w:rPr>
              <w:t>/</w:t>
            </w:r>
            <w:r w:rsidR="00CA5B5C" w:rsidRPr="00CA5B5C">
              <w:rPr>
                <w:color w:val="000000"/>
                <w:lang w:eastAsia="lv-LV"/>
              </w:rPr>
              <w:t xml:space="preserve"> </w:t>
            </w:r>
            <w:r w:rsidRPr="00CA5B5C">
              <w:rPr>
                <w:color w:val="000000"/>
                <w:lang w:eastAsia="lv-LV"/>
              </w:rPr>
              <w:t>Connection in the primary through a plug-i</w:t>
            </w:r>
            <w:r w:rsidR="00CA5B5C" w:rsidRPr="00CA5B5C">
              <w:rPr>
                <w:color w:val="000000"/>
                <w:lang w:eastAsia="lv-LV"/>
              </w:rPr>
              <w:t>n cable bushing as per EN 50181</w:t>
            </w:r>
          </w:p>
        </w:tc>
        <w:tc>
          <w:tcPr>
            <w:tcW w:w="2376" w:type="dxa"/>
            <w:tcBorders>
              <w:top w:val="nil"/>
              <w:left w:val="nil"/>
              <w:bottom w:val="single" w:sz="4" w:space="0" w:color="auto"/>
              <w:right w:val="single" w:sz="4" w:space="0" w:color="auto"/>
            </w:tcBorders>
            <w:shd w:val="clear" w:color="auto" w:fill="auto"/>
            <w:vAlign w:val="center"/>
          </w:tcPr>
          <w:p w14:paraId="3BD036CE" w14:textId="508669AE"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3DD33E19"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C0226F0"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9CA792" w14:textId="77777777" w:rsidR="009026F2" w:rsidRPr="00CA5B5C" w:rsidRDefault="009026F2" w:rsidP="00CA5B5C">
            <w:pPr>
              <w:jc w:val="center"/>
              <w:rPr>
                <w:color w:val="000000"/>
                <w:lang w:eastAsia="lv-LV"/>
              </w:rPr>
            </w:pPr>
          </w:p>
        </w:tc>
      </w:tr>
      <w:tr w:rsidR="009026F2" w:rsidRPr="00CA5B5C" w14:paraId="139399CE"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118CFC6" w14:textId="4C0EC21D"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6FE7B7CB" w14:textId="3D776AEF" w:rsidR="009026F2" w:rsidRPr="00CA5B5C" w:rsidRDefault="009026F2" w:rsidP="00CA5B5C">
            <w:pPr>
              <w:rPr>
                <w:b/>
                <w:bCs/>
                <w:color w:val="000000"/>
                <w:lang w:eastAsia="lv-LV"/>
              </w:rPr>
            </w:pPr>
            <w:r w:rsidRPr="00CA5B5C">
              <w:rPr>
                <w:color w:val="000000"/>
                <w:lang w:eastAsia="lv-LV"/>
              </w:rPr>
              <w:t>Ar diviem sekundāriem tinumiem</w:t>
            </w:r>
            <w:r w:rsidR="00F816A5" w:rsidRPr="00CA5B5C">
              <w:rPr>
                <w:color w:val="000000"/>
                <w:lang w:eastAsia="lv-LV"/>
              </w:rPr>
              <w:t>/</w:t>
            </w:r>
            <w:r w:rsidR="00CA5B5C" w:rsidRPr="00CA5B5C">
              <w:rPr>
                <w:color w:val="000000"/>
                <w:lang w:eastAsia="lv-LV"/>
              </w:rPr>
              <w:t xml:space="preserve"> </w:t>
            </w:r>
            <w:r w:rsidR="00F816A5" w:rsidRPr="00CA5B5C">
              <w:rPr>
                <w:color w:val="000000"/>
                <w:lang w:eastAsia="lv-LV"/>
              </w:rPr>
              <w:t>2-secondary core</w:t>
            </w:r>
          </w:p>
        </w:tc>
        <w:tc>
          <w:tcPr>
            <w:tcW w:w="2376" w:type="dxa"/>
            <w:tcBorders>
              <w:top w:val="nil"/>
              <w:left w:val="nil"/>
              <w:bottom w:val="single" w:sz="4" w:space="0" w:color="auto"/>
              <w:right w:val="single" w:sz="4" w:space="0" w:color="auto"/>
            </w:tcBorders>
            <w:shd w:val="clear" w:color="auto" w:fill="auto"/>
            <w:vAlign w:val="center"/>
          </w:tcPr>
          <w:p w14:paraId="2782D0EC" w14:textId="722FCB8F"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6095B00B"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8F8CAE"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14E4A0" w14:textId="77777777" w:rsidR="009026F2" w:rsidRPr="00CA5B5C" w:rsidRDefault="009026F2" w:rsidP="00CA5B5C">
            <w:pPr>
              <w:jc w:val="center"/>
              <w:rPr>
                <w:color w:val="000000"/>
                <w:lang w:eastAsia="lv-LV"/>
              </w:rPr>
            </w:pPr>
          </w:p>
        </w:tc>
      </w:tr>
      <w:tr w:rsidR="009026F2" w:rsidRPr="00CA5B5C" w14:paraId="3274FC98"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91BD368" w14:textId="6D39ABC6"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2B89FE58" w14:textId="34B2E2D9" w:rsidR="009026F2" w:rsidRPr="00CA5B5C" w:rsidRDefault="009026F2" w:rsidP="00CA5B5C">
            <w:pPr>
              <w:rPr>
                <w:b/>
                <w:bCs/>
                <w:color w:val="000000"/>
                <w:lang w:eastAsia="lv-LV"/>
              </w:rPr>
            </w:pPr>
            <w:r w:rsidRPr="00CA5B5C">
              <w:rPr>
                <w:color w:val="000000"/>
                <w:lang w:eastAsia="lv-LV"/>
              </w:rPr>
              <w:t>Ar fiksācijas pamatni</w:t>
            </w:r>
            <w:r w:rsidR="00F816A5" w:rsidRPr="00CA5B5C">
              <w:rPr>
                <w:color w:val="000000"/>
                <w:lang w:eastAsia="lv-LV"/>
              </w:rPr>
              <w:t>/</w:t>
            </w:r>
            <w:r w:rsidR="00CA5B5C" w:rsidRPr="00CA5B5C">
              <w:rPr>
                <w:color w:val="000000"/>
                <w:lang w:eastAsia="lv-LV"/>
              </w:rPr>
              <w:t xml:space="preserve"> </w:t>
            </w:r>
            <w:r w:rsidR="00F816A5" w:rsidRPr="00CA5B5C">
              <w:rPr>
                <w:color w:val="000000"/>
              </w:rPr>
              <w:t>With fixing base</w:t>
            </w:r>
          </w:p>
        </w:tc>
        <w:tc>
          <w:tcPr>
            <w:tcW w:w="2376" w:type="dxa"/>
            <w:tcBorders>
              <w:top w:val="nil"/>
              <w:left w:val="nil"/>
              <w:bottom w:val="single" w:sz="4" w:space="0" w:color="auto"/>
              <w:right w:val="single" w:sz="4" w:space="0" w:color="auto"/>
            </w:tcBorders>
            <w:shd w:val="clear" w:color="auto" w:fill="auto"/>
            <w:vAlign w:val="center"/>
          </w:tcPr>
          <w:p w14:paraId="67EF4D55" w14:textId="744EB0F4"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6276AE23"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E036301"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FA2BF3" w14:textId="77777777" w:rsidR="009026F2" w:rsidRPr="00CA5B5C" w:rsidRDefault="009026F2" w:rsidP="00CA5B5C">
            <w:pPr>
              <w:jc w:val="center"/>
              <w:rPr>
                <w:color w:val="000000"/>
                <w:lang w:eastAsia="lv-LV"/>
              </w:rPr>
            </w:pPr>
          </w:p>
        </w:tc>
      </w:tr>
      <w:tr w:rsidR="009026F2" w:rsidRPr="00CA5B5C" w14:paraId="7D0EEE77" w14:textId="77777777" w:rsidTr="00C6779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D6EBAB9" w14:textId="587FB195" w:rsidR="009026F2" w:rsidRPr="00CA5B5C" w:rsidRDefault="009026F2" w:rsidP="00CA5B5C">
            <w:pPr>
              <w:pStyle w:val="Sarakstarindkopa"/>
              <w:numPr>
                <w:ilvl w:val="0"/>
                <w:numId w:val="3"/>
              </w:numPr>
              <w:spacing w:after="0" w:line="240" w:lineRule="auto"/>
              <w:rPr>
                <w:rFonts w:cs="Times New Roman"/>
                <w:bCs/>
                <w:color w:val="000000"/>
                <w:szCs w:val="24"/>
                <w:lang w:eastAsia="lv-LV"/>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3BFE1D8E" w14:textId="4B60B38E" w:rsidR="009026F2" w:rsidRPr="00CA5B5C" w:rsidRDefault="009026F2" w:rsidP="00CA5B5C">
            <w:pPr>
              <w:rPr>
                <w:b/>
                <w:bCs/>
                <w:color w:val="000000"/>
                <w:lang w:eastAsia="lv-LV"/>
              </w:rPr>
            </w:pPr>
            <w:r w:rsidRPr="00CA5B5C">
              <w:rPr>
                <w:color w:val="000000"/>
                <w:lang w:eastAsia="lv-LV"/>
              </w:rPr>
              <w:t xml:space="preserve">Ar sekundāro tinumu </w:t>
            </w:r>
            <w:r w:rsidR="001B617F" w:rsidRPr="00CA5B5C">
              <w:rPr>
                <w:color w:val="000000"/>
                <w:lang w:eastAsia="lv-LV"/>
              </w:rPr>
              <w:t>spaiļu</w:t>
            </w:r>
            <w:r w:rsidRPr="00CA5B5C">
              <w:rPr>
                <w:color w:val="000000"/>
                <w:lang w:eastAsia="lv-LV"/>
              </w:rPr>
              <w:t xml:space="preserve"> nosedzošu kārbu</w:t>
            </w:r>
            <w:r w:rsidR="00F816A5" w:rsidRPr="00CA5B5C">
              <w:rPr>
                <w:color w:val="000000"/>
                <w:lang w:eastAsia="lv-LV"/>
              </w:rPr>
              <w:t>/</w:t>
            </w:r>
            <w:r w:rsidR="00F816A5" w:rsidRPr="00CA5B5C">
              <w:rPr>
                <w:color w:val="000000"/>
              </w:rPr>
              <w:t xml:space="preserve"> Sealable secondary terminal box</w:t>
            </w:r>
          </w:p>
        </w:tc>
        <w:tc>
          <w:tcPr>
            <w:tcW w:w="2376" w:type="dxa"/>
            <w:tcBorders>
              <w:top w:val="nil"/>
              <w:left w:val="nil"/>
              <w:bottom w:val="single" w:sz="4" w:space="0" w:color="auto"/>
              <w:right w:val="single" w:sz="4" w:space="0" w:color="auto"/>
            </w:tcBorders>
            <w:shd w:val="clear" w:color="auto" w:fill="auto"/>
            <w:vAlign w:val="center"/>
          </w:tcPr>
          <w:p w14:paraId="1EC09BF7" w14:textId="0DE57739" w:rsidR="009026F2" w:rsidRPr="00CA5B5C" w:rsidRDefault="009026F2" w:rsidP="00CA5B5C">
            <w:pPr>
              <w:jc w:val="center"/>
              <w:rPr>
                <w:color w:val="000000"/>
                <w:lang w:eastAsia="lv-LV"/>
              </w:rPr>
            </w:pPr>
            <w:r w:rsidRPr="00CA5B5C">
              <w:rPr>
                <w:color w:val="000000"/>
                <w:lang w:eastAsia="lv-LV"/>
              </w:rPr>
              <w:t>Atbilst/Confirm</w:t>
            </w:r>
          </w:p>
        </w:tc>
        <w:tc>
          <w:tcPr>
            <w:tcW w:w="0" w:type="auto"/>
            <w:tcBorders>
              <w:top w:val="nil"/>
              <w:left w:val="nil"/>
              <w:bottom w:val="single" w:sz="4" w:space="0" w:color="auto"/>
              <w:right w:val="single" w:sz="4" w:space="0" w:color="auto"/>
            </w:tcBorders>
            <w:shd w:val="clear" w:color="auto" w:fill="auto"/>
            <w:vAlign w:val="center"/>
          </w:tcPr>
          <w:p w14:paraId="5E2C223A"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2A008E" w14:textId="77777777" w:rsidR="009026F2" w:rsidRPr="00CA5B5C" w:rsidRDefault="009026F2" w:rsidP="00CA5B5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C644099" w14:textId="77777777" w:rsidR="009026F2" w:rsidRPr="00CA5B5C" w:rsidRDefault="009026F2" w:rsidP="00CA5B5C">
            <w:pPr>
              <w:jc w:val="center"/>
              <w:rPr>
                <w:color w:val="000000"/>
                <w:lang w:eastAsia="lv-LV"/>
              </w:rPr>
            </w:pPr>
          </w:p>
        </w:tc>
      </w:tr>
    </w:tbl>
    <w:p w14:paraId="5A159472" w14:textId="77777777" w:rsidR="00CA5B5C" w:rsidRDefault="00CA5B5C" w:rsidP="00392BAA">
      <w:pPr>
        <w:pStyle w:val="Nosaukums"/>
        <w:widowControl w:val="0"/>
        <w:rPr>
          <w:bCs w:val="0"/>
          <w:noProof/>
          <w:sz w:val="24"/>
          <w:szCs w:val="22"/>
          <w:lang w:eastAsia="lv-LV"/>
        </w:rPr>
      </w:pPr>
    </w:p>
    <w:p w14:paraId="08ECD041" w14:textId="77777777" w:rsidR="00CA5B5C" w:rsidRDefault="00CA5B5C" w:rsidP="00392BAA">
      <w:pPr>
        <w:pStyle w:val="Nosaukums"/>
        <w:widowControl w:val="0"/>
        <w:rPr>
          <w:bCs w:val="0"/>
          <w:noProof/>
          <w:sz w:val="24"/>
          <w:szCs w:val="22"/>
          <w:lang w:eastAsia="lv-LV"/>
        </w:rPr>
      </w:pPr>
    </w:p>
    <w:p w14:paraId="7FFE043C" w14:textId="77777777" w:rsidR="00CA5B5C" w:rsidRDefault="00CA5B5C" w:rsidP="00392BAA">
      <w:pPr>
        <w:pStyle w:val="Nosaukums"/>
        <w:widowControl w:val="0"/>
        <w:rPr>
          <w:bCs w:val="0"/>
          <w:noProof/>
          <w:sz w:val="24"/>
          <w:szCs w:val="22"/>
          <w:lang w:eastAsia="lv-LV"/>
        </w:rPr>
      </w:pPr>
    </w:p>
    <w:p w14:paraId="4EF55B98" w14:textId="77777777" w:rsidR="00CA5B5C" w:rsidRDefault="00CA5B5C" w:rsidP="00392BAA">
      <w:pPr>
        <w:pStyle w:val="Nosaukums"/>
        <w:widowControl w:val="0"/>
        <w:rPr>
          <w:bCs w:val="0"/>
          <w:noProof/>
          <w:sz w:val="24"/>
          <w:szCs w:val="22"/>
          <w:lang w:eastAsia="lv-LV"/>
        </w:rPr>
      </w:pPr>
    </w:p>
    <w:p w14:paraId="35C7C257" w14:textId="77777777" w:rsidR="00CA5B5C" w:rsidRDefault="00CA5B5C" w:rsidP="00392BAA">
      <w:pPr>
        <w:pStyle w:val="Nosaukums"/>
        <w:widowControl w:val="0"/>
        <w:rPr>
          <w:bCs w:val="0"/>
          <w:noProof/>
          <w:sz w:val="24"/>
          <w:szCs w:val="22"/>
          <w:lang w:eastAsia="lv-LV"/>
        </w:rPr>
      </w:pPr>
    </w:p>
    <w:p w14:paraId="4B776191" w14:textId="77777777" w:rsidR="00CA5B5C" w:rsidRDefault="00CA5B5C" w:rsidP="00392BAA">
      <w:pPr>
        <w:pStyle w:val="Nosaukums"/>
        <w:widowControl w:val="0"/>
        <w:rPr>
          <w:bCs w:val="0"/>
          <w:noProof/>
          <w:sz w:val="24"/>
          <w:szCs w:val="22"/>
          <w:lang w:eastAsia="lv-LV"/>
        </w:rPr>
      </w:pPr>
    </w:p>
    <w:p w14:paraId="3DE6C8F9" w14:textId="77777777" w:rsidR="00CA5B5C" w:rsidRDefault="00CA5B5C" w:rsidP="00392BAA">
      <w:pPr>
        <w:pStyle w:val="Nosaukums"/>
        <w:widowControl w:val="0"/>
        <w:rPr>
          <w:bCs w:val="0"/>
          <w:noProof/>
          <w:sz w:val="24"/>
          <w:szCs w:val="22"/>
          <w:lang w:eastAsia="lv-LV"/>
        </w:rPr>
      </w:pPr>
    </w:p>
    <w:p w14:paraId="1E450B4C" w14:textId="77777777" w:rsidR="00392BAA" w:rsidRPr="00A93A52" w:rsidRDefault="00392BAA" w:rsidP="00392BAA">
      <w:pPr>
        <w:pStyle w:val="Nosaukums"/>
        <w:widowControl w:val="0"/>
        <w:rPr>
          <w:bCs w:val="0"/>
          <w:noProof/>
          <w:sz w:val="24"/>
          <w:szCs w:val="22"/>
          <w:lang w:eastAsia="lv-LV"/>
        </w:rPr>
      </w:pPr>
      <w:r w:rsidRPr="00A93A52">
        <w:rPr>
          <w:bCs w:val="0"/>
          <w:noProof/>
          <w:sz w:val="24"/>
          <w:szCs w:val="22"/>
          <w:lang w:eastAsia="lv-LV"/>
        </w:rPr>
        <w:t>Attēlam ir informatīvs raksturs/ The image is informative</w:t>
      </w:r>
    </w:p>
    <w:p w14:paraId="5162ECAB" w14:textId="3CF88F58" w:rsidR="005766AC" w:rsidRPr="00E77323" w:rsidRDefault="00586A28" w:rsidP="00215FBD">
      <w:pPr>
        <w:pStyle w:val="Nosaukums"/>
        <w:widowControl w:val="0"/>
      </w:pPr>
      <w:r>
        <w:rPr>
          <w:noProof/>
          <w:lang w:eastAsia="lv-LV"/>
        </w:rPr>
        <w:drawing>
          <wp:inline distT="0" distB="0" distL="0" distR="0" wp14:anchorId="09AD219A" wp14:editId="3A734C19">
            <wp:extent cx="3150339" cy="264778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69213" cy="2663647"/>
                    </a:xfrm>
                    <a:prstGeom prst="rect">
                      <a:avLst/>
                    </a:prstGeom>
                  </pic:spPr>
                </pic:pic>
              </a:graphicData>
            </a:graphic>
          </wp:inline>
        </w:drawing>
      </w:r>
    </w:p>
    <w:sectPr w:rsidR="005766AC" w:rsidRPr="00E77323" w:rsidSect="00674F35">
      <w:headerReference w:type="default" r:id="rId8"/>
      <w:footerReference w:type="default" r:id="rId9"/>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55F9" w14:textId="77777777" w:rsidR="00392BAA" w:rsidRDefault="00392BAA" w:rsidP="00392BAA">
      <w:r>
        <w:separator/>
      </w:r>
    </w:p>
  </w:endnote>
  <w:endnote w:type="continuationSeparator" w:id="0">
    <w:p w14:paraId="6F25D078" w14:textId="77777777" w:rsidR="00392BAA" w:rsidRDefault="00392BAA" w:rsidP="0039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015821"/>
      <w:docPartObj>
        <w:docPartGallery w:val="Page Numbers (Bottom of Page)"/>
        <w:docPartUnique/>
      </w:docPartObj>
    </w:sdtPr>
    <w:sdtEndPr/>
    <w:sdtContent>
      <w:sdt>
        <w:sdtPr>
          <w:id w:val="1728636285"/>
          <w:docPartObj>
            <w:docPartGallery w:val="Page Numbers (Top of Page)"/>
            <w:docPartUnique/>
          </w:docPartObj>
        </w:sdtPr>
        <w:sdtEndPr/>
        <w:sdtContent>
          <w:p w14:paraId="699FB224" w14:textId="77777777" w:rsidR="001B617F" w:rsidRDefault="001B617F" w:rsidP="001B617F">
            <w:pPr>
              <w:pStyle w:val="Kjene"/>
              <w:jc w:val="center"/>
            </w:pPr>
            <w:r>
              <w:t xml:space="preserve"> </w:t>
            </w:r>
            <w:r>
              <w:rPr>
                <w:bCs/>
              </w:rPr>
              <w:fldChar w:fldCharType="begin"/>
            </w:r>
            <w:r>
              <w:rPr>
                <w:bCs/>
              </w:rPr>
              <w:instrText>PAGE</w:instrText>
            </w:r>
            <w:r>
              <w:rPr>
                <w:bCs/>
              </w:rPr>
              <w:fldChar w:fldCharType="separate"/>
            </w:r>
            <w:r w:rsidR="00C5149F">
              <w:rPr>
                <w:bCs/>
                <w:noProof/>
              </w:rPr>
              <w:t>1</w:t>
            </w:r>
            <w:r>
              <w:rPr>
                <w:bCs/>
              </w:rPr>
              <w:fldChar w:fldCharType="end"/>
            </w:r>
            <w:r>
              <w:t xml:space="preserve"> no </w:t>
            </w:r>
            <w:r>
              <w:rPr>
                <w:bCs/>
              </w:rPr>
              <w:fldChar w:fldCharType="begin"/>
            </w:r>
            <w:r>
              <w:rPr>
                <w:bCs/>
              </w:rPr>
              <w:instrText>NUMPAGES</w:instrText>
            </w:r>
            <w:r>
              <w:rPr>
                <w:bCs/>
              </w:rPr>
              <w:fldChar w:fldCharType="separate"/>
            </w:r>
            <w:r w:rsidR="00C5149F">
              <w:rPr>
                <w:bCs/>
                <w:noProof/>
              </w:rPr>
              <w:t>5</w:t>
            </w:r>
            <w:r>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673E" w14:textId="77777777" w:rsidR="00392BAA" w:rsidRDefault="00392BAA" w:rsidP="00392BAA">
      <w:r>
        <w:separator/>
      </w:r>
    </w:p>
  </w:footnote>
  <w:footnote w:type="continuationSeparator" w:id="0">
    <w:p w14:paraId="615919BE" w14:textId="77777777" w:rsidR="00392BAA" w:rsidRDefault="00392BAA" w:rsidP="00392BAA">
      <w:r>
        <w:continuationSeparator/>
      </w:r>
    </w:p>
  </w:footnote>
  <w:footnote w:id="1">
    <w:p w14:paraId="296BFF7C" w14:textId="77777777" w:rsidR="00CA5B5C" w:rsidRDefault="00CA5B5C" w:rsidP="009C7654">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3FA0A594" w14:textId="77777777" w:rsidR="00A93A52" w:rsidRDefault="00A93A52" w:rsidP="00A93A52">
      <w:pPr>
        <w:pStyle w:val="Vresteksts"/>
      </w:pPr>
      <w:r>
        <w:rPr>
          <w:rStyle w:val="Vresatsau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14642D6F" w14:textId="77777777" w:rsidR="00CA5B5C" w:rsidRDefault="00CA5B5C" w:rsidP="00CA5B5C">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5A27" w14:textId="20ACD6BB" w:rsidR="00677631" w:rsidRDefault="00677631" w:rsidP="00677631">
    <w:pPr>
      <w:pStyle w:val="Galvene"/>
      <w:jc w:val="right"/>
    </w:pPr>
    <w:r>
      <w:t>TS</w:t>
    </w:r>
    <w:r w:rsidR="00C67795">
      <w:t xml:space="preserve"> </w:t>
    </w:r>
    <w:r w:rsidRPr="00677631">
      <w:t>2707.004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46B58C5"/>
    <w:multiLevelType w:val="hybridMultilevel"/>
    <w:tmpl w:val="B0846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4D65AE"/>
    <w:multiLevelType w:val="multilevel"/>
    <w:tmpl w:val="31AE396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A1969"/>
    <w:rsid w:val="000D122E"/>
    <w:rsid w:val="000F3E6D"/>
    <w:rsid w:val="00114EDB"/>
    <w:rsid w:val="0012477D"/>
    <w:rsid w:val="00146DB7"/>
    <w:rsid w:val="00163CDC"/>
    <w:rsid w:val="00166D6D"/>
    <w:rsid w:val="001B617F"/>
    <w:rsid w:val="002148A1"/>
    <w:rsid w:val="00215FBD"/>
    <w:rsid w:val="00243C49"/>
    <w:rsid w:val="002613A7"/>
    <w:rsid w:val="00313E81"/>
    <w:rsid w:val="00384293"/>
    <w:rsid w:val="00392BAA"/>
    <w:rsid w:val="003F29DA"/>
    <w:rsid w:val="00451A79"/>
    <w:rsid w:val="00464111"/>
    <w:rsid w:val="004809CA"/>
    <w:rsid w:val="004F6913"/>
    <w:rsid w:val="005766AC"/>
    <w:rsid w:val="00586A28"/>
    <w:rsid w:val="005D063B"/>
    <w:rsid w:val="005F0F5B"/>
    <w:rsid w:val="00600493"/>
    <w:rsid w:val="006538F0"/>
    <w:rsid w:val="00674F35"/>
    <w:rsid w:val="00677631"/>
    <w:rsid w:val="006A484C"/>
    <w:rsid w:val="006A64ED"/>
    <w:rsid w:val="00724DF1"/>
    <w:rsid w:val="00726907"/>
    <w:rsid w:val="007438E4"/>
    <w:rsid w:val="007817A5"/>
    <w:rsid w:val="007D13C7"/>
    <w:rsid w:val="00813CA9"/>
    <w:rsid w:val="00841BDD"/>
    <w:rsid w:val="008C22FE"/>
    <w:rsid w:val="008D629E"/>
    <w:rsid w:val="009026F2"/>
    <w:rsid w:val="009030B1"/>
    <w:rsid w:val="0090340F"/>
    <w:rsid w:val="0091105D"/>
    <w:rsid w:val="00961CC1"/>
    <w:rsid w:val="009D4A19"/>
    <w:rsid w:val="00A12299"/>
    <w:rsid w:val="00A53386"/>
    <w:rsid w:val="00A93A52"/>
    <w:rsid w:val="00AC4D21"/>
    <w:rsid w:val="00AD5B2B"/>
    <w:rsid w:val="00BA5F87"/>
    <w:rsid w:val="00BA73ED"/>
    <w:rsid w:val="00BD77FE"/>
    <w:rsid w:val="00BF5C86"/>
    <w:rsid w:val="00C03557"/>
    <w:rsid w:val="00C03CE6"/>
    <w:rsid w:val="00C37E20"/>
    <w:rsid w:val="00C5149F"/>
    <w:rsid w:val="00C67795"/>
    <w:rsid w:val="00C82E33"/>
    <w:rsid w:val="00C834D5"/>
    <w:rsid w:val="00C94A65"/>
    <w:rsid w:val="00CA2FED"/>
    <w:rsid w:val="00CA5B5C"/>
    <w:rsid w:val="00CA722D"/>
    <w:rsid w:val="00D67843"/>
    <w:rsid w:val="00D767AB"/>
    <w:rsid w:val="00E17FA2"/>
    <w:rsid w:val="00E462BE"/>
    <w:rsid w:val="00E77323"/>
    <w:rsid w:val="00F009EB"/>
    <w:rsid w:val="00F45E34"/>
    <w:rsid w:val="00F816A5"/>
    <w:rsid w:val="00F92B13"/>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429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84293"/>
    <w:pPr>
      <w:jc w:val="center"/>
    </w:pPr>
    <w:rPr>
      <w:b/>
      <w:bCs/>
      <w:sz w:val="36"/>
    </w:rPr>
  </w:style>
  <w:style w:type="character" w:customStyle="1" w:styleId="NosaukumsRakstz">
    <w:name w:val="Nosaukums Rakstz."/>
    <w:basedOn w:val="Noklusjumarindkopasfonts"/>
    <w:link w:val="Nosaukums"/>
    <w:rsid w:val="00384293"/>
    <w:rPr>
      <w:rFonts w:ascii="Times New Roman" w:eastAsia="Times New Roman" w:hAnsi="Times New Roman" w:cs="Times New Roman"/>
      <w:b/>
      <w:bCs/>
      <w:sz w:val="36"/>
      <w:szCs w:val="24"/>
    </w:rPr>
  </w:style>
  <w:style w:type="character" w:styleId="Komentraatsauce">
    <w:name w:val="annotation reference"/>
    <w:basedOn w:val="Noklusjumarindkopasfonts"/>
    <w:uiPriority w:val="99"/>
    <w:semiHidden/>
    <w:unhideWhenUsed/>
    <w:rsid w:val="00464111"/>
    <w:rPr>
      <w:sz w:val="16"/>
      <w:szCs w:val="16"/>
    </w:rPr>
  </w:style>
  <w:style w:type="paragraph" w:styleId="Komentrateksts">
    <w:name w:val="annotation text"/>
    <w:basedOn w:val="Parasts"/>
    <w:link w:val="KomentratekstsRakstz"/>
    <w:uiPriority w:val="99"/>
    <w:semiHidden/>
    <w:unhideWhenUsed/>
    <w:rsid w:val="00464111"/>
    <w:rPr>
      <w:sz w:val="20"/>
      <w:szCs w:val="20"/>
    </w:rPr>
  </w:style>
  <w:style w:type="character" w:customStyle="1" w:styleId="KomentratekstsRakstz">
    <w:name w:val="Komentāra teksts Rakstz."/>
    <w:basedOn w:val="Noklusjumarindkopasfonts"/>
    <w:link w:val="Komentrateksts"/>
    <w:uiPriority w:val="99"/>
    <w:semiHidden/>
    <w:rsid w:val="00464111"/>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64111"/>
    <w:rPr>
      <w:b/>
      <w:bCs/>
    </w:rPr>
  </w:style>
  <w:style w:type="character" w:customStyle="1" w:styleId="KomentratmaRakstz">
    <w:name w:val="Komentāra tēma Rakstz."/>
    <w:basedOn w:val="KomentratekstsRakstz"/>
    <w:link w:val="Komentratma"/>
    <w:uiPriority w:val="99"/>
    <w:semiHidden/>
    <w:rsid w:val="00464111"/>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46411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4111"/>
    <w:rPr>
      <w:rFonts w:ascii="Segoe UI" w:eastAsia="Times New Roman" w:hAnsi="Segoe UI" w:cs="Segoe UI"/>
      <w:sz w:val="18"/>
      <w:szCs w:val="18"/>
    </w:rPr>
  </w:style>
  <w:style w:type="paragraph" w:styleId="Sarakstarindkopa">
    <w:name w:val="List Paragraph"/>
    <w:basedOn w:val="Parasts"/>
    <w:qFormat/>
    <w:rsid w:val="007438E4"/>
    <w:pPr>
      <w:spacing w:after="200" w:line="276" w:lineRule="auto"/>
      <w:ind w:left="720"/>
      <w:contextualSpacing/>
    </w:pPr>
    <w:rPr>
      <w:rFonts w:eastAsiaTheme="minorHAnsi" w:cstheme="minorBidi"/>
      <w:noProof/>
      <w:szCs w:val="22"/>
    </w:rPr>
  </w:style>
  <w:style w:type="paragraph" w:styleId="Vresteksts">
    <w:name w:val="footnote text"/>
    <w:basedOn w:val="Parasts"/>
    <w:link w:val="VrestekstsRakstz"/>
    <w:uiPriority w:val="99"/>
    <w:semiHidden/>
    <w:unhideWhenUsed/>
    <w:rsid w:val="00392BAA"/>
    <w:rPr>
      <w:sz w:val="20"/>
      <w:szCs w:val="20"/>
    </w:rPr>
  </w:style>
  <w:style w:type="character" w:customStyle="1" w:styleId="VrestekstsRakstz">
    <w:name w:val="Vēres teksts Rakstz."/>
    <w:basedOn w:val="Noklusjumarindkopasfonts"/>
    <w:link w:val="Vresteksts"/>
    <w:uiPriority w:val="99"/>
    <w:semiHidden/>
    <w:rsid w:val="00392BAA"/>
    <w:rPr>
      <w:rFonts w:ascii="Times New Roman" w:eastAsia="Times New Roman" w:hAnsi="Times New Roman" w:cs="Times New Roman"/>
      <w:sz w:val="20"/>
      <w:szCs w:val="20"/>
    </w:rPr>
  </w:style>
  <w:style w:type="character" w:styleId="Vresatsauce">
    <w:name w:val="footnote reference"/>
    <w:basedOn w:val="Noklusjumarindkopasfonts"/>
    <w:uiPriority w:val="99"/>
    <w:unhideWhenUsed/>
    <w:rsid w:val="00392BAA"/>
    <w:rPr>
      <w:vertAlign w:val="superscript"/>
    </w:rPr>
  </w:style>
  <w:style w:type="paragraph" w:styleId="Galvene">
    <w:name w:val="header"/>
    <w:basedOn w:val="Parasts"/>
    <w:link w:val="GalveneRakstz"/>
    <w:uiPriority w:val="99"/>
    <w:unhideWhenUsed/>
    <w:rsid w:val="00677631"/>
    <w:pPr>
      <w:tabs>
        <w:tab w:val="center" w:pos="4153"/>
        <w:tab w:val="right" w:pos="8306"/>
      </w:tabs>
    </w:pPr>
  </w:style>
  <w:style w:type="character" w:customStyle="1" w:styleId="GalveneRakstz">
    <w:name w:val="Galvene Rakstz."/>
    <w:basedOn w:val="Noklusjumarindkopasfonts"/>
    <w:link w:val="Galvene"/>
    <w:uiPriority w:val="99"/>
    <w:rsid w:val="00677631"/>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77631"/>
    <w:pPr>
      <w:tabs>
        <w:tab w:val="center" w:pos="4153"/>
        <w:tab w:val="right" w:pos="8306"/>
      </w:tabs>
    </w:pPr>
  </w:style>
  <w:style w:type="character" w:customStyle="1" w:styleId="KjeneRakstz">
    <w:name w:val="Kājene Rakstz."/>
    <w:basedOn w:val="Noklusjumarindkopasfonts"/>
    <w:link w:val="Kjene"/>
    <w:uiPriority w:val="99"/>
    <w:rsid w:val="00677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2272">
      <w:bodyDiv w:val="1"/>
      <w:marLeft w:val="0"/>
      <w:marRight w:val="0"/>
      <w:marTop w:val="0"/>
      <w:marBottom w:val="0"/>
      <w:divBdr>
        <w:top w:val="none" w:sz="0" w:space="0" w:color="auto"/>
        <w:left w:val="none" w:sz="0" w:space="0" w:color="auto"/>
        <w:bottom w:val="none" w:sz="0" w:space="0" w:color="auto"/>
        <w:right w:val="none" w:sz="0" w:space="0" w:color="auto"/>
      </w:divBdr>
    </w:div>
    <w:div w:id="15020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3374</Words>
  <Characters>1924</Characters>
  <Application>Microsoft Office Word</Application>
  <DocSecurity>0</DocSecurity>
  <Lines>16</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2021-11-26T11:55:00Z</dcterms:created>
  <dcterms:modified xsi:type="dcterms:W3CDTF">2021-11-26T11:55:00Z</dcterms:modified>
  <cp:category/>
  <cp:contentStatus/>
</cp:coreProperties>
</file>