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7DF5" w14:textId="18610723" w:rsidR="009A0B51" w:rsidRDefault="00116E3F" w:rsidP="00EF3CEC">
      <w:pPr>
        <w:pStyle w:val="Title"/>
        <w:widowControl w:val="0"/>
        <w:rPr>
          <w:sz w:val="24"/>
        </w:rPr>
      </w:pPr>
      <w:bookmarkStart w:id="0" w:name="_GoBack"/>
      <w:bookmarkEnd w:id="0"/>
      <w:r>
        <w:rPr>
          <w:sz w:val="24"/>
        </w:rPr>
        <w:t>TEHNISKĀ SPECIFIKĀCIJA</w:t>
      </w:r>
      <w:r w:rsidR="009A0B51">
        <w:rPr>
          <w:sz w:val="24"/>
        </w:rPr>
        <w:t xml:space="preserve">/ TECHNICAL SPECIFICATION Nr. TS </w:t>
      </w:r>
      <w:r w:rsidR="000A0173">
        <w:rPr>
          <w:sz w:val="24"/>
        </w:rPr>
        <w:t>2802</w:t>
      </w:r>
      <w:r w:rsidR="009A0B51">
        <w:rPr>
          <w:sz w:val="24"/>
        </w:rPr>
        <w:t>.</w:t>
      </w:r>
      <w:r w:rsidR="000A0173">
        <w:rPr>
          <w:sz w:val="24"/>
        </w:rPr>
        <w:t>003</w:t>
      </w:r>
      <w:r w:rsidR="00F96318">
        <w:rPr>
          <w:sz w:val="24"/>
        </w:rPr>
        <w:t xml:space="preserve"> </w:t>
      </w:r>
      <w:r w:rsidR="009A0B51">
        <w:rPr>
          <w:sz w:val="24"/>
        </w:rPr>
        <w:t>v1</w:t>
      </w:r>
    </w:p>
    <w:p w14:paraId="64E3199C" w14:textId="77777777" w:rsidR="0009241C" w:rsidRDefault="0009241C" w:rsidP="0009241C">
      <w:pPr>
        <w:pStyle w:val="Title"/>
        <w:widowControl w:val="0"/>
        <w:rPr>
          <w:sz w:val="24"/>
        </w:rPr>
      </w:pPr>
      <w:r w:rsidRPr="009A0B51">
        <w:rPr>
          <w:sz w:val="24"/>
        </w:rPr>
        <w:t xml:space="preserve">Slēgiekārta, sekundārā 24kV 630A gāzes izolēta </w:t>
      </w:r>
      <w:r>
        <w:rPr>
          <w:sz w:val="24"/>
        </w:rPr>
        <w:t>/ Secondary swichgear 24kV</w:t>
      </w:r>
      <w:r w:rsidRPr="00D642CB">
        <w:rPr>
          <w:sz w:val="24"/>
        </w:rPr>
        <w:t xml:space="preserve"> 630A gas insulated</w:t>
      </w:r>
      <w:r>
        <w:rPr>
          <w:sz w:val="24"/>
        </w:rPr>
        <w:t xml:space="preserve"> </w:t>
      </w:r>
    </w:p>
    <w:p w14:paraId="2567FFC0" w14:textId="5B5957A6" w:rsidR="00FA1CBE" w:rsidRPr="00D6646A" w:rsidRDefault="00FA1CBE" w:rsidP="00EF3CEC">
      <w:pPr>
        <w:pStyle w:val="Title"/>
        <w:widowControl w:val="0"/>
        <w:rPr>
          <w:sz w:val="24"/>
        </w:rPr>
      </w:pPr>
    </w:p>
    <w:tbl>
      <w:tblPr>
        <w:tblW w:w="15110" w:type="dxa"/>
        <w:tblLook w:val="04A0" w:firstRow="1" w:lastRow="0" w:firstColumn="1" w:lastColumn="0" w:noHBand="0" w:noVBand="1"/>
      </w:tblPr>
      <w:tblGrid>
        <w:gridCol w:w="816"/>
        <w:gridCol w:w="6608"/>
        <w:gridCol w:w="2307"/>
        <w:gridCol w:w="2366"/>
        <w:gridCol w:w="1099"/>
        <w:gridCol w:w="1914"/>
      </w:tblGrid>
      <w:tr w:rsidR="00F92F2D" w:rsidRPr="00F92F2D" w14:paraId="64D72206" w14:textId="77777777" w:rsidTr="00AF3679">
        <w:trPr>
          <w:cantSplit/>
          <w:tblHeader/>
        </w:trPr>
        <w:tc>
          <w:tcPr>
            <w:tcW w:w="816" w:type="dxa"/>
            <w:tcBorders>
              <w:top w:val="single" w:sz="4" w:space="0" w:color="auto"/>
              <w:left w:val="single" w:sz="4" w:space="0" w:color="auto"/>
              <w:bottom w:val="single" w:sz="4" w:space="0" w:color="auto"/>
              <w:right w:val="single" w:sz="4" w:space="0" w:color="auto"/>
            </w:tcBorders>
            <w:vAlign w:val="center"/>
          </w:tcPr>
          <w:p w14:paraId="44C837FE" w14:textId="77777777" w:rsidR="00F92F2D" w:rsidRPr="00F92F2D" w:rsidRDefault="00F92F2D" w:rsidP="00F92F2D">
            <w:pPr>
              <w:contextualSpacing/>
              <w:rPr>
                <w:rFonts w:eastAsiaTheme="minorHAnsi"/>
                <w:b/>
                <w:bCs/>
                <w:noProof/>
                <w:color w:val="000000"/>
                <w:lang w:eastAsia="lv-LV"/>
              </w:rPr>
            </w:pPr>
            <w:r w:rsidRPr="00F92F2D">
              <w:rPr>
                <w:rFonts w:eastAsiaTheme="minorHAnsi"/>
                <w:b/>
                <w:bCs/>
                <w:noProof/>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18F765" w14:textId="77777777" w:rsidR="00F92F2D" w:rsidRPr="00F92F2D" w:rsidRDefault="00F92F2D" w:rsidP="00F92F2D">
            <w:pPr>
              <w:rPr>
                <w:b/>
                <w:bCs/>
                <w:color w:val="000000"/>
                <w:lang w:eastAsia="lv-LV"/>
              </w:rPr>
            </w:pPr>
            <w:r w:rsidRPr="00F92F2D">
              <w:rPr>
                <w:b/>
                <w:bCs/>
                <w:color w:val="000000"/>
                <w:lang w:eastAsia="lv-LV"/>
              </w:rPr>
              <w:t>Apraksts</w:t>
            </w:r>
            <w:r w:rsidRPr="00F92F2D">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D7BBA6" w14:textId="77777777" w:rsidR="00F92F2D" w:rsidRPr="00F92F2D" w:rsidRDefault="00F92F2D" w:rsidP="00F92F2D">
            <w:pPr>
              <w:rPr>
                <w:b/>
                <w:bCs/>
                <w:color w:val="000000"/>
                <w:lang w:eastAsia="lv-LV"/>
              </w:rPr>
            </w:pPr>
            <w:r w:rsidRPr="00F92F2D">
              <w:rPr>
                <w:b/>
                <w:bCs/>
                <w:color w:val="000000"/>
                <w:lang w:eastAsia="lv-LV"/>
              </w:rPr>
              <w:t xml:space="preserve">Minimāla tehniskā prasība/ </w:t>
            </w:r>
            <w:r w:rsidRPr="00F92F2D">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46C6F7" w14:textId="77777777" w:rsidR="00F92F2D" w:rsidRPr="00F92F2D" w:rsidRDefault="00F92F2D" w:rsidP="00F92F2D">
            <w:pPr>
              <w:rPr>
                <w:b/>
                <w:bCs/>
                <w:color w:val="000000"/>
                <w:lang w:eastAsia="lv-LV"/>
              </w:rPr>
            </w:pPr>
            <w:r w:rsidRPr="00F92F2D">
              <w:rPr>
                <w:b/>
                <w:bCs/>
                <w:color w:val="000000"/>
                <w:lang w:eastAsia="lv-LV"/>
              </w:rPr>
              <w:t>Piedāvātās preces tehniskais apraksts</w:t>
            </w:r>
            <w:r w:rsidRPr="00F92F2D">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4BCEA5" w14:textId="77777777" w:rsidR="00F92F2D" w:rsidRPr="00F92F2D" w:rsidRDefault="00F92F2D" w:rsidP="00F92F2D">
            <w:pPr>
              <w:rPr>
                <w:b/>
                <w:bCs/>
                <w:color w:val="000000"/>
                <w:lang w:eastAsia="lv-LV"/>
              </w:rPr>
            </w:pPr>
            <w:r w:rsidRPr="00F92F2D">
              <w:rPr>
                <w:rFonts w:eastAsia="Calibri"/>
                <w:b/>
                <w:bCs/>
              </w:rPr>
              <w:t>Avots/ Source</w:t>
            </w:r>
            <w:r w:rsidRPr="00F92F2D">
              <w:rPr>
                <w:rFonts w:eastAsia="Calibri"/>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434C69" w14:textId="77777777" w:rsidR="00F92F2D" w:rsidRPr="00F92F2D" w:rsidRDefault="00F92F2D" w:rsidP="00F92F2D">
            <w:pPr>
              <w:rPr>
                <w:b/>
                <w:bCs/>
                <w:color w:val="000000"/>
                <w:lang w:eastAsia="lv-LV"/>
              </w:rPr>
            </w:pPr>
            <w:r w:rsidRPr="00F92F2D">
              <w:rPr>
                <w:b/>
                <w:bCs/>
                <w:color w:val="000000"/>
                <w:lang w:eastAsia="lv-LV"/>
              </w:rPr>
              <w:t>Piezīmes</w:t>
            </w:r>
            <w:r w:rsidRPr="00F92F2D">
              <w:rPr>
                <w:rFonts w:eastAsia="Calibri"/>
                <w:b/>
                <w:bCs/>
                <w:lang w:val="en-US"/>
              </w:rPr>
              <w:t>/ Remarks</w:t>
            </w:r>
          </w:p>
        </w:tc>
      </w:tr>
      <w:tr w:rsidR="00F92F2D" w:rsidRPr="00F92F2D" w14:paraId="797CA03A"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C411DC4" w14:textId="77777777" w:rsidR="00F92F2D" w:rsidRPr="00F92F2D" w:rsidRDefault="00F92F2D" w:rsidP="00F92F2D">
            <w:pPr>
              <w:rPr>
                <w:color w:val="000000"/>
                <w:lang w:eastAsia="lv-LV"/>
              </w:rPr>
            </w:pPr>
            <w:r w:rsidRPr="00F92F2D">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1FBD0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35A5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CD4FD6" w14:textId="77777777" w:rsidR="00F92F2D" w:rsidRPr="00F92F2D" w:rsidRDefault="00F92F2D" w:rsidP="00F92F2D">
            <w:pPr>
              <w:rPr>
                <w:color w:val="000000"/>
                <w:lang w:eastAsia="lv-LV"/>
              </w:rPr>
            </w:pPr>
          </w:p>
        </w:tc>
      </w:tr>
      <w:tr w:rsidR="00F92F2D" w:rsidRPr="00F92F2D" w14:paraId="678AA757" w14:textId="77777777" w:rsidTr="00AF3679">
        <w:trPr>
          <w:cantSplit/>
        </w:trPr>
        <w:tc>
          <w:tcPr>
            <w:tcW w:w="816" w:type="dxa"/>
            <w:tcBorders>
              <w:top w:val="nil"/>
              <w:left w:val="single" w:sz="4" w:space="0" w:color="auto"/>
              <w:bottom w:val="single" w:sz="4" w:space="0" w:color="auto"/>
              <w:right w:val="single" w:sz="4" w:space="0" w:color="auto"/>
            </w:tcBorders>
            <w:vAlign w:val="center"/>
          </w:tcPr>
          <w:p w14:paraId="3D1BC8F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F92A74" w14:textId="77777777" w:rsidR="00F92F2D" w:rsidRPr="00F92F2D" w:rsidRDefault="00F92F2D" w:rsidP="00F92F2D">
            <w:pPr>
              <w:rPr>
                <w:color w:val="000000"/>
                <w:lang w:eastAsia="lv-LV"/>
              </w:rPr>
            </w:pPr>
            <w:r w:rsidRPr="00F92F2D">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ADEA0FA"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19D23B9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45B0A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95EBF9" w14:textId="77777777" w:rsidR="00F92F2D" w:rsidRPr="00F92F2D" w:rsidRDefault="00F92F2D" w:rsidP="00F92F2D">
            <w:pPr>
              <w:rPr>
                <w:color w:val="000000"/>
                <w:lang w:eastAsia="lv-LV"/>
              </w:rPr>
            </w:pPr>
          </w:p>
        </w:tc>
      </w:tr>
      <w:tr w:rsidR="00F92F2D" w:rsidRPr="00F92F2D" w14:paraId="7E39C2F3" w14:textId="77777777" w:rsidTr="00AF3679">
        <w:trPr>
          <w:cantSplit/>
        </w:trPr>
        <w:tc>
          <w:tcPr>
            <w:tcW w:w="816" w:type="dxa"/>
            <w:tcBorders>
              <w:top w:val="nil"/>
              <w:left w:val="single" w:sz="4" w:space="0" w:color="auto"/>
              <w:bottom w:val="single" w:sz="4" w:space="0" w:color="auto"/>
              <w:right w:val="single" w:sz="4" w:space="0" w:color="auto"/>
            </w:tcBorders>
            <w:vAlign w:val="center"/>
          </w:tcPr>
          <w:p w14:paraId="4D42A66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F753B4" w14:textId="77777777" w:rsidR="00F92F2D" w:rsidRPr="00F92F2D" w:rsidRDefault="00F92F2D" w:rsidP="00F92F2D">
            <w:pPr>
              <w:rPr>
                <w:color w:val="000000"/>
                <w:lang w:eastAsia="lv-LV"/>
              </w:rPr>
            </w:pPr>
            <w:r w:rsidRPr="00F92F2D">
              <w:rPr>
                <w:lang w:val="en-US"/>
              </w:rPr>
              <w:t xml:space="preserve">2802.003 Slēgiekārta, sekundārā 24kV 630A gāzes izolēta (GIS) / Secondary swichgear 24kV 630A gas insulated (GIS) </w:t>
            </w:r>
            <w:r w:rsidRPr="00F92F2D">
              <w:rPr>
                <w:vertAlign w:val="superscript"/>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7B52EB64" w14:textId="77777777" w:rsidR="00F92F2D" w:rsidRPr="00F92F2D" w:rsidRDefault="00F92F2D" w:rsidP="00F92F2D">
            <w:pPr>
              <w:rPr>
                <w:color w:val="000000"/>
                <w:lang w:eastAsia="lv-LV"/>
              </w:rPr>
            </w:pPr>
            <w:r w:rsidRPr="00F92F2D">
              <w:rPr>
                <w:color w:val="000000"/>
                <w:lang w:eastAsia="lv-LV"/>
              </w:rPr>
              <w:t xml:space="preserve">Norādīt tipa apzīmējumu / Specify type </w:t>
            </w:r>
            <w:r w:rsidRPr="00F92F2D">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371D54B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47ADD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E52E9C" w14:textId="77777777" w:rsidR="00F92F2D" w:rsidRPr="00F92F2D" w:rsidRDefault="00F92F2D" w:rsidP="00F92F2D">
            <w:pPr>
              <w:rPr>
                <w:color w:val="000000"/>
                <w:lang w:eastAsia="lv-LV"/>
              </w:rPr>
            </w:pPr>
          </w:p>
        </w:tc>
      </w:tr>
      <w:tr w:rsidR="00F92F2D" w:rsidRPr="00F92F2D" w14:paraId="15638B93"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000000" w:fill="D8D8D8"/>
            <w:vAlign w:val="center"/>
          </w:tcPr>
          <w:p w14:paraId="08F8F1E5" w14:textId="77777777" w:rsidR="00F92F2D" w:rsidRPr="00F92F2D" w:rsidRDefault="00F92F2D" w:rsidP="00F92F2D">
            <w:pPr>
              <w:rPr>
                <w:color w:val="000000"/>
                <w:lang w:eastAsia="lv-LV"/>
              </w:rPr>
            </w:pPr>
            <w:r w:rsidRPr="00F92F2D">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49D5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F58A9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D3B214" w14:textId="77777777" w:rsidR="00F92F2D" w:rsidRPr="00F92F2D" w:rsidRDefault="00F92F2D" w:rsidP="00F92F2D">
            <w:pPr>
              <w:rPr>
                <w:color w:val="000000"/>
                <w:lang w:eastAsia="lv-LV"/>
              </w:rPr>
            </w:pPr>
          </w:p>
        </w:tc>
      </w:tr>
      <w:tr w:rsidR="00F92F2D" w:rsidRPr="00F92F2D" w14:paraId="52FA97EE"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6EE45D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FB29B8"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477C4A0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631457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41B16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409757" w14:textId="77777777" w:rsidR="00F92F2D" w:rsidRPr="00F92F2D" w:rsidRDefault="00F92F2D" w:rsidP="00F92F2D">
            <w:pPr>
              <w:rPr>
                <w:color w:val="000000"/>
                <w:lang w:eastAsia="lv-LV"/>
              </w:rPr>
            </w:pPr>
          </w:p>
        </w:tc>
      </w:tr>
      <w:tr w:rsidR="00F92F2D" w:rsidRPr="00F92F2D" w14:paraId="06172ACC"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2A36F8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FBA296"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0A98FBA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9FC1BF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CA278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5ADE84" w14:textId="77777777" w:rsidR="00F92F2D" w:rsidRPr="00F92F2D" w:rsidRDefault="00F92F2D" w:rsidP="00F92F2D">
            <w:pPr>
              <w:rPr>
                <w:color w:val="000000"/>
                <w:lang w:eastAsia="lv-LV"/>
              </w:rPr>
            </w:pPr>
          </w:p>
        </w:tc>
      </w:tr>
      <w:tr w:rsidR="00F92F2D" w:rsidRPr="00F92F2D" w14:paraId="78CE4CF7"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1D19A7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1FB693"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61243-5</w:t>
            </w:r>
          </w:p>
        </w:tc>
        <w:tc>
          <w:tcPr>
            <w:tcW w:w="0" w:type="auto"/>
            <w:tcBorders>
              <w:top w:val="nil"/>
              <w:left w:val="nil"/>
              <w:bottom w:val="single" w:sz="4" w:space="0" w:color="auto"/>
              <w:right w:val="single" w:sz="4" w:space="0" w:color="auto"/>
            </w:tcBorders>
            <w:shd w:val="clear" w:color="000000" w:fill="FFFFFF"/>
            <w:vAlign w:val="center"/>
          </w:tcPr>
          <w:p w14:paraId="58ABFC1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F304A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055B2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67F4C" w14:textId="77777777" w:rsidR="00F92F2D" w:rsidRPr="00F92F2D" w:rsidRDefault="00F92F2D" w:rsidP="00F92F2D">
            <w:pPr>
              <w:rPr>
                <w:color w:val="000000"/>
                <w:lang w:eastAsia="lv-LV"/>
              </w:rPr>
            </w:pPr>
          </w:p>
        </w:tc>
      </w:tr>
      <w:tr w:rsidR="00F92F2D" w:rsidRPr="00F92F2D" w14:paraId="5A4BC368"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D6B8F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25CA2BF"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60529</w:t>
            </w:r>
          </w:p>
        </w:tc>
        <w:tc>
          <w:tcPr>
            <w:tcW w:w="0" w:type="auto"/>
            <w:tcBorders>
              <w:top w:val="nil"/>
              <w:left w:val="nil"/>
              <w:bottom w:val="single" w:sz="4" w:space="0" w:color="auto"/>
              <w:right w:val="single" w:sz="4" w:space="0" w:color="auto"/>
            </w:tcBorders>
            <w:shd w:val="clear" w:color="000000" w:fill="FFFFFF"/>
            <w:vAlign w:val="center"/>
          </w:tcPr>
          <w:p w14:paraId="76DC40D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AB1696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26604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4849FF" w14:textId="77777777" w:rsidR="00F92F2D" w:rsidRPr="00F92F2D" w:rsidRDefault="00F92F2D" w:rsidP="00F92F2D">
            <w:pPr>
              <w:rPr>
                <w:color w:val="000000"/>
                <w:lang w:eastAsia="lv-LV"/>
              </w:rPr>
            </w:pPr>
          </w:p>
        </w:tc>
      </w:tr>
      <w:tr w:rsidR="00F92F2D" w:rsidRPr="00F92F2D" w14:paraId="6C3B1405"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79462C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9EE2D0"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60071</w:t>
            </w:r>
          </w:p>
        </w:tc>
        <w:tc>
          <w:tcPr>
            <w:tcW w:w="0" w:type="auto"/>
            <w:tcBorders>
              <w:top w:val="nil"/>
              <w:left w:val="nil"/>
              <w:bottom w:val="single" w:sz="4" w:space="0" w:color="auto"/>
              <w:right w:val="single" w:sz="4" w:space="0" w:color="auto"/>
            </w:tcBorders>
            <w:shd w:val="clear" w:color="000000" w:fill="FFFFFF"/>
            <w:vAlign w:val="center"/>
          </w:tcPr>
          <w:p w14:paraId="246FE99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461A0F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68594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34D77A" w14:textId="77777777" w:rsidR="00F92F2D" w:rsidRPr="00F92F2D" w:rsidRDefault="00F92F2D" w:rsidP="00F92F2D">
            <w:pPr>
              <w:rPr>
                <w:color w:val="000000"/>
                <w:lang w:eastAsia="lv-LV"/>
              </w:rPr>
            </w:pPr>
          </w:p>
        </w:tc>
      </w:tr>
      <w:tr w:rsidR="00F92F2D" w:rsidRPr="00F92F2D" w14:paraId="663AAEC8"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17C069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14C12A"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60282-1</w:t>
            </w:r>
          </w:p>
        </w:tc>
        <w:tc>
          <w:tcPr>
            <w:tcW w:w="0" w:type="auto"/>
            <w:tcBorders>
              <w:top w:val="nil"/>
              <w:left w:val="nil"/>
              <w:bottom w:val="single" w:sz="4" w:space="0" w:color="auto"/>
              <w:right w:val="single" w:sz="4" w:space="0" w:color="auto"/>
            </w:tcBorders>
            <w:shd w:val="clear" w:color="000000" w:fill="FFFFFF"/>
            <w:vAlign w:val="center"/>
          </w:tcPr>
          <w:p w14:paraId="7D4355F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45487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FA849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BDF3B1" w14:textId="77777777" w:rsidR="00F92F2D" w:rsidRPr="00F92F2D" w:rsidRDefault="00F92F2D" w:rsidP="00F92F2D">
            <w:pPr>
              <w:rPr>
                <w:color w:val="000000"/>
                <w:lang w:eastAsia="lv-LV"/>
              </w:rPr>
            </w:pPr>
          </w:p>
        </w:tc>
      </w:tr>
      <w:tr w:rsidR="00F92F2D" w:rsidRPr="00F92F2D" w14:paraId="77C090AA"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450148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F318CFD"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IEEE C37.2-2008</w:t>
            </w:r>
          </w:p>
        </w:tc>
        <w:tc>
          <w:tcPr>
            <w:tcW w:w="0" w:type="auto"/>
            <w:tcBorders>
              <w:top w:val="nil"/>
              <w:left w:val="nil"/>
              <w:bottom w:val="single" w:sz="4" w:space="0" w:color="auto"/>
              <w:right w:val="single" w:sz="4" w:space="0" w:color="auto"/>
            </w:tcBorders>
            <w:shd w:val="clear" w:color="000000" w:fill="FFFFFF"/>
            <w:vAlign w:val="center"/>
          </w:tcPr>
          <w:p w14:paraId="6AFA940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A0EEE9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E433D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A53A75" w14:textId="77777777" w:rsidR="00F92F2D" w:rsidRPr="00F92F2D" w:rsidRDefault="00F92F2D" w:rsidP="00F92F2D">
            <w:pPr>
              <w:rPr>
                <w:color w:val="000000"/>
                <w:lang w:eastAsia="lv-LV"/>
              </w:rPr>
            </w:pPr>
          </w:p>
        </w:tc>
      </w:tr>
      <w:tr w:rsidR="00F92F2D" w:rsidRPr="00F92F2D" w14:paraId="62C7152E"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17AB4C2" w14:textId="77777777" w:rsidR="00F92F2D" w:rsidRPr="00F92F2D" w:rsidRDefault="00F92F2D" w:rsidP="00F92F2D">
            <w:pPr>
              <w:rPr>
                <w:b/>
                <w:bCs/>
                <w:color w:val="000000"/>
                <w:lang w:eastAsia="lv-LV"/>
              </w:rPr>
            </w:pPr>
            <w:r w:rsidRPr="00F92F2D">
              <w:rPr>
                <w:b/>
                <w:bCs/>
                <w:color w:val="000000"/>
                <w:lang w:eastAsia="lv-LV"/>
              </w:rPr>
              <w:lastRenderedPageBreak/>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7538A3"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0AADF6"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C0B406" w14:textId="77777777" w:rsidR="00F92F2D" w:rsidRPr="00F92F2D" w:rsidRDefault="00F92F2D" w:rsidP="00F92F2D">
            <w:pPr>
              <w:rPr>
                <w:b/>
                <w:bCs/>
                <w:color w:val="000000"/>
                <w:lang w:eastAsia="lv-LV"/>
              </w:rPr>
            </w:pPr>
          </w:p>
        </w:tc>
      </w:tr>
      <w:tr w:rsidR="00F92F2D" w:rsidRPr="00F92F2D" w14:paraId="51CAB241"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A847F19"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0C9F73" w14:textId="77777777" w:rsidR="00F92F2D" w:rsidRPr="00F92F2D" w:rsidRDefault="00F92F2D" w:rsidP="00F92F2D">
            <w:pPr>
              <w:rPr>
                <w:color w:val="000000"/>
                <w:lang w:eastAsia="lv-LV"/>
              </w:rPr>
            </w:pPr>
            <w:r w:rsidRPr="00F92F2D">
              <w:rPr>
                <w:color w:val="000000"/>
                <w:lang w:eastAsia="lv-LV"/>
              </w:rPr>
              <w:t>Ir iesniegts preces attēls, kurš atbilst sekojošām prasībām:/An image of the product that meets the following requirements has been submitted:</w:t>
            </w:r>
          </w:p>
          <w:p w14:paraId="374DCF8D" w14:textId="77777777" w:rsidR="00F92F2D" w:rsidRPr="00F92F2D" w:rsidRDefault="00F92F2D" w:rsidP="00F92F2D">
            <w:pPr>
              <w:rPr>
                <w:color w:val="000000"/>
                <w:lang w:eastAsia="lv-LV"/>
              </w:rPr>
            </w:pPr>
            <w:r w:rsidRPr="00F92F2D">
              <w:rPr>
                <w:color w:val="000000"/>
                <w:lang w:eastAsia="lv-LV"/>
              </w:rPr>
              <w:t>• ".jpg" vai “.jpeg” formātā; /.jpg or .jpeg format</w:t>
            </w:r>
          </w:p>
          <w:p w14:paraId="3F2026B8" w14:textId="77777777" w:rsidR="00F92F2D" w:rsidRPr="00F92F2D" w:rsidRDefault="00F92F2D" w:rsidP="00F92F2D">
            <w:pPr>
              <w:rPr>
                <w:color w:val="000000"/>
                <w:lang w:eastAsia="lv-LV"/>
              </w:rPr>
            </w:pPr>
            <w:r w:rsidRPr="00F92F2D">
              <w:rPr>
                <w:color w:val="000000"/>
                <w:lang w:eastAsia="lv-LV"/>
              </w:rPr>
              <w:t>• izšķiršanas spēja ne mazāka par 2Mpix; /resolution of at least 2Mpix;</w:t>
            </w:r>
          </w:p>
          <w:p w14:paraId="4F7A3A28" w14:textId="77777777" w:rsidR="00F92F2D" w:rsidRPr="00F92F2D" w:rsidRDefault="00F92F2D" w:rsidP="00F92F2D">
            <w:pPr>
              <w:rPr>
                <w:color w:val="000000"/>
                <w:lang w:eastAsia="lv-LV"/>
              </w:rPr>
            </w:pPr>
            <w:r w:rsidRPr="00F92F2D">
              <w:rPr>
                <w:color w:val="000000"/>
                <w:lang w:eastAsia="lv-LV"/>
              </w:rPr>
              <w:t>• ir iespēja redzēt  visu produktu un izlasīt visus uzrakstus uz tā; /the complete product can be seen and all the inscriptions on it can be read;</w:t>
            </w:r>
          </w:p>
          <w:p w14:paraId="1F15FE27" w14:textId="77777777" w:rsidR="00F92F2D" w:rsidRPr="00F92F2D" w:rsidRDefault="00F92F2D" w:rsidP="00F92F2D">
            <w:pPr>
              <w:rPr>
                <w:color w:val="000000"/>
                <w:lang w:eastAsia="lv-LV"/>
              </w:rPr>
            </w:pPr>
            <w:r w:rsidRPr="00F92F2D">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9C3EE0B" w14:textId="77777777" w:rsidR="00F92F2D" w:rsidRPr="00F92F2D" w:rsidRDefault="00F92F2D" w:rsidP="00F92F2D">
            <w:pPr>
              <w:rPr>
                <w:b/>
                <w:bCs/>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C8FE799"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B4BCFD"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C2F8AD" w14:textId="77777777" w:rsidR="00F92F2D" w:rsidRPr="00F92F2D" w:rsidRDefault="00F92F2D" w:rsidP="00F92F2D">
            <w:pPr>
              <w:rPr>
                <w:b/>
                <w:bCs/>
                <w:color w:val="000000"/>
                <w:lang w:eastAsia="lv-LV"/>
              </w:rPr>
            </w:pPr>
          </w:p>
        </w:tc>
      </w:tr>
      <w:tr w:rsidR="00F92F2D" w:rsidRPr="00F92F2D" w14:paraId="564982A5"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825444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BA0BE5" w14:textId="77777777" w:rsidR="00F92F2D" w:rsidRPr="00F92F2D" w:rsidRDefault="00F92F2D" w:rsidP="00F92F2D">
            <w:pPr>
              <w:rPr>
                <w:color w:val="000000"/>
                <w:lang w:eastAsia="lv-LV"/>
              </w:rPr>
            </w:pPr>
            <w:r w:rsidRPr="00F92F2D">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4674CCD" w14:textId="77777777" w:rsidR="00F92F2D" w:rsidRPr="00F92F2D" w:rsidRDefault="00F92F2D" w:rsidP="00F92F2D">
            <w:pPr>
              <w:rPr>
                <w:color w:val="000000"/>
                <w:lang w:eastAsia="lv-LV"/>
              </w:rPr>
            </w:pPr>
            <w:r w:rsidRPr="00F92F2D">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59FA0AA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77424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715BB" w14:textId="77777777" w:rsidR="00F92F2D" w:rsidRPr="00F92F2D" w:rsidRDefault="00F92F2D" w:rsidP="00F92F2D">
            <w:pPr>
              <w:rPr>
                <w:color w:val="000000"/>
                <w:lang w:eastAsia="lv-LV"/>
              </w:rPr>
            </w:pPr>
          </w:p>
        </w:tc>
      </w:tr>
      <w:tr w:rsidR="00F92F2D" w:rsidRPr="00F92F2D" w14:paraId="0A3CBABB"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D25DA5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372D9B" w14:textId="77777777" w:rsidR="00F92F2D" w:rsidRPr="00F92F2D" w:rsidRDefault="00F92F2D" w:rsidP="00F92F2D">
            <w:pPr>
              <w:rPr>
                <w:color w:val="000000"/>
                <w:lang w:eastAsia="lv-LV"/>
              </w:rPr>
            </w:pPr>
            <w:r w:rsidRPr="00F92F2D">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0" w:type="auto"/>
            <w:tcBorders>
              <w:top w:val="nil"/>
              <w:left w:val="nil"/>
              <w:bottom w:val="single" w:sz="4" w:space="0" w:color="auto"/>
              <w:right w:val="single" w:sz="4" w:space="0" w:color="auto"/>
            </w:tcBorders>
            <w:shd w:val="clear" w:color="000000" w:fill="FFFFFF"/>
            <w:vAlign w:val="center"/>
          </w:tcPr>
          <w:p w14:paraId="2FDD448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9B229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188A1CF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863F72" w14:textId="77777777" w:rsidR="00F92F2D" w:rsidRPr="00F92F2D" w:rsidRDefault="00F92F2D" w:rsidP="00F92F2D">
            <w:pPr>
              <w:rPr>
                <w:color w:val="000000"/>
                <w:lang w:eastAsia="lv-LV"/>
              </w:rPr>
            </w:pPr>
          </w:p>
        </w:tc>
      </w:tr>
      <w:tr w:rsidR="00F92F2D" w:rsidRPr="00F92F2D" w14:paraId="6E1561E2"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6D441E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F0BD3E" w14:textId="77777777" w:rsidR="00F92F2D" w:rsidRPr="00F92F2D" w:rsidRDefault="00F92F2D" w:rsidP="00F92F2D">
            <w:r w:rsidRPr="00F92F2D">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shd w:val="clear" w:color="000000" w:fill="FFFFFF"/>
            <w:vAlign w:val="center"/>
          </w:tcPr>
          <w:p w14:paraId="5998BF33"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3EBF2E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D2468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E9B018" w14:textId="77777777" w:rsidR="00F92F2D" w:rsidRPr="00F92F2D" w:rsidRDefault="00F92F2D" w:rsidP="00F92F2D">
            <w:pPr>
              <w:rPr>
                <w:color w:val="000000"/>
                <w:lang w:eastAsia="lv-LV"/>
              </w:rPr>
            </w:pPr>
          </w:p>
        </w:tc>
      </w:tr>
      <w:tr w:rsidR="00F92F2D" w:rsidRPr="00F92F2D" w14:paraId="66C9904A"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558FAC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99C937" w14:textId="77777777" w:rsidR="00F92F2D" w:rsidRPr="00F92F2D" w:rsidRDefault="00F92F2D" w:rsidP="00F92F2D">
            <w:r w:rsidRPr="00F92F2D">
              <w:t xml:space="preserve">Tipa testu (atbilstoši IEC 62271-200) kopsavilkums/Type tests (according to IEC 62271-200) conclusion </w:t>
            </w:r>
          </w:p>
        </w:tc>
        <w:tc>
          <w:tcPr>
            <w:tcW w:w="0" w:type="auto"/>
            <w:tcBorders>
              <w:top w:val="nil"/>
              <w:left w:val="nil"/>
              <w:bottom w:val="single" w:sz="4" w:space="0" w:color="auto"/>
              <w:right w:val="single" w:sz="4" w:space="0" w:color="auto"/>
            </w:tcBorders>
            <w:shd w:val="clear" w:color="auto" w:fill="auto"/>
            <w:vAlign w:val="center"/>
          </w:tcPr>
          <w:p w14:paraId="03C8EE71"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E70260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6F38E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E7FC5F" w14:textId="6E49C10B" w:rsidR="00F92F2D" w:rsidRPr="00F92F2D" w:rsidRDefault="00F92F2D" w:rsidP="00F92F2D">
            <w:pPr>
              <w:rPr>
                <w:color w:val="000000"/>
                <w:lang w:eastAsia="lv-LV"/>
              </w:rPr>
            </w:pPr>
            <w:r w:rsidRPr="00F92F2D">
              <w:rPr>
                <w:color w:val="000000"/>
                <w:lang w:eastAsia="lv-LV"/>
              </w:rPr>
              <w:t>Atbilstoši pielikumam Nr.</w:t>
            </w:r>
            <w:r w:rsidR="00EE41E1">
              <w:rPr>
                <w:color w:val="000000"/>
                <w:lang w:eastAsia="lv-LV"/>
              </w:rPr>
              <w:t>3</w:t>
            </w:r>
            <w:r w:rsidR="00B577B6">
              <w:rPr>
                <w:color w:val="000000"/>
                <w:lang w:eastAsia="lv-LV"/>
              </w:rPr>
              <w:t>/ According to Annex No.</w:t>
            </w:r>
            <w:r w:rsidR="00EE41E1">
              <w:rPr>
                <w:color w:val="000000"/>
                <w:lang w:eastAsia="lv-LV"/>
              </w:rPr>
              <w:t>3</w:t>
            </w:r>
          </w:p>
        </w:tc>
      </w:tr>
      <w:tr w:rsidR="00DB536D" w:rsidRPr="00F92F2D" w14:paraId="2A66FC2F"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4C52FCA" w14:textId="77777777" w:rsidR="00DB536D" w:rsidRPr="00F92F2D" w:rsidRDefault="00DB536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BC7245C" w14:textId="2E5A0CAA" w:rsidR="00DB536D" w:rsidRPr="00F92F2D" w:rsidRDefault="00DB536D" w:rsidP="00F92F2D">
            <w:r w:rsidRPr="00A81800">
              <w:rPr>
                <w:sz w:val="22"/>
                <w:szCs w:val="22"/>
              </w:rPr>
              <w:t xml:space="preserve">Tipa testi veikti testēšanas laboratorijā, kas akreditēta saskaņā ar ES pieņemto akreditācijas kārtību (laboratoriju akreditējis viens no Eiropas Akreditācijas kooperācijas (EA) dalībniekiem (http://www.european-accreditation.org) un atbilst ISO/IEC 17025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w:t>
            </w:r>
            <w:r w:rsidR="00FD793F">
              <w:rPr>
                <w:sz w:val="22"/>
                <w:szCs w:val="22"/>
              </w:rPr>
              <w:t xml:space="preserve"> </w:t>
            </w:r>
            <w:r w:rsidRPr="00A81800">
              <w:rPr>
                <w:sz w:val="22"/>
                <w:szCs w:val="22"/>
              </w:rPr>
              <w:t>ISO/IEC 17025 standard. Shall be add copy of type test and laboratory accreditation certificate</w:t>
            </w:r>
          </w:p>
        </w:tc>
        <w:tc>
          <w:tcPr>
            <w:tcW w:w="0" w:type="auto"/>
            <w:tcBorders>
              <w:top w:val="nil"/>
              <w:left w:val="nil"/>
              <w:bottom w:val="single" w:sz="4" w:space="0" w:color="auto"/>
              <w:right w:val="single" w:sz="4" w:space="0" w:color="auto"/>
            </w:tcBorders>
            <w:shd w:val="clear" w:color="auto" w:fill="auto"/>
            <w:vAlign w:val="center"/>
          </w:tcPr>
          <w:p w14:paraId="51CAD54E" w14:textId="4362F185" w:rsidR="00DB536D" w:rsidRPr="00F92F2D" w:rsidRDefault="00DB536D" w:rsidP="00F92F2D">
            <w:pPr>
              <w:rPr>
                <w:color w:val="000000"/>
                <w:lang w:eastAsia="lv-LV"/>
              </w:rPr>
            </w:pPr>
            <w:r w:rsidRPr="00E40BED">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660326" w14:textId="77777777" w:rsidR="00DB536D" w:rsidRPr="00F92F2D" w:rsidRDefault="00DB536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93C5A2" w14:textId="77777777" w:rsidR="00DB536D" w:rsidRPr="00F92F2D" w:rsidRDefault="00DB536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11C95F" w14:textId="77777777" w:rsidR="00DB536D" w:rsidRPr="00F92F2D" w:rsidRDefault="00DB536D" w:rsidP="00F92F2D">
            <w:pPr>
              <w:rPr>
                <w:color w:val="000000"/>
                <w:lang w:eastAsia="lv-LV"/>
              </w:rPr>
            </w:pPr>
          </w:p>
        </w:tc>
      </w:tr>
      <w:tr w:rsidR="00F92F2D" w:rsidRPr="00F92F2D" w14:paraId="721ECA85"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DB1678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DDC7E3" w14:textId="77777777" w:rsidR="00F92F2D" w:rsidRPr="00F92F2D" w:rsidRDefault="00F92F2D" w:rsidP="00F92F2D">
            <w:r w:rsidRPr="00F92F2D">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4C4A367E"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619505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2B3DB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EC87B4" w14:textId="77777777" w:rsidR="00F92F2D" w:rsidRPr="00F92F2D" w:rsidRDefault="00F92F2D" w:rsidP="00F92F2D">
            <w:pPr>
              <w:rPr>
                <w:color w:val="000000"/>
                <w:lang w:eastAsia="lv-LV"/>
              </w:rPr>
            </w:pPr>
          </w:p>
        </w:tc>
      </w:tr>
      <w:tr w:rsidR="00F92F2D" w:rsidRPr="00F92F2D" w14:paraId="78D8395F"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24C511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D0CF07" w14:textId="71C5A19E" w:rsidR="00F92F2D" w:rsidRPr="00F92F2D" w:rsidRDefault="00F92F2D" w:rsidP="002B0AF9">
            <w:r w:rsidRPr="00F92F2D">
              <w:t xml:space="preserve">0,5 (un augstākas) precizitātes klases </w:t>
            </w:r>
            <w:r w:rsidRPr="00F92F2D" w:rsidDel="002B0AF9">
              <w:t xml:space="preserve">strāvmaiņiem un </w:t>
            </w:r>
            <w:r w:rsidRPr="00F92F2D">
              <w:t xml:space="preserve">spriegummaiņiem iesniegts tipa apstiprinājuma sertifikāts vai iesniegts apliecinājums, ka strāvmaiņi un spriegummaiņi tiks piegādāti ar veiktu nacionālo vai Eiropas Kopienas mērīšanas līdzekļa tipa apstiprinājumu. </w:t>
            </w:r>
            <w:r w:rsidRPr="00F92F2D">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39A3254C"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2DAA1B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7A996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5D1AC0" w14:textId="77777777" w:rsidR="00F92F2D" w:rsidRPr="00F92F2D" w:rsidRDefault="00F92F2D" w:rsidP="00F92F2D">
            <w:pPr>
              <w:rPr>
                <w:color w:val="000000"/>
                <w:lang w:eastAsia="lv-LV"/>
              </w:rPr>
            </w:pPr>
          </w:p>
        </w:tc>
      </w:tr>
      <w:tr w:rsidR="00F92F2D" w:rsidRPr="00F92F2D" w14:paraId="5BAAA940"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A1DFB0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33B32" w14:textId="2B3E53E1" w:rsidR="00F92F2D" w:rsidRPr="00F92F2D" w:rsidRDefault="00F92F2D" w:rsidP="002B0AF9">
            <w:r w:rsidRPr="00F92F2D">
              <w:t xml:space="preserve">Iesniegts apliecinājums, ka 0,5 (un augstākas) precizitātes klases </w:t>
            </w:r>
            <w:r w:rsidRPr="00F92F2D" w:rsidDel="002B0AF9">
              <w:t xml:space="preserve">strāvmaiņi un </w:t>
            </w:r>
            <w:r w:rsidRPr="00F92F2D">
              <w:t>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F92F2D">
              <w:rPr>
                <w:lang w:val="en-GB"/>
              </w:rPr>
              <w:t xml:space="preserve">urrent transformers and </w:t>
            </w:r>
            <w:r w:rsidRPr="00F92F2D">
              <w:t xml:space="preserve">voltage transformers </w:t>
            </w:r>
            <w:r w:rsidRPr="00F92F2D">
              <w:rPr>
                <w:lang w:val="en-GB"/>
              </w:rPr>
              <w:t xml:space="preserve">if accuracy class 0,5 (and higher) </w:t>
            </w:r>
            <w:r w:rsidRPr="00F92F2D">
              <w:t xml:space="preserve">will be delivered (on request) with the performed national or European Community measuring instrument initial verification, as evidenced by the verification mark on the </w:t>
            </w:r>
            <w:r w:rsidRPr="00F92F2D">
              <w:rPr>
                <w:lang w:val="en-GB"/>
              </w:rPr>
              <w:t xml:space="preserve">current transformers and </w:t>
            </w:r>
            <w:r w:rsidRPr="00F92F2D">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47729ADF"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2AC2F3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BE80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225F30" w14:textId="77777777" w:rsidR="00F92F2D" w:rsidRPr="00F92F2D" w:rsidRDefault="00F92F2D" w:rsidP="00F92F2D">
            <w:pPr>
              <w:rPr>
                <w:color w:val="000000"/>
                <w:lang w:eastAsia="lv-LV"/>
              </w:rPr>
            </w:pPr>
          </w:p>
        </w:tc>
      </w:tr>
      <w:tr w:rsidR="00F92F2D" w:rsidRPr="00F92F2D" w14:paraId="1166AE4B"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D2BDCE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69642" w14:textId="7935A013" w:rsidR="00F92F2D" w:rsidRPr="00F92F2D" w:rsidRDefault="00F92F2D" w:rsidP="002B0AF9">
            <w:r w:rsidRPr="00F92F2D">
              <w:t xml:space="preserve">Visi savienojumi starp 0,5 (un augstākas) precizitātes klases </w:t>
            </w:r>
            <w:r w:rsidRPr="00F92F2D" w:rsidDel="002B0AF9">
              <w:t xml:space="preserve">strāvmaiņiem un </w:t>
            </w:r>
            <w:r w:rsidRPr="00F92F2D">
              <w:t>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1B7F43F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C5FE47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CDE70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25D4EF" w14:textId="77777777" w:rsidR="00F92F2D" w:rsidRPr="00F92F2D" w:rsidRDefault="00F92F2D" w:rsidP="00F92F2D">
            <w:pPr>
              <w:rPr>
                <w:color w:val="000000"/>
                <w:lang w:eastAsia="lv-LV"/>
              </w:rPr>
            </w:pPr>
          </w:p>
        </w:tc>
      </w:tr>
      <w:tr w:rsidR="00F92F2D" w:rsidRPr="00F92F2D" w14:paraId="0EF496BD"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B3922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DD20E6" w14:textId="77777777" w:rsidR="00F92F2D" w:rsidRPr="00F92F2D" w:rsidRDefault="00F92F2D" w:rsidP="00F92F2D">
            <w:r w:rsidRPr="00F92F2D">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4343E3E8"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E8B18A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3D31D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AE7614" w14:textId="77777777" w:rsidR="00F92F2D" w:rsidRPr="00F92F2D" w:rsidRDefault="00F92F2D" w:rsidP="00F92F2D">
            <w:pPr>
              <w:rPr>
                <w:color w:val="000000"/>
                <w:lang w:eastAsia="lv-LV"/>
              </w:rPr>
            </w:pPr>
          </w:p>
        </w:tc>
      </w:tr>
      <w:tr w:rsidR="00F92F2D" w:rsidRPr="00F92F2D" w14:paraId="3CD722BB"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847905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C798F4E" w14:textId="77777777" w:rsidR="00F92F2D" w:rsidRPr="00F92F2D" w:rsidRDefault="00F92F2D" w:rsidP="00F92F2D">
            <w:r w:rsidRPr="00F92F2D">
              <w:rPr>
                <w:color w:val="000000"/>
                <w:lang w:eastAsia="lv-LV"/>
              </w:rPr>
              <w:t>Relejaizsardzības un vadības iekārtas ražotājs (nosaukums, atrašanās vieta) un tipa apzīmējums/ Relay protection and control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6E7B8F88"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53E395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2A657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847706" w14:textId="77777777" w:rsidR="00F92F2D" w:rsidRPr="00F92F2D" w:rsidRDefault="00F92F2D" w:rsidP="00F92F2D">
            <w:pPr>
              <w:rPr>
                <w:color w:val="000000"/>
                <w:lang w:eastAsia="lv-LV"/>
              </w:rPr>
            </w:pPr>
          </w:p>
        </w:tc>
      </w:tr>
      <w:tr w:rsidR="00F92F2D" w:rsidRPr="00F92F2D" w14:paraId="299F6E1E"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45C3BF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748EDB" w14:textId="1E7FBCAF" w:rsidR="00F92F2D" w:rsidRPr="00F92F2D" w:rsidRDefault="00F92F2D" w:rsidP="00F92F2D">
            <w:r w:rsidRPr="00F92F2D">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6F991629"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5EF4225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D694A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11F98E" w14:textId="77777777" w:rsidR="00F92F2D" w:rsidRPr="00F92F2D" w:rsidRDefault="00F92F2D" w:rsidP="00F92F2D">
            <w:pPr>
              <w:rPr>
                <w:color w:val="000000"/>
                <w:lang w:eastAsia="lv-LV"/>
              </w:rPr>
            </w:pPr>
          </w:p>
        </w:tc>
      </w:tr>
      <w:tr w:rsidR="00F92F2D" w:rsidRPr="00F92F2D" w14:paraId="518252D6"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4502AD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88A3C7" w14:textId="77777777" w:rsidR="00F92F2D" w:rsidRPr="00F92F2D" w:rsidRDefault="00F92F2D" w:rsidP="00F92F2D">
            <w:r w:rsidRPr="00F92F2D">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7F0002D3"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E794A7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2AB423"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4D74AF" w14:textId="77777777" w:rsidR="00F92F2D" w:rsidRPr="00F92F2D" w:rsidRDefault="00F92F2D" w:rsidP="00F92F2D">
            <w:pPr>
              <w:rPr>
                <w:color w:val="000000"/>
                <w:lang w:eastAsia="lv-LV"/>
              </w:rPr>
            </w:pPr>
          </w:p>
        </w:tc>
      </w:tr>
      <w:tr w:rsidR="00F92F2D" w:rsidRPr="00F92F2D" w14:paraId="3821A8F5"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FB0BFD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ABCB516" w14:textId="77777777" w:rsidR="00F92F2D" w:rsidRPr="00F92F2D" w:rsidRDefault="00F92F2D" w:rsidP="00F92F2D">
            <w:r w:rsidRPr="00F92F2D">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47BCAE3"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C231B4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DAC1E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4D4A21" w14:textId="77777777" w:rsidR="00F92F2D" w:rsidRPr="00F92F2D" w:rsidRDefault="00F92F2D" w:rsidP="00F92F2D">
            <w:pPr>
              <w:rPr>
                <w:color w:val="000000"/>
                <w:lang w:eastAsia="lv-LV"/>
              </w:rPr>
            </w:pPr>
          </w:p>
        </w:tc>
      </w:tr>
      <w:tr w:rsidR="00F92F2D" w:rsidRPr="00F92F2D" w14:paraId="285CF3CC" w14:textId="77777777" w:rsidTr="00AF3679">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E5B981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E6A970" w14:textId="77777777" w:rsidR="00F92F2D" w:rsidRPr="00F92F2D" w:rsidRDefault="00F92F2D" w:rsidP="00F92F2D">
            <w:r w:rsidRPr="00F92F2D">
              <w:rPr>
                <w:color w:val="000000"/>
                <w:lang w:val="en-US" w:eastAsia="lv-LV"/>
              </w:rPr>
              <w:t xml:space="preserve"> </w:t>
            </w:r>
            <w:r w:rsidRPr="00F92F2D">
              <w:rPr>
                <w:color w:val="000000"/>
                <w:lang w:eastAsia="lv-LV"/>
              </w:rPr>
              <w:t>Slēgiekārtu, jaudas slēdžu un relejaizsardzības un vadības iekārtu vienības ir viena (un tā paša) ražotāja preces/ Main parts of the switchgear, switchgear module, circuit breaker, relay protection and control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1DFEE39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6CD5C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52955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3877EA" w14:textId="77777777" w:rsidR="00F92F2D" w:rsidRPr="00F92F2D" w:rsidRDefault="00F92F2D" w:rsidP="00F92F2D">
            <w:pPr>
              <w:rPr>
                <w:color w:val="000000"/>
                <w:lang w:eastAsia="lv-LV"/>
              </w:rPr>
            </w:pPr>
          </w:p>
        </w:tc>
      </w:tr>
      <w:tr w:rsidR="00F92F2D" w:rsidRPr="00F92F2D" w14:paraId="7F8EF3A4"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1019DE6" w14:textId="77777777" w:rsidR="00F92F2D" w:rsidRPr="00F92F2D" w:rsidRDefault="00F92F2D" w:rsidP="00F92F2D">
            <w:pPr>
              <w:rPr>
                <w:color w:val="000000"/>
                <w:lang w:eastAsia="lv-LV"/>
              </w:rPr>
            </w:pPr>
            <w:r w:rsidRPr="00F92F2D">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13414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BCB1B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F985CE" w14:textId="77777777" w:rsidR="00F92F2D" w:rsidRPr="00F92F2D" w:rsidRDefault="00F92F2D" w:rsidP="00F92F2D">
            <w:pPr>
              <w:rPr>
                <w:color w:val="000000"/>
                <w:lang w:eastAsia="lv-LV"/>
              </w:rPr>
            </w:pPr>
          </w:p>
        </w:tc>
      </w:tr>
      <w:tr w:rsidR="00F92F2D" w:rsidRPr="00F92F2D" w14:paraId="59AC03CC"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2A25E98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7D4E65" w14:textId="77777777" w:rsidR="00F92F2D" w:rsidRPr="00F92F2D" w:rsidRDefault="00F92F2D" w:rsidP="00F92F2D">
            <w:pPr>
              <w:rPr>
                <w:color w:val="000000"/>
                <w:lang w:eastAsia="lv-LV"/>
              </w:rPr>
            </w:pPr>
            <w:r w:rsidRPr="00F92F2D">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61352473" w14:textId="77777777" w:rsidR="00F92F2D" w:rsidRPr="00F92F2D" w:rsidRDefault="00F92F2D" w:rsidP="00F92F2D">
            <w:pPr>
              <w:rPr>
                <w:color w:val="000000"/>
                <w:lang w:eastAsia="lv-LV"/>
              </w:rPr>
            </w:pPr>
            <w:r w:rsidRPr="00F92F2D">
              <w:rPr>
                <w:color w:val="000000"/>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4EC42C9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F05EE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756B8E" w14:textId="77777777" w:rsidR="00F92F2D" w:rsidRPr="00F92F2D" w:rsidRDefault="00F92F2D" w:rsidP="00F92F2D">
            <w:pPr>
              <w:rPr>
                <w:color w:val="000000"/>
                <w:lang w:eastAsia="lv-LV"/>
              </w:rPr>
            </w:pPr>
          </w:p>
        </w:tc>
      </w:tr>
      <w:tr w:rsidR="00F92F2D" w:rsidRPr="00F92F2D" w14:paraId="28287B00"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71A817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4F88A" w14:textId="77777777" w:rsidR="00F92F2D" w:rsidRPr="00F92F2D" w:rsidRDefault="00F92F2D" w:rsidP="00F92F2D">
            <w:pPr>
              <w:rPr>
                <w:color w:val="000000"/>
                <w:lang w:eastAsia="lv-LV"/>
              </w:rPr>
            </w:pPr>
            <w:r w:rsidRPr="00F92F2D">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11F7EDC" w14:textId="77777777" w:rsidR="00F92F2D" w:rsidRPr="00F92F2D" w:rsidRDefault="00F92F2D" w:rsidP="00F92F2D">
            <w:pPr>
              <w:rPr>
                <w:color w:val="000000"/>
                <w:lang w:eastAsia="lv-LV"/>
              </w:rPr>
            </w:pPr>
            <w:r w:rsidRPr="00F92F2D">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30525E4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828B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E7557" w14:textId="77777777" w:rsidR="00F92F2D" w:rsidRPr="00F92F2D" w:rsidRDefault="00F92F2D" w:rsidP="00F92F2D">
            <w:pPr>
              <w:rPr>
                <w:color w:val="000000"/>
                <w:lang w:eastAsia="lv-LV"/>
              </w:rPr>
            </w:pPr>
          </w:p>
        </w:tc>
      </w:tr>
      <w:tr w:rsidR="00F92F2D" w:rsidRPr="00F92F2D" w14:paraId="58B0CA7B"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403742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C157A" w14:textId="77777777" w:rsidR="00F92F2D" w:rsidRPr="00F92F2D" w:rsidRDefault="00F92F2D" w:rsidP="00F92F2D">
            <w:pPr>
              <w:rPr>
                <w:color w:val="000000"/>
                <w:lang w:eastAsia="lv-LV"/>
              </w:rPr>
            </w:pPr>
            <w:r w:rsidRPr="00F92F2D">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30208EDC" w14:textId="77777777" w:rsidR="00F92F2D" w:rsidRPr="00F92F2D" w:rsidRDefault="00F92F2D" w:rsidP="00F92F2D">
            <w:pPr>
              <w:rPr>
                <w:color w:val="000000"/>
                <w:highlight w:val="yellow"/>
                <w:lang w:eastAsia="lv-LV"/>
              </w:rPr>
            </w:pPr>
            <w:r w:rsidRPr="00F92F2D">
              <w:rPr>
                <w:color w:val="000000"/>
                <w:lang w:eastAsia="lv-LV"/>
              </w:rPr>
              <w:t>IP 67</w:t>
            </w:r>
          </w:p>
        </w:tc>
        <w:tc>
          <w:tcPr>
            <w:tcW w:w="0" w:type="auto"/>
            <w:tcBorders>
              <w:top w:val="single" w:sz="4" w:space="0" w:color="auto"/>
              <w:left w:val="nil"/>
              <w:bottom w:val="single" w:sz="4" w:space="0" w:color="auto"/>
              <w:right w:val="single" w:sz="4" w:space="0" w:color="auto"/>
            </w:tcBorders>
            <w:shd w:val="clear" w:color="auto" w:fill="auto"/>
            <w:vAlign w:val="center"/>
          </w:tcPr>
          <w:p w14:paraId="6C1567D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55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165F2" w14:textId="77777777" w:rsidR="00F92F2D" w:rsidRPr="00F92F2D" w:rsidRDefault="00F92F2D" w:rsidP="00F92F2D">
            <w:pPr>
              <w:rPr>
                <w:color w:val="000000"/>
                <w:lang w:eastAsia="lv-LV"/>
              </w:rPr>
            </w:pPr>
          </w:p>
        </w:tc>
      </w:tr>
      <w:tr w:rsidR="00F92F2D" w:rsidRPr="00F92F2D" w14:paraId="34D402B8"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154BB2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CCBA3" w14:textId="77777777" w:rsidR="00F92F2D" w:rsidRPr="00F92F2D" w:rsidRDefault="00F92F2D" w:rsidP="00F92F2D">
            <w:pPr>
              <w:rPr>
                <w:color w:val="000000"/>
                <w:lang w:eastAsia="lv-LV"/>
              </w:rPr>
            </w:pPr>
            <w:r w:rsidRPr="00F92F2D">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6C3D31CF" w14:textId="77777777" w:rsidR="00F92F2D" w:rsidRPr="00F92F2D" w:rsidRDefault="00F92F2D" w:rsidP="00F92F2D">
            <w:pPr>
              <w:rPr>
                <w:color w:val="000000"/>
                <w:highlight w:val="yellow"/>
                <w:lang w:eastAsia="lv-LV"/>
              </w:rPr>
            </w:pPr>
            <w:r w:rsidRPr="00F92F2D">
              <w:rPr>
                <w:color w:val="000000"/>
                <w:lang w:eastAsia="lv-LV"/>
              </w:rPr>
              <w:t>IP 3X</w:t>
            </w:r>
          </w:p>
        </w:tc>
        <w:tc>
          <w:tcPr>
            <w:tcW w:w="0" w:type="auto"/>
            <w:tcBorders>
              <w:top w:val="single" w:sz="4" w:space="0" w:color="auto"/>
              <w:left w:val="nil"/>
              <w:bottom w:val="single" w:sz="4" w:space="0" w:color="auto"/>
              <w:right w:val="single" w:sz="4" w:space="0" w:color="auto"/>
            </w:tcBorders>
            <w:shd w:val="clear" w:color="auto" w:fill="auto"/>
            <w:vAlign w:val="center"/>
          </w:tcPr>
          <w:p w14:paraId="02ACCD4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D13F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38A0E" w14:textId="77777777" w:rsidR="00F92F2D" w:rsidRPr="00F92F2D" w:rsidRDefault="00F92F2D" w:rsidP="00F92F2D">
            <w:pPr>
              <w:rPr>
                <w:color w:val="000000"/>
                <w:lang w:eastAsia="lv-LV"/>
              </w:rPr>
            </w:pPr>
          </w:p>
        </w:tc>
      </w:tr>
      <w:tr w:rsidR="00F92F2D" w:rsidRPr="00F92F2D" w14:paraId="50B633BC"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479193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87086" w14:textId="77777777" w:rsidR="00F92F2D" w:rsidRPr="00F92F2D" w:rsidRDefault="00F92F2D" w:rsidP="00F92F2D">
            <w:pPr>
              <w:rPr>
                <w:color w:val="000000"/>
                <w:highlight w:val="yellow"/>
                <w:lang w:eastAsia="lv-LV"/>
              </w:rPr>
            </w:pPr>
            <w:r w:rsidRPr="00F92F2D">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891AAF5" w14:textId="77777777" w:rsidR="00F92F2D" w:rsidRPr="00F92F2D" w:rsidRDefault="00F92F2D" w:rsidP="00F92F2D">
            <w:pPr>
              <w:rPr>
                <w:color w:val="000000"/>
                <w:highlight w:val="yellow"/>
                <w:lang w:eastAsia="lv-LV"/>
              </w:rPr>
            </w:pPr>
            <w:r w:rsidRPr="00F92F2D">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758509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18BE0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EA7BF" w14:textId="77777777" w:rsidR="00F92F2D" w:rsidRPr="00F92F2D" w:rsidRDefault="00F92F2D" w:rsidP="00F92F2D">
            <w:pPr>
              <w:rPr>
                <w:color w:val="000000"/>
                <w:lang w:eastAsia="lv-LV"/>
              </w:rPr>
            </w:pPr>
          </w:p>
        </w:tc>
      </w:tr>
      <w:tr w:rsidR="00F92F2D" w:rsidRPr="00F92F2D" w14:paraId="08980ABB"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78EB9C1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12F87" w14:textId="77777777" w:rsidR="00F92F2D" w:rsidRPr="00F92F2D" w:rsidRDefault="00F92F2D" w:rsidP="00F92F2D">
            <w:pPr>
              <w:rPr>
                <w:color w:val="000000"/>
                <w:highlight w:val="yellow"/>
                <w:lang w:eastAsia="lv-LV"/>
              </w:rPr>
            </w:pPr>
            <w:r w:rsidRPr="00F92F2D">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5118EEA3" w14:textId="77777777" w:rsidR="00F92F2D" w:rsidRPr="00F92F2D" w:rsidRDefault="00F92F2D" w:rsidP="00F92F2D">
            <w:pPr>
              <w:rPr>
                <w:color w:val="000000"/>
                <w:highlight w:val="yellow"/>
                <w:lang w:eastAsia="lv-LV"/>
              </w:rPr>
            </w:pPr>
            <w:r w:rsidRPr="00F92F2D">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487BD9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0C9D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CB066" w14:textId="77777777" w:rsidR="00F92F2D" w:rsidRPr="00F92F2D" w:rsidRDefault="00F92F2D" w:rsidP="00F92F2D">
            <w:pPr>
              <w:rPr>
                <w:color w:val="000000"/>
                <w:lang w:eastAsia="lv-LV"/>
              </w:rPr>
            </w:pPr>
          </w:p>
        </w:tc>
      </w:tr>
      <w:tr w:rsidR="00F92F2D" w:rsidRPr="00F92F2D" w14:paraId="295E14C7"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BE05AF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E5D97" w14:textId="77777777" w:rsidR="00F92F2D" w:rsidRPr="00F92F2D" w:rsidRDefault="00F92F2D" w:rsidP="00F92F2D">
            <w:pPr>
              <w:rPr>
                <w:color w:val="000000"/>
                <w:highlight w:val="yellow"/>
                <w:lang w:eastAsia="lv-LV"/>
              </w:rPr>
            </w:pPr>
            <w:r w:rsidRPr="00F92F2D">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7295BF9" w14:textId="77777777" w:rsidR="00F92F2D" w:rsidRPr="00F92F2D" w:rsidRDefault="00F92F2D" w:rsidP="00F92F2D">
            <w:pPr>
              <w:rPr>
                <w:color w:val="000000"/>
                <w:highlight w:val="yellow"/>
                <w:lang w:eastAsia="lv-LV"/>
              </w:rPr>
            </w:pPr>
            <w:r w:rsidRPr="00F92F2D">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8BA2B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24021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089A9" w14:textId="77777777" w:rsidR="00F92F2D" w:rsidRPr="00F92F2D" w:rsidRDefault="00F92F2D" w:rsidP="00F92F2D">
            <w:pPr>
              <w:rPr>
                <w:color w:val="000000"/>
                <w:lang w:eastAsia="lv-LV"/>
              </w:rPr>
            </w:pPr>
          </w:p>
        </w:tc>
      </w:tr>
      <w:tr w:rsidR="00F92F2D" w:rsidRPr="00F92F2D" w14:paraId="219FF5E1"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94FDDD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EB995" w14:textId="77777777" w:rsidR="00F92F2D" w:rsidRPr="00F92F2D" w:rsidRDefault="00F92F2D" w:rsidP="00F92F2D">
            <w:pPr>
              <w:rPr>
                <w:color w:val="000000"/>
                <w:highlight w:val="yellow"/>
                <w:lang w:eastAsia="lv-LV"/>
              </w:rPr>
            </w:pPr>
            <w:r w:rsidRPr="00F92F2D">
              <w:rPr>
                <w:color w:val="000000"/>
                <w:lang w:eastAsia="lv-LV"/>
              </w:rPr>
              <w:t xml:space="preserve">Elektriskā loka noturīgi kabeļu nodalījuma vāki/ </w:t>
            </w:r>
            <w:r w:rsidRPr="00F92F2D">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7222443F" w14:textId="77777777" w:rsidR="00F92F2D" w:rsidRPr="00F92F2D" w:rsidRDefault="00F92F2D" w:rsidP="00F92F2D">
            <w:pPr>
              <w:rPr>
                <w:color w:val="000000"/>
                <w:highlight w:val="yellow"/>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A10A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27C2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5A774F" w14:textId="77777777" w:rsidR="00F92F2D" w:rsidRPr="00F92F2D" w:rsidRDefault="00F92F2D" w:rsidP="00F92F2D">
            <w:pPr>
              <w:rPr>
                <w:color w:val="000000"/>
                <w:lang w:eastAsia="lv-LV"/>
              </w:rPr>
            </w:pPr>
          </w:p>
        </w:tc>
      </w:tr>
      <w:tr w:rsidR="00F92F2D" w:rsidRPr="00F92F2D" w14:paraId="0CBED215" w14:textId="77777777" w:rsidTr="00AF3679">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0A88CF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47323" w14:textId="77777777" w:rsidR="00F92F2D" w:rsidRPr="00F92F2D" w:rsidRDefault="00F92F2D" w:rsidP="00F92F2D">
            <w:pPr>
              <w:rPr>
                <w:color w:val="000000"/>
                <w:lang w:eastAsia="lv-LV"/>
              </w:rPr>
            </w:pPr>
            <w:r w:rsidRPr="00F92F2D">
              <w:rPr>
                <w:color w:val="000000"/>
                <w:lang w:eastAsia="lv-LV"/>
              </w:rPr>
              <w:t>Pieslēgtā 20 kV tīkla nosacījumi / Connected 20 kV network conditions:</w:t>
            </w:r>
          </w:p>
          <w:p w14:paraId="5031E147" w14:textId="77777777" w:rsidR="00F92F2D" w:rsidRPr="00F92F2D" w:rsidRDefault="00F92F2D" w:rsidP="00F92F2D">
            <w:pPr>
              <w:rPr>
                <w:color w:val="000000"/>
                <w:lang w:eastAsia="lv-LV"/>
              </w:rPr>
            </w:pPr>
            <w:r w:rsidRPr="00F92F2D">
              <w:rPr>
                <w:color w:val="000000"/>
                <w:lang w:eastAsia="lv-LV"/>
              </w:rPr>
              <w:t>• kompensēta neitrāle/ compensated network</w:t>
            </w:r>
          </w:p>
          <w:p w14:paraId="249C3949" w14:textId="77777777" w:rsidR="00F92F2D" w:rsidRPr="00F92F2D" w:rsidRDefault="00F92F2D" w:rsidP="00F92F2D">
            <w:pPr>
              <w:rPr>
                <w:color w:val="000000"/>
                <w:lang w:eastAsia="lv-LV"/>
              </w:rPr>
            </w:pPr>
            <w:r w:rsidRPr="00F92F2D">
              <w:rPr>
                <w:color w:val="000000"/>
                <w:lang w:eastAsia="lv-LV"/>
              </w:rPr>
              <w:t>• radiālās barošanas kabeļlīnijas/ radial operated cable lines and overhead lines</w:t>
            </w:r>
          </w:p>
          <w:p w14:paraId="184E6CDB" w14:textId="77777777" w:rsidR="00F92F2D" w:rsidRPr="00F92F2D" w:rsidRDefault="00F92F2D" w:rsidP="00F92F2D">
            <w:pPr>
              <w:rPr>
                <w:color w:val="000000"/>
                <w:lang w:eastAsia="lv-LV"/>
              </w:rPr>
            </w:pPr>
            <w:r w:rsidRPr="00F92F2D">
              <w:rPr>
                <w:color w:val="000000"/>
                <w:lang w:eastAsia="lv-LV"/>
              </w:rPr>
              <w:t>• maksimālā zemesslēguma strāva (bez lokdzēses spolēm) 140A/ Max earth fault current (without arc suppression coils) 140A</w:t>
            </w:r>
          </w:p>
          <w:p w14:paraId="13B2BE0A" w14:textId="77777777" w:rsidR="00F92F2D" w:rsidRPr="00F92F2D" w:rsidRDefault="00F92F2D" w:rsidP="00F92F2D">
            <w:pPr>
              <w:rPr>
                <w:color w:val="000000"/>
                <w:highlight w:val="yellow"/>
                <w:lang w:eastAsia="lv-LV"/>
              </w:rPr>
            </w:pPr>
            <w:r w:rsidRPr="00F92F2D">
              <w:rPr>
                <w:color w:val="000000"/>
                <w:lang w:eastAsia="lv-LV"/>
              </w:rPr>
              <w:t>• maksimālais zemesslēguma ilgums (aizsardzības iedarbe uz signālu) 8 stundas/ Max duration of earth fault (protection on signal) 8 h</w:t>
            </w:r>
          </w:p>
        </w:tc>
        <w:tc>
          <w:tcPr>
            <w:tcW w:w="0" w:type="auto"/>
            <w:tcBorders>
              <w:top w:val="single" w:sz="4" w:space="0" w:color="auto"/>
              <w:left w:val="nil"/>
              <w:bottom w:val="single" w:sz="4" w:space="0" w:color="auto"/>
              <w:right w:val="single" w:sz="4" w:space="0" w:color="auto"/>
            </w:tcBorders>
            <w:shd w:val="clear" w:color="auto" w:fill="auto"/>
            <w:vAlign w:val="center"/>
          </w:tcPr>
          <w:p w14:paraId="4B314D1D" w14:textId="77777777" w:rsidR="00F92F2D" w:rsidRPr="00F92F2D" w:rsidRDefault="00F92F2D" w:rsidP="00F92F2D">
            <w:pPr>
              <w:rPr>
                <w:color w:val="000000"/>
                <w:highlight w:val="yellow"/>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68365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880A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CDF4A" w14:textId="77777777" w:rsidR="00F92F2D" w:rsidRPr="00F92F2D" w:rsidRDefault="00F92F2D" w:rsidP="00F92F2D">
            <w:pPr>
              <w:rPr>
                <w:color w:val="000000"/>
                <w:lang w:eastAsia="lv-LV"/>
              </w:rPr>
            </w:pPr>
          </w:p>
        </w:tc>
      </w:tr>
      <w:tr w:rsidR="00F92F2D" w:rsidRPr="00F92F2D" w14:paraId="0A821A49"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E2BF3" w14:textId="77777777" w:rsidR="00F92F2D" w:rsidRPr="00F92F2D" w:rsidRDefault="00F92F2D" w:rsidP="00F92F2D">
            <w:pPr>
              <w:rPr>
                <w:color w:val="000000"/>
                <w:lang w:eastAsia="lv-LV"/>
              </w:rPr>
            </w:pPr>
            <w:r w:rsidRPr="00F92F2D">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8C53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2DB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CEFB0D" w14:textId="77777777" w:rsidR="00F92F2D" w:rsidRPr="00F92F2D" w:rsidRDefault="00F92F2D" w:rsidP="00F92F2D">
            <w:pPr>
              <w:rPr>
                <w:color w:val="000000"/>
                <w:lang w:eastAsia="lv-LV"/>
              </w:rPr>
            </w:pPr>
          </w:p>
        </w:tc>
      </w:tr>
      <w:tr w:rsidR="00F92F2D" w:rsidRPr="00F92F2D" w14:paraId="0C16C109"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71FF6" w14:textId="77777777" w:rsidR="00F92F2D" w:rsidRPr="00F92F2D" w:rsidRDefault="00F92F2D" w:rsidP="00F92F2D">
            <w:pPr>
              <w:rPr>
                <w:color w:val="000000"/>
                <w:highlight w:val="lightGray"/>
                <w:lang w:eastAsia="lv-LV"/>
              </w:rPr>
            </w:pPr>
            <w:r w:rsidRPr="00F92F2D">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D1F81C" w14:textId="77777777" w:rsidR="00F92F2D" w:rsidRPr="00F92F2D" w:rsidRDefault="00F92F2D" w:rsidP="00F92F2D">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28188B" w14:textId="77777777" w:rsidR="00F92F2D" w:rsidRPr="00F92F2D" w:rsidRDefault="00F92F2D" w:rsidP="00F92F2D">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28C8C" w14:textId="77777777" w:rsidR="00F92F2D" w:rsidRPr="00F92F2D" w:rsidRDefault="00F92F2D" w:rsidP="00F92F2D">
            <w:pPr>
              <w:rPr>
                <w:color w:val="000000"/>
                <w:highlight w:val="lightGray"/>
                <w:lang w:eastAsia="lv-LV"/>
              </w:rPr>
            </w:pPr>
          </w:p>
        </w:tc>
      </w:tr>
      <w:tr w:rsidR="00F92F2D" w:rsidRPr="00F92F2D" w14:paraId="482D2A6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F8388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C9C95" w14:textId="77777777" w:rsidR="00F92F2D" w:rsidRPr="00F92F2D" w:rsidRDefault="00F92F2D" w:rsidP="00F92F2D">
            <w:pPr>
              <w:rPr>
                <w:b/>
                <w:bCs/>
                <w:color w:val="000000"/>
                <w:lang w:eastAsia="lv-LV"/>
              </w:rPr>
            </w:pPr>
            <w:r w:rsidRPr="00F92F2D">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2FD34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C9FC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DFF85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65B67" w14:textId="77777777" w:rsidR="00F92F2D" w:rsidRPr="00F92F2D" w:rsidRDefault="00F92F2D" w:rsidP="00F92F2D">
            <w:pPr>
              <w:rPr>
                <w:color w:val="000000"/>
                <w:lang w:eastAsia="lv-LV"/>
              </w:rPr>
            </w:pPr>
          </w:p>
        </w:tc>
      </w:tr>
      <w:tr w:rsidR="00F92F2D" w:rsidRPr="00F92F2D" w14:paraId="056B63E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C07CC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06D9B" w14:textId="77777777" w:rsidR="00F92F2D" w:rsidRPr="00F92F2D" w:rsidRDefault="00F92F2D" w:rsidP="00F92F2D">
            <w:pPr>
              <w:rPr>
                <w:b/>
                <w:bCs/>
                <w:color w:val="000000"/>
                <w:lang w:eastAsia="lv-LV"/>
              </w:rPr>
            </w:pPr>
            <w:r w:rsidRPr="00F92F2D">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FF9C8CC" w14:textId="77777777" w:rsidR="00F92F2D" w:rsidRPr="00F92F2D" w:rsidRDefault="00F92F2D" w:rsidP="00F92F2D">
            <w:pPr>
              <w:rPr>
                <w:color w:val="000000"/>
                <w:lang w:eastAsia="lv-LV"/>
              </w:rPr>
            </w:pPr>
            <w:r w:rsidRPr="00F92F2D">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C990CC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B2F5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4E82A" w14:textId="77777777" w:rsidR="00F92F2D" w:rsidRPr="00F92F2D" w:rsidRDefault="00F92F2D" w:rsidP="00F92F2D">
            <w:pPr>
              <w:rPr>
                <w:color w:val="000000"/>
                <w:lang w:eastAsia="lv-LV"/>
              </w:rPr>
            </w:pPr>
          </w:p>
        </w:tc>
      </w:tr>
      <w:tr w:rsidR="00F92F2D" w:rsidRPr="00F92F2D" w14:paraId="6F62C21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E399A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8AC9F3" w14:textId="77777777" w:rsidR="00F92F2D" w:rsidRPr="00F92F2D" w:rsidRDefault="00F92F2D" w:rsidP="00F92F2D">
            <w:pPr>
              <w:rPr>
                <w:b/>
                <w:bCs/>
                <w:color w:val="000000"/>
                <w:lang w:eastAsia="lv-LV"/>
              </w:rPr>
            </w:pPr>
            <w:r w:rsidRPr="00F92F2D">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0725C26" w14:textId="77777777" w:rsidR="00F92F2D" w:rsidRPr="00F92F2D" w:rsidRDefault="00F92F2D" w:rsidP="00F92F2D">
            <w:pPr>
              <w:rPr>
                <w:color w:val="000000"/>
                <w:lang w:eastAsia="lv-LV"/>
              </w:rPr>
            </w:pPr>
            <w:r w:rsidRPr="00F92F2D">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1E45F4B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A2BA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F9ACB0" w14:textId="77777777" w:rsidR="00F92F2D" w:rsidRPr="00F92F2D" w:rsidRDefault="00F92F2D" w:rsidP="00F92F2D">
            <w:pPr>
              <w:rPr>
                <w:color w:val="000000"/>
                <w:lang w:eastAsia="lv-LV"/>
              </w:rPr>
            </w:pPr>
          </w:p>
        </w:tc>
      </w:tr>
      <w:tr w:rsidR="00F92F2D" w:rsidRPr="00F92F2D" w14:paraId="0F274A4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ABBCFD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0E722" w14:textId="77777777" w:rsidR="00F92F2D" w:rsidRPr="00F92F2D" w:rsidRDefault="00F92F2D" w:rsidP="00F92F2D">
            <w:pPr>
              <w:rPr>
                <w:b/>
                <w:bCs/>
                <w:color w:val="000000"/>
                <w:lang w:eastAsia="lv-LV"/>
              </w:rPr>
            </w:pPr>
            <w:r w:rsidRPr="00F92F2D">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534FEB8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0A79C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EE667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DDAC48" w14:textId="77777777" w:rsidR="00F92F2D" w:rsidRPr="00F92F2D" w:rsidRDefault="00F92F2D" w:rsidP="00F92F2D">
            <w:pPr>
              <w:rPr>
                <w:color w:val="000000"/>
                <w:lang w:eastAsia="lv-LV"/>
              </w:rPr>
            </w:pPr>
          </w:p>
        </w:tc>
      </w:tr>
      <w:tr w:rsidR="00F92F2D" w:rsidRPr="00F92F2D" w14:paraId="6BB1360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58827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1194B" w14:textId="77777777" w:rsidR="00F92F2D" w:rsidRPr="00F92F2D" w:rsidRDefault="00F92F2D" w:rsidP="00F92F2D">
            <w:pPr>
              <w:rPr>
                <w:b/>
                <w:bCs/>
                <w:color w:val="000000"/>
                <w:lang w:eastAsia="lv-LV"/>
              </w:rPr>
            </w:pPr>
            <w:r w:rsidRPr="00F92F2D">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842FFB" w14:textId="77777777" w:rsidR="00F92F2D" w:rsidRPr="00F92F2D" w:rsidRDefault="00F92F2D" w:rsidP="00F92F2D">
            <w:pPr>
              <w:rPr>
                <w:color w:val="000000"/>
                <w:lang w:eastAsia="lv-LV"/>
              </w:rPr>
            </w:pPr>
            <w:r w:rsidRPr="00F92F2D">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231930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E1CA5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BFC77" w14:textId="77777777" w:rsidR="00F92F2D" w:rsidRPr="00F92F2D" w:rsidRDefault="00F92F2D" w:rsidP="00F92F2D">
            <w:pPr>
              <w:rPr>
                <w:color w:val="000000"/>
                <w:lang w:eastAsia="lv-LV"/>
              </w:rPr>
            </w:pPr>
          </w:p>
        </w:tc>
      </w:tr>
      <w:tr w:rsidR="00F92F2D" w:rsidRPr="00F92F2D" w14:paraId="5149475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7372E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F9C7" w14:textId="77777777" w:rsidR="00F92F2D" w:rsidRPr="00F92F2D" w:rsidRDefault="00F92F2D" w:rsidP="00F92F2D">
            <w:pPr>
              <w:rPr>
                <w:b/>
                <w:bCs/>
                <w:color w:val="000000"/>
                <w:lang w:eastAsia="lv-LV"/>
              </w:rPr>
            </w:pPr>
            <w:r w:rsidRPr="00F92F2D">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01D318A" w14:textId="77777777" w:rsidR="00F92F2D" w:rsidRPr="00F92F2D" w:rsidRDefault="00F92F2D" w:rsidP="00F92F2D">
            <w:pPr>
              <w:rPr>
                <w:color w:val="000000"/>
                <w:lang w:eastAsia="lv-LV"/>
              </w:rPr>
            </w:pPr>
            <w:r w:rsidRPr="00F92F2D">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0B026AB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C4409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F00DAB" w14:textId="77777777" w:rsidR="00F92F2D" w:rsidRPr="00F92F2D" w:rsidRDefault="00F92F2D" w:rsidP="00F92F2D">
            <w:pPr>
              <w:rPr>
                <w:color w:val="000000"/>
                <w:lang w:eastAsia="lv-LV"/>
              </w:rPr>
            </w:pPr>
          </w:p>
        </w:tc>
      </w:tr>
      <w:tr w:rsidR="00F92F2D" w:rsidRPr="00F92F2D" w14:paraId="31D72EE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42B5D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7B049" w14:textId="77777777" w:rsidR="00F92F2D" w:rsidRPr="00F92F2D" w:rsidRDefault="00F92F2D" w:rsidP="00F92F2D">
            <w:pPr>
              <w:rPr>
                <w:b/>
                <w:bCs/>
                <w:color w:val="000000"/>
                <w:lang w:eastAsia="lv-LV"/>
              </w:rPr>
            </w:pPr>
            <w:r w:rsidRPr="00F92F2D">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42A190" w14:textId="77777777" w:rsidR="00F92F2D" w:rsidRPr="00F92F2D" w:rsidRDefault="00F92F2D" w:rsidP="00F92F2D">
            <w:pPr>
              <w:rPr>
                <w:color w:val="000000"/>
                <w:lang w:eastAsia="lv-LV"/>
              </w:rPr>
            </w:pPr>
            <w:r w:rsidRPr="00F92F2D">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653CCEE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A599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AC08B8" w14:textId="77777777" w:rsidR="00F92F2D" w:rsidRPr="00F92F2D" w:rsidRDefault="00F92F2D" w:rsidP="00F92F2D">
            <w:pPr>
              <w:rPr>
                <w:color w:val="000000"/>
                <w:lang w:eastAsia="lv-LV"/>
              </w:rPr>
            </w:pPr>
          </w:p>
        </w:tc>
      </w:tr>
      <w:tr w:rsidR="00F92F2D" w:rsidRPr="00F92F2D" w14:paraId="7B5FAF8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2FD06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BC461" w14:textId="77777777" w:rsidR="00F92F2D" w:rsidRPr="00F92F2D" w:rsidRDefault="00F92F2D" w:rsidP="00F92F2D">
            <w:pPr>
              <w:rPr>
                <w:b/>
                <w:bCs/>
                <w:color w:val="000000"/>
                <w:lang w:eastAsia="lv-LV"/>
              </w:rPr>
            </w:pPr>
            <w:r w:rsidRPr="00F92F2D">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0B89B4D4" w14:textId="77777777" w:rsidR="00F92F2D" w:rsidRPr="00F92F2D" w:rsidRDefault="00F92F2D" w:rsidP="00F92F2D">
            <w:pPr>
              <w:rPr>
                <w:color w:val="000000"/>
                <w:lang w:eastAsia="lv-LV"/>
              </w:rPr>
            </w:pPr>
            <w:r w:rsidRPr="00F92F2D">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CEAD89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84262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B92F7E" w14:textId="77777777" w:rsidR="00F92F2D" w:rsidRPr="00F92F2D" w:rsidRDefault="00F92F2D" w:rsidP="00F92F2D">
            <w:pPr>
              <w:rPr>
                <w:color w:val="000000"/>
                <w:lang w:eastAsia="lv-LV"/>
              </w:rPr>
            </w:pPr>
          </w:p>
        </w:tc>
      </w:tr>
      <w:tr w:rsidR="00F92F2D" w:rsidRPr="00F92F2D" w14:paraId="170B831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DD446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50697" w14:textId="77777777" w:rsidR="00F92F2D" w:rsidRPr="00F92F2D" w:rsidRDefault="00F92F2D" w:rsidP="00F92F2D">
            <w:pPr>
              <w:rPr>
                <w:b/>
                <w:bCs/>
                <w:color w:val="000000"/>
                <w:lang w:eastAsia="lv-LV"/>
              </w:rPr>
            </w:pPr>
            <w:r w:rsidRPr="00F92F2D">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672AC863" w14:textId="77777777" w:rsidR="00F92F2D" w:rsidRPr="00F92F2D" w:rsidRDefault="00F92F2D" w:rsidP="00F92F2D">
            <w:pPr>
              <w:rPr>
                <w:color w:val="000000"/>
                <w:lang w:eastAsia="lv-LV"/>
              </w:rPr>
            </w:pPr>
            <w:r w:rsidRPr="00F92F2D">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6F566FA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5626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9C1CDA" w14:textId="77777777" w:rsidR="00F92F2D" w:rsidRPr="00F92F2D" w:rsidRDefault="00F92F2D" w:rsidP="00F92F2D">
            <w:pPr>
              <w:rPr>
                <w:color w:val="000000"/>
                <w:lang w:eastAsia="lv-LV"/>
              </w:rPr>
            </w:pPr>
          </w:p>
        </w:tc>
      </w:tr>
      <w:tr w:rsidR="00F92F2D" w:rsidRPr="00F92F2D" w14:paraId="127E684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B1673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1A2F7" w14:textId="77777777" w:rsidR="00F92F2D" w:rsidRPr="00F92F2D" w:rsidRDefault="00F92F2D" w:rsidP="00F92F2D">
            <w:pPr>
              <w:rPr>
                <w:b/>
                <w:bCs/>
                <w:color w:val="000000"/>
                <w:lang w:eastAsia="lv-LV"/>
              </w:rPr>
            </w:pPr>
            <w:r w:rsidRPr="00F92F2D">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5C65AC7B" w14:textId="77777777" w:rsidR="00F92F2D" w:rsidRPr="00F92F2D" w:rsidRDefault="00F92F2D" w:rsidP="00F92F2D">
            <w:pPr>
              <w:rPr>
                <w:color w:val="000000"/>
                <w:lang w:eastAsia="lv-LV"/>
              </w:rPr>
            </w:pPr>
            <w:r w:rsidRPr="00F92F2D">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4396C0D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7140B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CB8371" w14:textId="77777777" w:rsidR="00F92F2D" w:rsidRPr="00F92F2D" w:rsidRDefault="00F92F2D" w:rsidP="00F92F2D">
            <w:pPr>
              <w:rPr>
                <w:color w:val="000000"/>
                <w:lang w:eastAsia="lv-LV"/>
              </w:rPr>
            </w:pPr>
          </w:p>
        </w:tc>
      </w:tr>
      <w:tr w:rsidR="00F92F2D" w:rsidRPr="00F92F2D" w14:paraId="2AC10E8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73710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37EA4" w14:textId="77777777" w:rsidR="00F92F2D" w:rsidRPr="00F92F2D" w:rsidRDefault="00F92F2D" w:rsidP="00F92F2D">
            <w:pPr>
              <w:rPr>
                <w:b/>
                <w:bCs/>
                <w:color w:val="000000"/>
                <w:lang w:eastAsia="lv-LV"/>
              </w:rPr>
            </w:pPr>
            <w:r w:rsidRPr="00F92F2D">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17DE51C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F38D2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7B709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9BB6D1" w14:textId="77777777" w:rsidR="00F92F2D" w:rsidRPr="00F92F2D" w:rsidRDefault="00F92F2D" w:rsidP="00F92F2D">
            <w:pPr>
              <w:rPr>
                <w:color w:val="000000"/>
                <w:lang w:eastAsia="lv-LV"/>
              </w:rPr>
            </w:pPr>
          </w:p>
        </w:tc>
      </w:tr>
      <w:tr w:rsidR="00F92F2D" w:rsidRPr="00F92F2D" w14:paraId="1B080E7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B55FC2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81341" w14:textId="77777777" w:rsidR="00F92F2D" w:rsidRPr="00F92F2D" w:rsidRDefault="00F92F2D" w:rsidP="00F92F2D">
            <w:pPr>
              <w:rPr>
                <w:b/>
                <w:bCs/>
                <w:color w:val="000000"/>
                <w:lang w:eastAsia="lv-LV"/>
              </w:rPr>
            </w:pPr>
            <w:r w:rsidRPr="00F92F2D">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CC77455" w14:textId="77777777" w:rsidR="00F92F2D" w:rsidRPr="00F92F2D" w:rsidRDefault="00F92F2D" w:rsidP="00F92F2D">
            <w:pPr>
              <w:rPr>
                <w:color w:val="000000"/>
                <w:lang w:eastAsia="lv-LV"/>
              </w:rPr>
            </w:pPr>
            <w:r w:rsidRPr="00F92F2D">
              <w:rPr>
                <w:color w:val="000000"/>
                <w:lang w:eastAsia="lv-LV"/>
              </w:rPr>
              <w:t>110V līdzspriegums/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AC6EB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CA2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DE85E" w14:textId="77777777" w:rsidR="00F92F2D" w:rsidRPr="00F92F2D" w:rsidRDefault="00F92F2D" w:rsidP="00F92F2D">
            <w:pPr>
              <w:rPr>
                <w:color w:val="000000"/>
                <w:lang w:eastAsia="lv-LV"/>
              </w:rPr>
            </w:pPr>
          </w:p>
        </w:tc>
      </w:tr>
      <w:tr w:rsidR="00F92F2D" w:rsidRPr="00F92F2D" w14:paraId="2E77A0C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203E3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02418" w14:textId="77777777" w:rsidR="00F92F2D" w:rsidRPr="00F92F2D" w:rsidRDefault="00F92F2D" w:rsidP="00F92F2D">
            <w:pPr>
              <w:rPr>
                <w:b/>
                <w:bCs/>
                <w:color w:val="000000"/>
                <w:lang w:eastAsia="lv-LV"/>
              </w:rPr>
            </w:pPr>
            <w:r w:rsidRPr="00F92F2D">
              <w:t xml:space="preserve">Motoru piedziņa katrai jaudasslēdža piedziņas atsperei, atdalītajam un zemētājslēdzim. </w:t>
            </w:r>
            <w:r w:rsidRPr="00F92F2D">
              <w:rPr>
                <w:lang w:val="en-GB"/>
              </w:rPr>
              <w:t>Vietējā un attālinātā to vadība/ Motor drive for each circuit breaker spring, disconector and earthing switch. Local and remote control for them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56B3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9EBCD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BECC1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A73A62" w14:textId="77777777" w:rsidR="00F92F2D" w:rsidRPr="00F92F2D" w:rsidRDefault="00F92F2D" w:rsidP="00F92F2D">
            <w:pPr>
              <w:rPr>
                <w:color w:val="000000"/>
                <w:lang w:eastAsia="lv-LV"/>
              </w:rPr>
            </w:pPr>
          </w:p>
        </w:tc>
      </w:tr>
      <w:tr w:rsidR="00F92F2D" w:rsidRPr="00F92F2D" w14:paraId="3590C23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F268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663D5" w14:textId="77777777" w:rsidR="00F92F2D" w:rsidRPr="00F92F2D" w:rsidRDefault="00F92F2D" w:rsidP="00F92F2D">
            <w:pPr>
              <w:rPr>
                <w:b/>
                <w:bCs/>
                <w:color w:val="000000"/>
                <w:lang w:eastAsia="lv-LV"/>
              </w:rPr>
            </w:pPr>
            <w:r w:rsidRPr="00F92F2D">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0440CB3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C0682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866F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43513F" w14:textId="77777777" w:rsidR="00F92F2D" w:rsidRPr="00F92F2D" w:rsidRDefault="00F92F2D" w:rsidP="00F92F2D">
            <w:pPr>
              <w:rPr>
                <w:color w:val="000000"/>
                <w:lang w:eastAsia="lv-LV"/>
              </w:rPr>
            </w:pPr>
          </w:p>
        </w:tc>
      </w:tr>
      <w:tr w:rsidR="00F92F2D" w:rsidRPr="00F92F2D" w14:paraId="1B19F6B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779A2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1089B" w14:textId="77777777" w:rsidR="00F92F2D" w:rsidRPr="00F92F2D" w:rsidRDefault="00F92F2D" w:rsidP="00F92F2D">
            <w:pPr>
              <w:rPr>
                <w:b/>
                <w:bCs/>
                <w:color w:val="000000"/>
                <w:lang w:eastAsia="lv-LV"/>
              </w:rPr>
            </w:pPr>
            <w:r w:rsidRPr="00F92F2D">
              <w:t xml:space="preserve">Jaudas slēdžu, atdalītāju, zemētājslēdžu mehāniskie stāvokļa indikatori/ </w:t>
            </w:r>
            <w:r w:rsidRPr="00F92F2D">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6593FE9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9BEB3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9B3B1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372F2E" w14:textId="77777777" w:rsidR="00F92F2D" w:rsidRPr="00F92F2D" w:rsidRDefault="00F92F2D" w:rsidP="00F92F2D">
            <w:pPr>
              <w:rPr>
                <w:color w:val="000000"/>
                <w:lang w:eastAsia="lv-LV"/>
              </w:rPr>
            </w:pPr>
          </w:p>
        </w:tc>
      </w:tr>
      <w:tr w:rsidR="00F92F2D" w:rsidRPr="00F92F2D" w14:paraId="34CC25F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1A9FD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23738" w14:textId="77777777" w:rsidR="00F92F2D" w:rsidRPr="00F92F2D" w:rsidRDefault="00F92F2D" w:rsidP="00F92F2D">
            <w:r w:rsidRPr="00F92F2D">
              <w:t>Kabeļu pievienojumu nodalījumu iekšējā loka aizsardzība/ Internal arc protection for compartments of cable connection</w:t>
            </w:r>
          </w:p>
          <w:p w14:paraId="2EBD49D1" w14:textId="77777777" w:rsidR="00F92F2D" w:rsidRPr="00F92F2D" w:rsidRDefault="00F92F2D" w:rsidP="00F92F2D">
            <w:pP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5B51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C1D9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BD086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F8FB43" w14:textId="77777777" w:rsidR="00F92F2D" w:rsidRPr="00F92F2D" w:rsidRDefault="00F92F2D" w:rsidP="00F92F2D">
            <w:pPr>
              <w:rPr>
                <w:color w:val="000000"/>
                <w:lang w:eastAsia="lv-LV"/>
              </w:rPr>
            </w:pPr>
          </w:p>
        </w:tc>
      </w:tr>
      <w:tr w:rsidR="00F92F2D" w:rsidRPr="00F92F2D" w14:paraId="128451A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DA1CE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94648C" w14:textId="77777777" w:rsidR="00F92F2D" w:rsidRPr="00F92F2D" w:rsidRDefault="00F92F2D" w:rsidP="00F92F2D">
            <w:pPr>
              <w:rPr>
                <w:b/>
                <w:bCs/>
                <w:color w:val="000000"/>
                <w:lang w:eastAsia="lv-LV"/>
              </w:rPr>
            </w:pPr>
            <w:r w:rsidRPr="00F92F2D">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0" w:type="auto"/>
            <w:tcBorders>
              <w:top w:val="single" w:sz="4" w:space="0" w:color="auto"/>
              <w:left w:val="nil"/>
              <w:bottom w:val="single" w:sz="4" w:space="0" w:color="auto"/>
              <w:right w:val="single" w:sz="4" w:space="0" w:color="auto"/>
            </w:tcBorders>
            <w:shd w:val="clear" w:color="auto" w:fill="auto"/>
            <w:vAlign w:val="center"/>
          </w:tcPr>
          <w:p w14:paraId="7FE22E6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1AA2D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E7184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9A6E3F" w14:textId="77777777" w:rsidR="00F92F2D" w:rsidRPr="00F92F2D" w:rsidRDefault="00F92F2D" w:rsidP="00F92F2D">
            <w:pPr>
              <w:rPr>
                <w:color w:val="000000"/>
                <w:lang w:eastAsia="lv-LV"/>
              </w:rPr>
            </w:pPr>
          </w:p>
        </w:tc>
      </w:tr>
      <w:tr w:rsidR="00F92F2D" w:rsidRPr="00F92F2D" w14:paraId="713B1F3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93D941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70C13" w14:textId="77777777" w:rsidR="00F92F2D" w:rsidRPr="00F92F2D" w:rsidRDefault="00F92F2D" w:rsidP="00F92F2D">
            <w:pPr>
              <w:rPr>
                <w:b/>
                <w:bCs/>
                <w:color w:val="000000"/>
                <w:lang w:eastAsia="lv-LV"/>
              </w:rPr>
            </w:pPr>
            <w:r w:rsidRPr="00F92F2D">
              <w:t>Jaudasslēdža atslēgšanas laiks/ Opening time of offered type VCB</w:t>
            </w:r>
          </w:p>
        </w:tc>
        <w:tc>
          <w:tcPr>
            <w:tcW w:w="0" w:type="auto"/>
            <w:tcBorders>
              <w:top w:val="single" w:sz="4" w:space="0" w:color="auto"/>
              <w:left w:val="nil"/>
              <w:bottom w:val="single" w:sz="4" w:space="0" w:color="auto"/>
              <w:right w:val="single" w:sz="4" w:space="0" w:color="auto"/>
            </w:tcBorders>
            <w:shd w:val="clear" w:color="auto" w:fill="auto"/>
            <w:vAlign w:val="center"/>
          </w:tcPr>
          <w:p w14:paraId="6E4706F2"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5E26E2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A8619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B41FF7" w14:textId="77777777" w:rsidR="00F92F2D" w:rsidRPr="00F92F2D" w:rsidRDefault="00F92F2D" w:rsidP="00F92F2D">
            <w:pPr>
              <w:rPr>
                <w:color w:val="000000"/>
                <w:lang w:eastAsia="lv-LV"/>
              </w:rPr>
            </w:pPr>
          </w:p>
        </w:tc>
      </w:tr>
      <w:tr w:rsidR="00F92F2D" w:rsidRPr="00F92F2D" w14:paraId="46BCBEC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29950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77779" w14:textId="77777777" w:rsidR="00F92F2D" w:rsidRPr="00F92F2D" w:rsidRDefault="00F92F2D" w:rsidP="00F92F2D">
            <w:pPr>
              <w:rPr>
                <w:b/>
                <w:bCs/>
                <w:color w:val="000000"/>
                <w:lang w:eastAsia="lv-LV"/>
              </w:rPr>
            </w:pPr>
            <w:r w:rsidRPr="00F92F2D">
              <w:t>Bloķēšana pret kļūdainiem operatīviem pārslēgumiem/ Interlocked against faulty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BF4AC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A57F4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F9FD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7453B9" w14:textId="77777777" w:rsidR="00F92F2D" w:rsidRPr="00F92F2D" w:rsidRDefault="00F92F2D" w:rsidP="00F92F2D">
            <w:pPr>
              <w:rPr>
                <w:color w:val="000000"/>
                <w:lang w:eastAsia="lv-LV"/>
              </w:rPr>
            </w:pPr>
          </w:p>
        </w:tc>
      </w:tr>
      <w:tr w:rsidR="00F92F2D" w:rsidRPr="00F92F2D" w14:paraId="4FB0B28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1EF47E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58B68" w14:textId="433B7CE5" w:rsidR="00F92F2D" w:rsidRPr="00F92F2D" w:rsidRDefault="00F92F2D" w:rsidP="00F92F2D">
            <w:pPr>
              <w:rPr>
                <w:b/>
                <w:bCs/>
                <w:color w:val="000000"/>
                <w:lang w:eastAsia="lv-LV"/>
              </w:rPr>
            </w:pPr>
            <w:r w:rsidRPr="00F92F2D">
              <w:t>Sprieguma esamības kontroles sistēma visiem pievienojumiem ar integrētu signālreleju (signālkontaktiem) atbilstoši standartam IEC-61243-5</w:t>
            </w:r>
            <w:r w:rsidR="00355F97" w:rsidRPr="004A1641">
              <w:t xml:space="preserve">. </w:t>
            </w:r>
            <w:r w:rsidR="00355F97" w:rsidRPr="00EF64F0">
              <w:t xml:space="preserve">Vienam </w:t>
            </w:r>
            <w:r w:rsidR="003E29EC" w:rsidRPr="00EF64F0">
              <w:t>s</w:t>
            </w:r>
            <w:r w:rsidR="00355F97" w:rsidRPr="00EF64F0">
              <w:t>ignālkontaktam jābūt pievienota pie relejaizsardzības un vadības iekārtas binārās ieejas</w:t>
            </w:r>
            <w:r w:rsidR="00355F97" w:rsidRPr="00602C4F">
              <w:rPr>
                <w:sz w:val="22"/>
                <w:szCs w:val="22"/>
              </w:rPr>
              <w:t xml:space="preserve"> </w:t>
            </w:r>
            <w:r w:rsidRPr="00F92F2D">
              <w:t xml:space="preserve">/ </w:t>
            </w:r>
            <w:r w:rsidRPr="00F92F2D">
              <w:rPr>
                <w:lang w:val="en-GB"/>
              </w:rPr>
              <w:t>Voltage detection system according IEC 61243-5 for all feeders with integrated signal relays (signal contacts</w:t>
            </w:r>
            <w:r w:rsidRPr="004A1641">
              <w:rPr>
                <w:lang w:val="en-GB"/>
              </w:rPr>
              <w:t>)</w:t>
            </w:r>
            <w:r w:rsidR="00355F97" w:rsidRPr="004A1641">
              <w:rPr>
                <w:lang w:val="en-GB"/>
              </w:rPr>
              <w:t>.</w:t>
            </w:r>
            <w:r w:rsidR="00355F97" w:rsidRPr="00EF64F0">
              <w:t xml:space="preserve"> One alarm contact must be connected to relay protection and control unit`s binary input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0E1FA9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5806B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07793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C23D25" w14:textId="77777777" w:rsidR="00F92F2D" w:rsidRPr="00F92F2D" w:rsidRDefault="00F92F2D" w:rsidP="00F92F2D">
            <w:pPr>
              <w:rPr>
                <w:color w:val="000000"/>
                <w:lang w:eastAsia="lv-LV"/>
              </w:rPr>
            </w:pPr>
          </w:p>
        </w:tc>
      </w:tr>
      <w:tr w:rsidR="00F92F2D" w:rsidRPr="00F92F2D" w14:paraId="700EA01E"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BE734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A7E5B" w14:textId="7AB4421A" w:rsidR="00F92F2D" w:rsidRPr="004A1641" w:rsidRDefault="00F92F2D" w:rsidP="00F92F2D">
            <w:pPr>
              <w:rPr>
                <w:b/>
                <w:bCs/>
                <w:color w:val="000000"/>
                <w:lang w:eastAsia="lv-LV"/>
              </w:rPr>
            </w:pPr>
            <w:r w:rsidRPr="004A1641">
              <w:rPr>
                <w:lang w:val="en-GB"/>
              </w:rPr>
              <w:t>Gāzes spiediena kontrole un brīdinājuma signālkontakts</w:t>
            </w:r>
            <w:r w:rsidR="00355F97" w:rsidRPr="00C872C2">
              <w:rPr>
                <w:lang w:val="en-GB"/>
              </w:rPr>
              <w:t xml:space="preserve">. </w:t>
            </w:r>
            <w:r w:rsidR="00355F97" w:rsidRPr="00EF64F0">
              <w:t>Signālkontaktam jābūt pievienotam  pie relejaizsardzības un vadības iekārtas binārās ieejas</w:t>
            </w:r>
            <w:r w:rsidR="00355F97" w:rsidRPr="004A1641">
              <w:rPr>
                <w:lang w:val="en-GB"/>
              </w:rPr>
              <w:t xml:space="preserve"> </w:t>
            </w:r>
            <w:r w:rsidRPr="00C872C2">
              <w:rPr>
                <w:lang w:val="en-GB"/>
              </w:rPr>
              <w:t>/ Gas pressure indication and alarm contact</w:t>
            </w:r>
            <w:r w:rsidR="00355F97" w:rsidRPr="00C872C2">
              <w:rPr>
                <w:lang w:val="en-GB"/>
              </w:rPr>
              <w:t xml:space="preserve">. </w:t>
            </w:r>
            <w:r w:rsidR="00355F97" w:rsidRPr="00EF64F0">
              <w:t>Alarm contact must be connected to relay protection and control unit`s binary input</w:t>
            </w:r>
          </w:p>
        </w:tc>
        <w:tc>
          <w:tcPr>
            <w:tcW w:w="0" w:type="auto"/>
            <w:tcBorders>
              <w:top w:val="single" w:sz="4" w:space="0" w:color="auto"/>
              <w:left w:val="nil"/>
              <w:bottom w:val="single" w:sz="4" w:space="0" w:color="auto"/>
              <w:right w:val="single" w:sz="4" w:space="0" w:color="auto"/>
            </w:tcBorders>
            <w:shd w:val="clear" w:color="auto" w:fill="auto"/>
            <w:vAlign w:val="center"/>
          </w:tcPr>
          <w:p w14:paraId="23AE4F0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1AEE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33E3C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4FB04" w14:textId="77777777" w:rsidR="00F92F2D" w:rsidRPr="00F92F2D" w:rsidRDefault="00F92F2D" w:rsidP="00F92F2D">
            <w:pPr>
              <w:rPr>
                <w:color w:val="000000"/>
                <w:lang w:eastAsia="lv-LV"/>
              </w:rPr>
            </w:pPr>
          </w:p>
        </w:tc>
      </w:tr>
      <w:tr w:rsidR="00F92F2D" w:rsidRPr="00F92F2D" w14:paraId="05F9263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218CA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E5A02" w14:textId="77777777" w:rsidR="00F92F2D" w:rsidRPr="00F92F2D" w:rsidRDefault="00F92F2D" w:rsidP="00F92F2D">
            <w:pPr>
              <w:rPr>
                <w:b/>
                <w:bCs/>
                <w:color w:val="000000"/>
                <w:lang w:eastAsia="lv-LV"/>
              </w:rPr>
            </w:pPr>
            <w:r w:rsidRPr="00F92F2D">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5D6FC92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83DEF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0E6E3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834AA" w14:textId="77777777" w:rsidR="00F92F2D" w:rsidRPr="00F92F2D" w:rsidRDefault="00F92F2D" w:rsidP="00F92F2D">
            <w:pPr>
              <w:rPr>
                <w:color w:val="000000"/>
                <w:lang w:eastAsia="lv-LV"/>
              </w:rPr>
            </w:pPr>
          </w:p>
        </w:tc>
      </w:tr>
      <w:tr w:rsidR="00F92F2D" w:rsidRPr="00F92F2D" w14:paraId="06D53DE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3BD84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4325F" w14:textId="2497F187" w:rsidR="00F92F2D" w:rsidRPr="00F92F2D" w:rsidRDefault="00F92F2D" w:rsidP="004E0C12">
            <w:pPr>
              <w:rPr>
                <w:b/>
                <w:bCs/>
                <w:color w:val="000000"/>
                <w:lang w:eastAsia="lv-LV"/>
              </w:rPr>
            </w:pPr>
            <w:r w:rsidRPr="00F92F2D">
              <w:t xml:space="preserve">Ar mazautomātu katram kamerā esošajam aprīkojuma veidam/ </w:t>
            </w:r>
            <w:r w:rsidRPr="00F92F2D">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296D2A8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06140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A275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04A25B" w14:textId="77777777" w:rsidR="00F92F2D" w:rsidRPr="00F92F2D" w:rsidRDefault="00F92F2D" w:rsidP="00F92F2D">
            <w:pPr>
              <w:rPr>
                <w:color w:val="000000"/>
                <w:lang w:eastAsia="lv-LV"/>
              </w:rPr>
            </w:pPr>
          </w:p>
        </w:tc>
      </w:tr>
      <w:tr w:rsidR="00F418D9" w:rsidRPr="00F92F2D" w14:paraId="1558FE5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5571F2F" w14:textId="77777777" w:rsidR="00F418D9" w:rsidRPr="00F92F2D" w:rsidRDefault="00F418D9"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4175B" w14:textId="754D16C3" w:rsidR="00F418D9" w:rsidRDefault="00F418D9" w:rsidP="0059338D">
            <w:r>
              <w:t xml:space="preserve">Ievada mazautomāts sekundārā sprieguma uzskaites ķēdēm/ </w:t>
            </w:r>
            <w:r w:rsidR="0059338D">
              <w:t>An incoming a</w:t>
            </w:r>
            <w:r>
              <w:t xml:space="preserve">utomatic MCB </w:t>
            </w:r>
            <w:r w:rsidR="0059338D">
              <w:t>for energy metering secondary voltage</w:t>
            </w:r>
            <w:r w:rsidR="00551897">
              <w:t xml:space="preserve"> cir</w:t>
            </w:r>
            <w:r w:rsidR="00066316">
              <w:t>c</w:t>
            </w:r>
            <w:r w:rsidR="00551897">
              <w:t>uit</w:t>
            </w:r>
          </w:p>
        </w:tc>
        <w:tc>
          <w:tcPr>
            <w:tcW w:w="0" w:type="auto"/>
            <w:tcBorders>
              <w:top w:val="single" w:sz="4" w:space="0" w:color="auto"/>
              <w:left w:val="nil"/>
              <w:bottom w:val="single" w:sz="4" w:space="0" w:color="auto"/>
              <w:right w:val="single" w:sz="4" w:space="0" w:color="auto"/>
            </w:tcBorders>
            <w:shd w:val="clear" w:color="auto" w:fill="auto"/>
            <w:vAlign w:val="center"/>
          </w:tcPr>
          <w:p w14:paraId="2710CA43" w14:textId="6FDED01B" w:rsidR="00F418D9" w:rsidRPr="00F92F2D" w:rsidRDefault="0059338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2C3BC3" w14:textId="77777777" w:rsidR="00F418D9" w:rsidRPr="00F92F2D" w:rsidRDefault="00F418D9"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D965D" w14:textId="77777777" w:rsidR="00F418D9" w:rsidRPr="00F92F2D" w:rsidRDefault="00F418D9"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7E1E31" w14:textId="77777777" w:rsidR="00F418D9" w:rsidRPr="00F92F2D" w:rsidRDefault="00F418D9" w:rsidP="00F92F2D">
            <w:pPr>
              <w:rPr>
                <w:color w:val="000000"/>
                <w:lang w:eastAsia="lv-LV"/>
              </w:rPr>
            </w:pPr>
          </w:p>
        </w:tc>
      </w:tr>
      <w:tr w:rsidR="00F418D9" w:rsidRPr="00F92F2D" w14:paraId="50A0242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032746" w14:textId="77777777" w:rsidR="00F418D9" w:rsidRPr="00F92F2D" w:rsidRDefault="00F418D9"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667AD" w14:textId="42F5E121" w:rsidR="00F418D9" w:rsidRPr="0059338D" w:rsidRDefault="00F418D9" w:rsidP="00CD7205">
            <w:r w:rsidRPr="00EF64F0">
              <w:t xml:space="preserve">Paredzēt enerģijas uzskaites vadojumu un mērmaiņu ķēžu komutācijas kārbu katram aizejošām pievienojumam/ </w:t>
            </w:r>
            <w:r w:rsidRPr="00EF64F0">
              <w:rPr>
                <w:lang w:val="en-GB"/>
              </w:rPr>
              <w:t xml:space="preserve">Wiring and junction box for </w:t>
            </w:r>
            <w:r w:rsidR="00CD7205" w:rsidRPr="00CD7205">
              <w:rPr>
                <w:lang w:val="en-GB"/>
              </w:rPr>
              <w:t xml:space="preserve">for switching of an </w:t>
            </w:r>
            <w:r w:rsidR="00CD7205">
              <w:rPr>
                <w:lang w:val="en-GB"/>
              </w:rPr>
              <w:t>energy</w:t>
            </w:r>
            <w:r w:rsidR="00CD7205" w:rsidRPr="00CD7205">
              <w:rPr>
                <w:lang w:val="en-GB"/>
              </w:rPr>
              <w:t xml:space="preserve"> meter with measuring transformers</w:t>
            </w:r>
            <w:r w:rsidR="00CD7205">
              <w:rPr>
                <w:lang w:val="en-GB"/>
              </w:rPr>
              <w:t xml:space="preserve"> </w:t>
            </w:r>
            <w:r w:rsidRPr="00EF64F0">
              <w:rPr>
                <w:lang w:val="en-GB"/>
              </w:rPr>
              <w:t>for outgoing feeders shall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54C407A5" w14:textId="713A0D30" w:rsidR="00F418D9" w:rsidRPr="00F92F2D" w:rsidRDefault="0059338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663003" w14:textId="77777777" w:rsidR="00F418D9" w:rsidRPr="00F92F2D" w:rsidRDefault="00F418D9"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CD296" w14:textId="77777777" w:rsidR="00F418D9" w:rsidRPr="00F92F2D" w:rsidRDefault="00F418D9"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782C2" w14:textId="77777777" w:rsidR="00F418D9" w:rsidRPr="00F92F2D" w:rsidRDefault="00F418D9" w:rsidP="00F92F2D">
            <w:pPr>
              <w:rPr>
                <w:color w:val="000000"/>
                <w:lang w:eastAsia="lv-LV"/>
              </w:rPr>
            </w:pPr>
          </w:p>
        </w:tc>
      </w:tr>
      <w:tr w:rsidR="00F92F2D" w:rsidRPr="00F92F2D" w14:paraId="20E9AEF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B3726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984F9" w14:textId="43607A6E" w:rsidR="00F92F2D" w:rsidRPr="00F92F2D" w:rsidRDefault="00F92F2D" w:rsidP="0059338D">
            <w:pPr>
              <w:rPr>
                <w:b/>
                <w:bCs/>
                <w:color w:val="000000"/>
                <w:lang w:eastAsia="lv-LV"/>
              </w:rPr>
            </w:pPr>
            <w:r w:rsidRPr="00F92F2D">
              <w:t xml:space="preserve">Relejaizsardzības </w:t>
            </w:r>
            <w:r w:rsidR="00BB2A10">
              <w:t>un vadības</w:t>
            </w:r>
            <w:r w:rsidRPr="00F92F2D">
              <w:t xml:space="preserve"> iekārtām jābūt izvietotām atbilstošā zemsprieguma nodalījumā/ </w:t>
            </w:r>
            <w:r w:rsidRPr="00F92F2D">
              <w:rPr>
                <w:lang w:val="en-GB"/>
              </w:rPr>
              <w:t xml:space="preserve">Relay protection must be located in </w:t>
            </w:r>
            <w:r w:rsidR="00F418D9">
              <w:rPr>
                <w:lang w:val="en-GB"/>
              </w:rPr>
              <w:t>low voltage</w:t>
            </w:r>
            <w:r w:rsidR="00F418D9" w:rsidRPr="00F92F2D">
              <w:rPr>
                <w:lang w:val="en-GB"/>
              </w:rPr>
              <w:t xml:space="preserve"> </w:t>
            </w:r>
            <w:r w:rsidRPr="00F92F2D">
              <w:rPr>
                <w:lang w:val="en-GB"/>
              </w:rPr>
              <w:t>compartment of corresponding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1AF16A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504E87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5741B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03E7B" w14:textId="77777777" w:rsidR="00F92F2D" w:rsidRPr="00F92F2D" w:rsidRDefault="00F92F2D" w:rsidP="00F92F2D">
            <w:pPr>
              <w:rPr>
                <w:color w:val="000000"/>
                <w:lang w:eastAsia="lv-LV"/>
              </w:rPr>
            </w:pPr>
          </w:p>
        </w:tc>
      </w:tr>
      <w:tr w:rsidR="00F92F2D" w:rsidRPr="00F92F2D" w14:paraId="7C1217C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EA92C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E7E1E" w14:textId="77777777" w:rsidR="00F92F2D" w:rsidRPr="00F92F2D" w:rsidRDefault="00F92F2D" w:rsidP="00F92F2D">
            <w:pPr>
              <w:rPr>
                <w:b/>
                <w:bCs/>
                <w:color w:val="000000"/>
                <w:lang w:eastAsia="lv-LV"/>
              </w:rPr>
            </w:pPr>
            <w:r w:rsidRPr="00F92F2D">
              <w:t xml:space="preserve">Pirms piegādes jāizveido visi savienojumi starp spriegummaiņiem un strāvmaiņiem, spaiļu blokiem, jaudasslēdžiem, relejaizsardzību un citām iekārtām, kas atrodas kamerā/ </w:t>
            </w:r>
            <w:r w:rsidRPr="00F92F2D">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8090ED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E8BA5C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2877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F3124F" w14:textId="77777777" w:rsidR="00F92F2D" w:rsidRPr="00F92F2D" w:rsidRDefault="00F92F2D" w:rsidP="00F92F2D">
            <w:pPr>
              <w:rPr>
                <w:color w:val="000000"/>
                <w:lang w:eastAsia="lv-LV"/>
              </w:rPr>
            </w:pPr>
          </w:p>
        </w:tc>
      </w:tr>
      <w:tr w:rsidR="00F92F2D" w:rsidRPr="00F92F2D" w14:paraId="0AE2AA3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D26CDC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B2781C" w14:textId="77777777" w:rsidR="00F92F2D" w:rsidRPr="00F92F2D" w:rsidRDefault="00F92F2D" w:rsidP="00F92F2D">
            <w:pPr>
              <w:rPr>
                <w:b/>
                <w:bCs/>
                <w:color w:val="000000"/>
                <w:lang w:eastAsia="lv-LV"/>
              </w:rPr>
            </w:pPr>
            <w:r w:rsidRPr="00F92F2D">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3DB691F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0A17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4DA9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246CA" w14:textId="77777777" w:rsidR="00F92F2D" w:rsidRPr="00F92F2D" w:rsidRDefault="00F92F2D" w:rsidP="00F92F2D">
            <w:pPr>
              <w:rPr>
                <w:color w:val="000000"/>
                <w:lang w:eastAsia="lv-LV"/>
              </w:rPr>
            </w:pPr>
          </w:p>
        </w:tc>
      </w:tr>
      <w:tr w:rsidR="00F92F2D" w:rsidRPr="00F92F2D" w14:paraId="3DEEA66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A9037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7570E" w14:textId="6745A1F4" w:rsidR="00F92F2D" w:rsidRPr="00F92F2D" w:rsidRDefault="00F92F2D" w:rsidP="00F92F2D">
            <w:r w:rsidRPr="00F92F2D">
              <w:t xml:space="preserve">Visiem komutācijas aparātiem, nodrošinot visas nepieciešamās vadības funkcijas, jābūt brīviem blokkontaktiem, un šiem blokkontaktiem jābūt savienotiem ar </w:t>
            </w:r>
            <w:r w:rsidR="00FD793F">
              <w:t>sekundāro ķēžu</w:t>
            </w:r>
            <w:r w:rsidR="00FD793F" w:rsidRPr="00F92F2D">
              <w:t xml:space="preserve"> </w:t>
            </w:r>
            <w:r w:rsidRPr="00F92F2D">
              <w:t>nodalījuma spailēm:</w:t>
            </w:r>
          </w:p>
          <w:p w14:paraId="75D397F6" w14:textId="77777777" w:rsidR="00F92F2D" w:rsidRPr="00F92F2D" w:rsidRDefault="00F92F2D" w:rsidP="00F92F2D">
            <w:r w:rsidRPr="00F92F2D">
              <w:t>• jaudas slēdzis</w:t>
            </w:r>
            <w:r w:rsidRPr="00F92F2D">
              <w:tab/>
              <w:t>2NO+2NC</w:t>
            </w:r>
          </w:p>
          <w:p w14:paraId="5179BD70" w14:textId="77777777" w:rsidR="00F92F2D" w:rsidRPr="00F92F2D" w:rsidRDefault="00F92F2D" w:rsidP="00F92F2D">
            <w:r w:rsidRPr="00F92F2D">
              <w:t>• atdalītājslēdzis</w:t>
            </w:r>
            <w:r w:rsidRPr="00F92F2D">
              <w:tab/>
              <w:t>2NO+2NC</w:t>
            </w:r>
          </w:p>
          <w:p w14:paraId="4665624E" w14:textId="77777777" w:rsidR="00F92F2D" w:rsidRPr="00F92F2D" w:rsidRDefault="00F92F2D" w:rsidP="00F92F2D">
            <w:r w:rsidRPr="00F92F2D">
              <w:t>• zemētājslēdzis</w:t>
            </w:r>
            <w:r w:rsidRPr="00F92F2D">
              <w:tab/>
              <w:t xml:space="preserve">1NO+1NC </w:t>
            </w:r>
          </w:p>
          <w:p w14:paraId="3A792467" w14:textId="77777777" w:rsidR="00F92F2D" w:rsidRPr="00F92F2D" w:rsidRDefault="00F92F2D" w:rsidP="00F92F2D">
            <w:r w:rsidRPr="00F92F2D">
              <w:t>Each switching device after providing all necessary control functions must have not used auxiliary switches and these switches must be wired to the control compartment terminals:</w:t>
            </w:r>
          </w:p>
          <w:p w14:paraId="547643A1" w14:textId="77777777" w:rsidR="00F92F2D" w:rsidRPr="00F92F2D" w:rsidRDefault="00F92F2D" w:rsidP="00F92F2D">
            <w:r w:rsidRPr="00F92F2D">
              <w:t>• Circuit breaker</w:t>
            </w:r>
            <w:r w:rsidRPr="00F92F2D">
              <w:tab/>
              <w:t>2NO+2NC</w:t>
            </w:r>
          </w:p>
          <w:p w14:paraId="580D6AE0" w14:textId="77777777" w:rsidR="00F92F2D" w:rsidRPr="00F92F2D" w:rsidRDefault="00F92F2D" w:rsidP="00F92F2D">
            <w:r w:rsidRPr="00F92F2D">
              <w:t>• Switch Disconnector</w:t>
            </w:r>
            <w:r w:rsidRPr="00F92F2D">
              <w:tab/>
              <w:t>2NO+2NC</w:t>
            </w:r>
          </w:p>
          <w:p w14:paraId="15CA0917" w14:textId="77777777" w:rsidR="00F92F2D" w:rsidRPr="00F92F2D" w:rsidRDefault="00F92F2D" w:rsidP="00F92F2D">
            <w:pPr>
              <w:rPr>
                <w:b/>
                <w:bCs/>
                <w:color w:val="000000"/>
                <w:lang w:eastAsia="lv-LV"/>
              </w:rPr>
            </w:pPr>
            <w:r w:rsidRPr="00F92F2D">
              <w:t>• Earthing switch</w:t>
            </w:r>
            <w:r w:rsidRPr="00F92F2D">
              <w:tab/>
              <w:t>1NO+1NC</w:t>
            </w:r>
          </w:p>
        </w:tc>
        <w:tc>
          <w:tcPr>
            <w:tcW w:w="0" w:type="auto"/>
            <w:tcBorders>
              <w:top w:val="single" w:sz="4" w:space="0" w:color="auto"/>
              <w:left w:val="nil"/>
              <w:bottom w:val="single" w:sz="4" w:space="0" w:color="auto"/>
              <w:right w:val="single" w:sz="4" w:space="0" w:color="auto"/>
            </w:tcBorders>
            <w:shd w:val="clear" w:color="auto" w:fill="auto"/>
            <w:vAlign w:val="center"/>
          </w:tcPr>
          <w:p w14:paraId="02CB788C"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2DC476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AB611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925DF" w14:textId="77777777" w:rsidR="00F92F2D" w:rsidRPr="00F92F2D" w:rsidRDefault="00F92F2D" w:rsidP="00F92F2D">
            <w:pPr>
              <w:rPr>
                <w:color w:val="000000"/>
                <w:lang w:eastAsia="lv-LV"/>
              </w:rPr>
            </w:pPr>
          </w:p>
        </w:tc>
      </w:tr>
      <w:tr w:rsidR="00F92F2D" w:rsidRPr="00F92F2D" w14:paraId="774F81E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73188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0118F" w14:textId="7562FF3B" w:rsidR="00F92F2D" w:rsidRPr="00F92F2D" w:rsidRDefault="00F92F2D" w:rsidP="00F92F2D">
            <w:pPr>
              <w:rPr>
                <w:b/>
                <w:bCs/>
                <w:color w:val="000000"/>
                <w:lang w:eastAsia="lv-LV"/>
              </w:rPr>
            </w:pPr>
            <w:r w:rsidRPr="00F92F2D">
              <w:t xml:space="preserve">Jaudasslēdžu, atdalītāju un zemtājslēdžu mnemoniskās shēmas uz slēgiekārtas/ Mimic diagrams, for circuit-breakers, </w:t>
            </w:r>
            <w:r w:rsidR="00BB2A10">
              <w:t>disconnectors</w:t>
            </w:r>
            <w:r w:rsidRPr="00F92F2D">
              <w:t>, earthing switches on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7D2E8F16"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E342DA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C891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62AA9" w14:textId="77777777" w:rsidR="00F92F2D" w:rsidRPr="00F92F2D" w:rsidRDefault="00F92F2D" w:rsidP="00F92F2D">
            <w:pPr>
              <w:rPr>
                <w:color w:val="000000"/>
                <w:lang w:eastAsia="lv-LV"/>
              </w:rPr>
            </w:pPr>
          </w:p>
        </w:tc>
      </w:tr>
      <w:tr w:rsidR="00F92F2D" w:rsidRPr="00F92F2D" w14:paraId="19B3AFF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6E24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32DD6" w14:textId="77777777" w:rsidR="00F92F2D" w:rsidRPr="00F92F2D" w:rsidRDefault="00F92F2D" w:rsidP="00F92F2D">
            <w:r w:rsidRPr="00F92F2D">
              <w:rPr>
                <w:bCs/>
                <w:color w:val="000000"/>
                <w:lang w:eastAsia="lv-LV"/>
              </w:rPr>
              <w:t>Jaudasslēdži/ Cicuit-breakers: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522A2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7277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163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F442CE" w14:textId="77777777" w:rsidR="00F92F2D" w:rsidRPr="00F92F2D" w:rsidRDefault="00F92F2D" w:rsidP="00F92F2D">
            <w:pPr>
              <w:rPr>
                <w:color w:val="000000"/>
                <w:lang w:eastAsia="lv-LV"/>
              </w:rPr>
            </w:pPr>
          </w:p>
        </w:tc>
      </w:tr>
      <w:tr w:rsidR="00F92F2D" w:rsidRPr="00F92F2D" w14:paraId="671CE75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72ED2D"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1ABA4" w14:textId="77777777" w:rsidR="00F92F2D" w:rsidRPr="00F92F2D" w:rsidRDefault="00F92F2D" w:rsidP="00F92F2D">
            <w:pPr>
              <w:rPr>
                <w:b/>
                <w:bCs/>
                <w:color w:val="000000"/>
                <w:lang w:eastAsia="lv-LV"/>
              </w:rPr>
            </w:pPr>
            <w:r w:rsidRPr="00F92F2D">
              <w:rPr>
                <w:lang w:val="en-GB"/>
              </w:rPr>
              <w:t>Vakuuma jaudasslēdži/ Vacuum circuit-breakers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42299A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6E7FA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402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820595" w14:textId="77777777" w:rsidR="00F92F2D" w:rsidRPr="00F92F2D" w:rsidRDefault="00F92F2D" w:rsidP="00F92F2D">
            <w:pPr>
              <w:rPr>
                <w:color w:val="000000"/>
                <w:lang w:eastAsia="lv-LV"/>
              </w:rPr>
            </w:pPr>
          </w:p>
        </w:tc>
      </w:tr>
      <w:tr w:rsidR="00F92F2D" w:rsidRPr="00F92F2D" w14:paraId="19B8B8D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E4CA80"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98A09" w14:textId="77777777" w:rsidR="00F92F2D" w:rsidRPr="00F92F2D" w:rsidRDefault="00F92F2D" w:rsidP="00F92F2D">
            <w:pPr>
              <w:rPr>
                <w:bCs/>
                <w:color w:val="000000"/>
                <w:lang w:eastAsia="lv-LV"/>
              </w:rPr>
            </w:pPr>
            <w:r w:rsidRPr="00F92F2D">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8714693" w14:textId="77777777" w:rsidR="00F92F2D" w:rsidRPr="00F92F2D" w:rsidRDefault="00F92F2D" w:rsidP="00F92F2D">
            <w:pPr>
              <w:rPr>
                <w:color w:val="000000"/>
                <w:lang w:eastAsia="lv-LV"/>
              </w:rPr>
            </w:pPr>
            <w:r w:rsidRPr="00F92F2D">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CAD3D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DCD1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0FDE2" w14:textId="77777777" w:rsidR="00F92F2D" w:rsidRPr="00F92F2D" w:rsidRDefault="00F92F2D" w:rsidP="00F92F2D">
            <w:pPr>
              <w:rPr>
                <w:color w:val="000000"/>
                <w:lang w:eastAsia="lv-LV"/>
              </w:rPr>
            </w:pPr>
          </w:p>
        </w:tc>
      </w:tr>
      <w:tr w:rsidR="00F92F2D" w:rsidRPr="00F92F2D" w14:paraId="7FF1BAF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98061E"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F89F7" w14:textId="77777777" w:rsidR="00F92F2D" w:rsidRPr="00F92F2D" w:rsidRDefault="00F92F2D" w:rsidP="00F92F2D">
            <w:pPr>
              <w:rPr>
                <w:bCs/>
                <w:color w:val="000000"/>
                <w:lang w:eastAsia="lv-LV"/>
              </w:rPr>
            </w:pPr>
            <w:r w:rsidRPr="00F92F2D">
              <w:t>Elektriskās izturības klase/ Class of electrical endurance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FCC6CC4" w14:textId="77777777" w:rsidR="00F92F2D" w:rsidRPr="00F92F2D" w:rsidRDefault="00F92F2D" w:rsidP="00F92F2D">
            <w:pPr>
              <w:rPr>
                <w:color w:val="000000"/>
                <w:lang w:eastAsia="lv-LV"/>
              </w:rPr>
            </w:pPr>
            <w:r w:rsidRPr="00F92F2D">
              <w:t>E2</w:t>
            </w:r>
          </w:p>
        </w:tc>
        <w:tc>
          <w:tcPr>
            <w:tcW w:w="0" w:type="auto"/>
            <w:tcBorders>
              <w:top w:val="single" w:sz="4" w:space="0" w:color="auto"/>
              <w:left w:val="nil"/>
              <w:bottom w:val="single" w:sz="4" w:space="0" w:color="auto"/>
              <w:right w:val="single" w:sz="4" w:space="0" w:color="auto"/>
            </w:tcBorders>
            <w:shd w:val="clear" w:color="auto" w:fill="auto"/>
            <w:vAlign w:val="center"/>
          </w:tcPr>
          <w:p w14:paraId="6075A99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F6FE0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B86DD" w14:textId="77777777" w:rsidR="00F92F2D" w:rsidRPr="00F92F2D" w:rsidRDefault="00F92F2D" w:rsidP="00F92F2D">
            <w:pPr>
              <w:rPr>
                <w:color w:val="000000"/>
                <w:lang w:eastAsia="lv-LV"/>
              </w:rPr>
            </w:pPr>
          </w:p>
        </w:tc>
      </w:tr>
      <w:tr w:rsidR="00F92F2D" w:rsidRPr="00F92F2D" w14:paraId="24AD4E06"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9E0757"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C999B" w14:textId="77777777" w:rsidR="00F92F2D" w:rsidRPr="00F92F2D" w:rsidRDefault="00F92F2D" w:rsidP="00F92F2D">
            <w:pPr>
              <w:rPr>
                <w:bCs/>
                <w:color w:val="000000"/>
                <w:lang w:eastAsia="lv-LV"/>
              </w:rPr>
            </w:pPr>
            <w:r w:rsidRPr="00F92F2D">
              <w:t>Loka atkalaizdedzes iespējamības klase pie kapacitīvās strāvas atslēgšanas/ Class of restrike probability on capacitive current breaking</w:t>
            </w:r>
          </w:p>
        </w:tc>
        <w:tc>
          <w:tcPr>
            <w:tcW w:w="0" w:type="auto"/>
            <w:tcBorders>
              <w:top w:val="single" w:sz="4" w:space="0" w:color="auto"/>
              <w:left w:val="nil"/>
              <w:bottom w:val="single" w:sz="4" w:space="0" w:color="auto"/>
              <w:right w:val="single" w:sz="4" w:space="0" w:color="auto"/>
            </w:tcBorders>
            <w:shd w:val="clear" w:color="auto" w:fill="auto"/>
            <w:vAlign w:val="center"/>
          </w:tcPr>
          <w:p w14:paraId="20ED92AC" w14:textId="77777777" w:rsidR="00F92F2D" w:rsidRPr="00F92F2D" w:rsidRDefault="00F92F2D" w:rsidP="00F92F2D">
            <w:pPr>
              <w:rPr>
                <w:color w:val="000000"/>
                <w:lang w:eastAsia="lv-LV"/>
              </w:rPr>
            </w:pPr>
            <w:r w:rsidRPr="00F92F2D">
              <w:t>C2</w:t>
            </w:r>
          </w:p>
        </w:tc>
        <w:tc>
          <w:tcPr>
            <w:tcW w:w="0" w:type="auto"/>
            <w:tcBorders>
              <w:top w:val="single" w:sz="4" w:space="0" w:color="auto"/>
              <w:left w:val="nil"/>
              <w:bottom w:val="single" w:sz="4" w:space="0" w:color="auto"/>
              <w:right w:val="single" w:sz="4" w:space="0" w:color="auto"/>
            </w:tcBorders>
            <w:shd w:val="clear" w:color="auto" w:fill="auto"/>
            <w:vAlign w:val="center"/>
          </w:tcPr>
          <w:p w14:paraId="55208F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2552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DB3C82" w14:textId="77777777" w:rsidR="00F92F2D" w:rsidRPr="00F92F2D" w:rsidRDefault="00F92F2D" w:rsidP="00F92F2D">
            <w:pPr>
              <w:rPr>
                <w:color w:val="000000"/>
                <w:lang w:eastAsia="lv-LV"/>
              </w:rPr>
            </w:pPr>
          </w:p>
        </w:tc>
      </w:tr>
      <w:tr w:rsidR="00F92F2D" w:rsidRPr="00F92F2D" w14:paraId="72AA2CF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970D54"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71E7D" w14:textId="77777777" w:rsidR="00F92F2D" w:rsidRPr="00F92F2D" w:rsidRDefault="00F92F2D" w:rsidP="00F92F2D">
            <w:pPr>
              <w:rPr>
                <w:b/>
                <w:bCs/>
                <w:color w:val="000000"/>
                <w:lang w:eastAsia="lv-LV"/>
              </w:rPr>
            </w:pPr>
            <w:r w:rsidRPr="00F92F2D">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898C7D" w14:textId="77777777" w:rsidR="00F92F2D" w:rsidRPr="00F92F2D" w:rsidRDefault="00F92F2D" w:rsidP="00F92F2D">
            <w:pPr>
              <w:rPr>
                <w:color w:val="000000"/>
                <w:lang w:eastAsia="lv-LV"/>
              </w:rPr>
            </w:pPr>
            <w:r w:rsidRPr="00F92F2D">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DF3A2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C7B4F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76B27C" w14:textId="77777777" w:rsidR="00F92F2D" w:rsidRPr="00F92F2D" w:rsidRDefault="00F92F2D" w:rsidP="00F92F2D">
            <w:pPr>
              <w:rPr>
                <w:color w:val="000000"/>
                <w:lang w:eastAsia="lv-LV"/>
              </w:rPr>
            </w:pPr>
          </w:p>
        </w:tc>
      </w:tr>
      <w:tr w:rsidR="00F92F2D" w:rsidRPr="00F92F2D" w14:paraId="3147D23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8BEB7B"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588F3" w14:textId="77777777" w:rsidR="00F92F2D" w:rsidRPr="00F92F2D" w:rsidRDefault="00F92F2D" w:rsidP="00F92F2D">
            <w:pPr>
              <w:rPr>
                <w:b/>
                <w:bCs/>
                <w:color w:val="000000"/>
                <w:lang w:eastAsia="lv-LV"/>
              </w:rPr>
            </w:pPr>
            <w:r w:rsidRPr="00F92F2D">
              <w:t>Atslēgšanas operāciju skaits pie nominālās īsslēguma strāvas/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F3C61F" w14:textId="77777777" w:rsidR="00F92F2D" w:rsidRPr="00F92F2D" w:rsidRDefault="00F92F2D" w:rsidP="00F92F2D">
            <w:pPr>
              <w:rPr>
                <w:color w:val="000000"/>
                <w:lang w:eastAsia="lv-LV"/>
              </w:rPr>
            </w:pPr>
            <w:r w:rsidRPr="00F92F2D">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50043FB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C5E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91BE8C" w14:textId="77777777" w:rsidR="00F92F2D" w:rsidRPr="00F92F2D" w:rsidRDefault="00F92F2D" w:rsidP="00F92F2D">
            <w:pPr>
              <w:rPr>
                <w:color w:val="000000"/>
                <w:lang w:eastAsia="lv-LV"/>
              </w:rPr>
            </w:pPr>
          </w:p>
        </w:tc>
      </w:tr>
      <w:tr w:rsidR="00F92F2D" w:rsidRPr="00F92F2D" w14:paraId="73E706C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59055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DACC6" w14:textId="77777777" w:rsidR="00F92F2D" w:rsidRPr="00F92F2D" w:rsidRDefault="00F92F2D" w:rsidP="00F92F2D">
            <w:pPr>
              <w:rPr>
                <w:bCs/>
                <w:color w:val="000000"/>
                <w:lang w:eastAsia="lv-LV"/>
              </w:rPr>
            </w:pPr>
            <w:r w:rsidRPr="00F92F2D">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049F230" w14:textId="77777777" w:rsidR="00F92F2D" w:rsidRPr="00F92F2D" w:rsidRDefault="00F92F2D" w:rsidP="00F92F2D">
            <w:pPr>
              <w:rPr>
                <w:color w:val="000000"/>
                <w:lang w:eastAsia="lv-LV"/>
              </w:rPr>
            </w:pPr>
            <w:r w:rsidRPr="00F92F2D">
              <w:rPr>
                <w:color w:val="000000"/>
                <w:lang w:eastAsia="lv-LV"/>
              </w:rPr>
              <w:t>0-0,3s-CO-3min-CO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4FDCCF2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3584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5F0246" w14:textId="77777777" w:rsidR="00F92F2D" w:rsidRPr="00F92F2D" w:rsidRDefault="00F92F2D" w:rsidP="00F92F2D">
            <w:pPr>
              <w:rPr>
                <w:color w:val="000000"/>
                <w:lang w:eastAsia="lv-LV"/>
              </w:rPr>
            </w:pPr>
          </w:p>
        </w:tc>
      </w:tr>
      <w:tr w:rsidR="00F92F2D" w:rsidRPr="00F92F2D" w14:paraId="568EC6A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FBE7D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A2481" w14:textId="77777777" w:rsidR="00F92F2D" w:rsidRPr="00F92F2D" w:rsidRDefault="00F92F2D" w:rsidP="00F92F2D">
            <w:pPr>
              <w:rPr>
                <w:bCs/>
                <w:color w:val="000000"/>
                <w:lang w:eastAsia="lv-LV"/>
              </w:rPr>
            </w:pPr>
            <w:r w:rsidRPr="00F92F2D">
              <w:t>Mehāniskais darbības ciklu skaitītājs/ Mechanical counter of operation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575D4E" w14:textId="77777777" w:rsidR="00F92F2D" w:rsidRPr="00F92F2D" w:rsidRDefault="00F92F2D" w:rsidP="00F92F2D">
            <w:pPr>
              <w:rPr>
                <w:color w:val="000000"/>
                <w:lang w:eastAsia="lv-LV"/>
              </w:rPr>
            </w:pPr>
            <w:r w:rsidRPr="00F92F2D">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A3429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F739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2AA5E" w14:textId="77777777" w:rsidR="00F92F2D" w:rsidRPr="00F92F2D" w:rsidRDefault="00F92F2D" w:rsidP="00F92F2D">
            <w:pPr>
              <w:rPr>
                <w:color w:val="000000"/>
                <w:lang w:eastAsia="lv-LV"/>
              </w:rPr>
            </w:pPr>
          </w:p>
        </w:tc>
      </w:tr>
      <w:tr w:rsidR="00F92F2D" w:rsidRPr="00F92F2D" w14:paraId="6CF848EF"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6864E3"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33F57" w14:textId="77777777" w:rsidR="00F92F2D" w:rsidRPr="00F92F2D" w:rsidRDefault="00F92F2D" w:rsidP="00F92F2D">
            <w:pPr>
              <w:rPr>
                <w:bCs/>
                <w:color w:val="000000"/>
                <w:lang w:eastAsia="lv-LV"/>
              </w:rPr>
            </w:pPr>
            <w:r w:rsidRPr="00F92F2D">
              <w:t>Motoru piedziņa jaudasslēdža piedziņas atsperei. Vietējā un attālinātā jaudasslēdža vadība/ Motor drive for circuit breaker spring, local and remote control of CB</w:t>
            </w:r>
          </w:p>
        </w:tc>
        <w:tc>
          <w:tcPr>
            <w:tcW w:w="0" w:type="auto"/>
            <w:tcBorders>
              <w:top w:val="single" w:sz="4" w:space="0" w:color="auto"/>
              <w:left w:val="nil"/>
              <w:bottom w:val="single" w:sz="4" w:space="0" w:color="auto"/>
              <w:right w:val="single" w:sz="4" w:space="0" w:color="auto"/>
            </w:tcBorders>
            <w:shd w:val="clear" w:color="auto" w:fill="auto"/>
            <w:vAlign w:val="center"/>
          </w:tcPr>
          <w:p w14:paraId="1FD1D582" w14:textId="77777777" w:rsidR="00F92F2D" w:rsidRPr="00F92F2D" w:rsidRDefault="00F92F2D" w:rsidP="00F92F2D">
            <w:pPr>
              <w:rPr>
                <w:color w:val="000000"/>
                <w:lang w:eastAsia="lv-LV"/>
              </w:rPr>
            </w:pPr>
            <w:r w:rsidRPr="00F92F2D">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F89B1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2AA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302495" w14:textId="77777777" w:rsidR="00F92F2D" w:rsidRPr="00F92F2D" w:rsidRDefault="00F92F2D" w:rsidP="00F92F2D">
            <w:pPr>
              <w:rPr>
                <w:color w:val="000000"/>
                <w:lang w:eastAsia="lv-LV"/>
              </w:rPr>
            </w:pPr>
          </w:p>
        </w:tc>
      </w:tr>
      <w:tr w:rsidR="00F92F2D" w:rsidRPr="00F92F2D" w14:paraId="27C1338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2ECB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0E880" w14:textId="77777777" w:rsidR="00F92F2D" w:rsidRPr="00F92F2D" w:rsidRDefault="00F92F2D" w:rsidP="00F92F2D">
            <w:pPr>
              <w:rPr>
                <w:highlight w:val="yellow"/>
                <w:lang w:val="en-GB"/>
              </w:rPr>
            </w:pPr>
            <w:r w:rsidRPr="00F92F2D">
              <w:rPr>
                <w:bCs/>
                <w:color w:val="000000"/>
                <w:lang w:eastAsia="lv-LV"/>
              </w:rPr>
              <w:t>Kopņu 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4482D" w14:textId="77777777" w:rsidR="00F92F2D" w:rsidRPr="00F92F2D" w:rsidRDefault="00F92F2D" w:rsidP="00F92F2D">
            <w:pP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1996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5C6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D9F33" w14:textId="77777777" w:rsidR="00F92F2D" w:rsidRPr="00F92F2D" w:rsidRDefault="00F92F2D" w:rsidP="00F92F2D">
            <w:pPr>
              <w:rPr>
                <w:color w:val="000000"/>
                <w:lang w:eastAsia="lv-LV"/>
              </w:rPr>
            </w:pPr>
          </w:p>
        </w:tc>
      </w:tr>
      <w:tr w:rsidR="00F92F2D" w:rsidRPr="00F92F2D" w14:paraId="1B2F692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E1BCB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2BFE8" w14:textId="77777777" w:rsidR="00F92F2D" w:rsidRPr="00F92F2D" w:rsidRDefault="00F92F2D" w:rsidP="00F92F2D">
            <w:pPr>
              <w:rPr>
                <w:bCs/>
                <w:color w:val="000000"/>
                <w:highlight w:val="yellow"/>
                <w:lang w:eastAsia="lv-LV"/>
              </w:rPr>
            </w:pPr>
            <w:r w:rsidRPr="00F92F2D">
              <w:rPr>
                <w:bCs/>
                <w:color w:val="000000"/>
                <w:lang w:eastAsia="lv-LV"/>
              </w:rPr>
              <w:t>Kopņu spriegummaiņi katrai kopņu sekcijai / Voltage transformers for each busbar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E58FCEC" w14:textId="77777777" w:rsidR="00F92F2D" w:rsidRPr="00F92F2D" w:rsidRDefault="00F92F2D" w:rsidP="00F92F2D">
            <w:pPr>
              <w:rPr>
                <w:highlight w:val="yellow"/>
                <w:lang w:val="en-US"/>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EBDB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427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ABAD97" w14:textId="77777777" w:rsidR="00F92F2D" w:rsidRPr="00F92F2D" w:rsidRDefault="00F92F2D" w:rsidP="00F92F2D">
            <w:pPr>
              <w:rPr>
                <w:color w:val="000000"/>
                <w:lang w:eastAsia="lv-LV"/>
              </w:rPr>
            </w:pPr>
          </w:p>
        </w:tc>
      </w:tr>
      <w:tr w:rsidR="00F92F2D" w:rsidRPr="00F92F2D" w14:paraId="613DE92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E0C06D"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2DA3C" w14:textId="77777777" w:rsidR="00F92F2D" w:rsidRPr="00F92F2D" w:rsidRDefault="00F92F2D" w:rsidP="00F92F2D">
            <w:pPr>
              <w:rPr>
                <w:highlight w:val="yellow"/>
                <w:lang w:val="en-GB"/>
              </w:rPr>
            </w:pPr>
            <w:r w:rsidRPr="00F92F2D">
              <w:rPr>
                <w:bCs/>
                <w:color w:val="000000"/>
                <w:lang w:eastAsia="lv-LV"/>
              </w:rPr>
              <w:t xml:space="preserve">Spriegummaiņa koeficients/ </w:t>
            </w:r>
            <w:r w:rsidRPr="00F92F2D">
              <w:rPr>
                <w:lang w:val="en-GB"/>
              </w:rPr>
              <w:t>T</w:t>
            </w:r>
            <w:r w:rsidRPr="00F92F2D">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48BAF1F5" w14:textId="77777777" w:rsidR="00F92F2D" w:rsidRPr="00F92F2D" w:rsidRDefault="00F92F2D" w:rsidP="00F92F2D">
            <w:pPr>
              <w:rPr>
                <w:color w:val="000000"/>
                <w:highlight w:val="yellow"/>
                <w:lang w:eastAsia="lv-LV"/>
              </w:rPr>
            </w:pPr>
            <w:r w:rsidRPr="00F92F2D">
              <w:rPr>
                <w:position w:val="-26"/>
                <w:lang w:val="en-GB"/>
              </w:rPr>
              <w:object w:dxaOrig="1340" w:dyaOrig="639" w14:anchorId="6F8B0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pt;height:31pt" o:ole="" fillcolor="window">
                  <v:imagedata r:id="rId9" o:title=""/>
                </v:shape>
                <o:OLEObject Type="Embed" ProgID="Equation.3" ShapeID="_x0000_i1025" DrawAspect="Content" ObjectID="_1741174134" r:id="rId10"/>
              </w:object>
            </w:r>
            <w:r w:rsidRPr="00F92F2D">
              <w:rPr>
                <w:lang w:val="en-GB"/>
              </w:rPr>
              <w:t>kV</w:t>
            </w:r>
            <w:r w:rsidRPr="00F92F2D">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6E12CC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EBF6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81C3B5" w14:textId="77777777" w:rsidR="00F92F2D" w:rsidRPr="00F92F2D" w:rsidRDefault="00F92F2D" w:rsidP="00F92F2D">
            <w:pPr>
              <w:rPr>
                <w:color w:val="000000"/>
                <w:lang w:eastAsia="lv-LV"/>
              </w:rPr>
            </w:pPr>
          </w:p>
        </w:tc>
      </w:tr>
      <w:tr w:rsidR="00F92F2D" w:rsidRPr="00F92F2D" w14:paraId="377C807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26FE7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D385B" w14:textId="77777777" w:rsidR="00F92F2D" w:rsidRPr="00F92F2D" w:rsidRDefault="00F92F2D" w:rsidP="00F92F2D">
            <w:pPr>
              <w:rPr>
                <w:highlight w:val="yellow"/>
                <w:lang w:val="en-GB"/>
              </w:rPr>
            </w:pPr>
            <w:r w:rsidRPr="00F92F2D">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E67D113" w14:textId="77777777" w:rsidR="00F92F2D" w:rsidRPr="00F92F2D" w:rsidRDefault="00F92F2D" w:rsidP="00F92F2D">
            <w:pPr>
              <w:rPr>
                <w:color w:val="000000"/>
                <w:highlight w:val="yellow"/>
                <w:lang w:eastAsia="lv-LV"/>
              </w:rPr>
            </w:pPr>
            <w:r w:rsidRPr="00F92F2D">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FCCB3D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6B0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619E7" w14:textId="77777777" w:rsidR="00F92F2D" w:rsidRPr="00F92F2D" w:rsidRDefault="00F92F2D" w:rsidP="00F92F2D">
            <w:pPr>
              <w:rPr>
                <w:color w:val="000000"/>
                <w:lang w:eastAsia="lv-LV"/>
              </w:rPr>
            </w:pPr>
          </w:p>
        </w:tc>
      </w:tr>
      <w:tr w:rsidR="00F92F2D" w:rsidRPr="00F92F2D" w14:paraId="33928FA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9555C"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C7521" w14:textId="77777777" w:rsidR="00F92F2D" w:rsidRPr="00F92F2D" w:rsidRDefault="00F92F2D" w:rsidP="00F92F2D">
            <w:pPr>
              <w:rPr>
                <w:bCs/>
                <w:color w:val="000000"/>
                <w:lang w:eastAsia="lv-LV"/>
              </w:rPr>
            </w:pPr>
            <w:r w:rsidRPr="00F92F2D">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8962A23" w14:textId="77777777" w:rsidR="00F92F2D" w:rsidRPr="00F92F2D" w:rsidRDefault="00F92F2D" w:rsidP="00F92F2D">
            <w:pPr>
              <w:rPr>
                <w:color w:val="000000"/>
                <w:lang w:eastAsia="lv-LV"/>
              </w:rPr>
            </w:pPr>
            <w:r w:rsidRPr="00F92F2D">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73DB4E9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61DFF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94E03" w14:textId="77777777" w:rsidR="00F92F2D" w:rsidRPr="00F92F2D" w:rsidRDefault="00F92F2D" w:rsidP="00F92F2D">
            <w:pPr>
              <w:rPr>
                <w:color w:val="000000"/>
                <w:lang w:eastAsia="lv-LV"/>
              </w:rPr>
            </w:pPr>
          </w:p>
        </w:tc>
      </w:tr>
      <w:tr w:rsidR="00F92F2D" w:rsidRPr="00F92F2D" w14:paraId="0F8263B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9E975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1E1D8" w14:textId="77777777" w:rsidR="00F92F2D" w:rsidRPr="00F92F2D" w:rsidRDefault="00F92F2D" w:rsidP="00F92F2D">
            <w:pPr>
              <w:rPr>
                <w:highlight w:val="yellow"/>
                <w:lang w:val="en-GB"/>
              </w:rPr>
            </w:pPr>
            <w:r w:rsidRPr="00F92F2D">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E1D624" w14:textId="77777777" w:rsidR="00F92F2D" w:rsidRPr="00F92F2D" w:rsidRDefault="00F92F2D" w:rsidP="00F92F2D">
            <w:pPr>
              <w:rPr>
                <w:color w:val="000000"/>
                <w:highlight w:val="yellow"/>
                <w:lang w:eastAsia="lv-LV"/>
              </w:rPr>
            </w:pPr>
            <w:r w:rsidRPr="00F92F2D">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37E0DF2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DE68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5769CC" w14:textId="77777777" w:rsidR="00F92F2D" w:rsidRPr="00F92F2D" w:rsidRDefault="00F92F2D" w:rsidP="00F92F2D">
            <w:pPr>
              <w:rPr>
                <w:color w:val="000000"/>
                <w:lang w:eastAsia="lv-LV"/>
              </w:rPr>
            </w:pPr>
          </w:p>
        </w:tc>
      </w:tr>
      <w:tr w:rsidR="00F92F2D" w:rsidRPr="00F92F2D" w14:paraId="35E510C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375A1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6ECB5" w14:textId="77777777" w:rsidR="00F92F2D" w:rsidRPr="00F92F2D" w:rsidRDefault="00F92F2D" w:rsidP="00F92F2D">
            <w:pPr>
              <w:rPr>
                <w:bCs/>
                <w:color w:val="000000"/>
                <w:lang w:eastAsia="lv-LV"/>
              </w:rPr>
            </w:pPr>
            <w:r w:rsidRPr="00F92F2D">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933ADE0" w14:textId="77777777" w:rsidR="00F92F2D" w:rsidRPr="00F92F2D" w:rsidRDefault="00F92F2D" w:rsidP="00F92F2D">
            <w:pPr>
              <w:rPr>
                <w:color w:val="000000"/>
                <w:lang w:eastAsia="lv-LV"/>
              </w:rPr>
            </w:pPr>
            <w:r w:rsidRPr="00F92F2D">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EA2473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92BE7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A242AF" w14:textId="77777777" w:rsidR="00F92F2D" w:rsidRPr="00F92F2D" w:rsidRDefault="00F92F2D" w:rsidP="00F92F2D">
            <w:pPr>
              <w:rPr>
                <w:color w:val="000000"/>
                <w:lang w:eastAsia="lv-LV"/>
              </w:rPr>
            </w:pPr>
          </w:p>
        </w:tc>
      </w:tr>
      <w:tr w:rsidR="00F92F2D" w:rsidRPr="00F92F2D" w14:paraId="6F81D20E"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C1DE5D"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C6C7A" w14:textId="77777777" w:rsidR="00F92F2D" w:rsidRPr="00F92F2D" w:rsidRDefault="00F92F2D" w:rsidP="00F92F2D">
            <w:pPr>
              <w:rPr>
                <w:highlight w:val="yellow"/>
                <w:lang w:val="en-GB"/>
              </w:rPr>
            </w:pPr>
            <w:r w:rsidRPr="00F92F2D">
              <w:rPr>
                <w:bCs/>
                <w:color w:val="000000"/>
                <w:lang w:eastAsia="lv-LV"/>
              </w:rPr>
              <w:t xml:space="preserve">Sprieguma faktors/ </w:t>
            </w:r>
            <w:r w:rsidRPr="00F92F2D">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F5A643B" w14:textId="77777777" w:rsidR="00F92F2D" w:rsidRPr="00F92F2D" w:rsidRDefault="00F92F2D" w:rsidP="00F92F2D">
            <w:pPr>
              <w:rPr>
                <w:color w:val="000000"/>
                <w:highlight w:val="yellow"/>
                <w:lang w:eastAsia="lv-LV"/>
              </w:rPr>
            </w:pPr>
            <w:r w:rsidRPr="00F92F2D">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39C3F21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B413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717AD3" w14:textId="77777777" w:rsidR="00F92F2D" w:rsidRPr="00F92F2D" w:rsidRDefault="00F92F2D" w:rsidP="00F92F2D">
            <w:pPr>
              <w:rPr>
                <w:color w:val="000000"/>
                <w:lang w:eastAsia="lv-LV"/>
              </w:rPr>
            </w:pPr>
          </w:p>
        </w:tc>
      </w:tr>
      <w:tr w:rsidR="00F92F2D" w:rsidRPr="00F92F2D" w14:paraId="1C81A969"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46862" w14:textId="77777777" w:rsidR="00F92F2D" w:rsidRPr="00F92F2D" w:rsidRDefault="00F92F2D" w:rsidP="00F92F2D">
            <w:pPr>
              <w:rPr>
                <w:color w:val="000000"/>
                <w:lang w:eastAsia="lv-LV"/>
              </w:rPr>
            </w:pPr>
            <w:r w:rsidRPr="00F92F2D">
              <w:rPr>
                <w:b/>
                <w:bCs/>
                <w:color w:val="000000"/>
                <w:lang w:eastAsia="lv-LV"/>
              </w:rPr>
              <w:t>20kV slēgiekārtas aprīkojums/ Equipment for 20 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0556D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E1246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3EB3B9" w14:textId="77777777" w:rsidR="00F92F2D" w:rsidRPr="00F92F2D" w:rsidRDefault="00F92F2D" w:rsidP="00F92F2D">
            <w:pPr>
              <w:rPr>
                <w:color w:val="000000"/>
                <w:lang w:eastAsia="lv-LV"/>
              </w:rPr>
            </w:pPr>
          </w:p>
        </w:tc>
      </w:tr>
      <w:tr w:rsidR="00F92F2D" w:rsidRPr="00F92F2D" w14:paraId="2883F5F0"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CD585" w14:textId="77777777" w:rsidR="00F92F2D" w:rsidRPr="00F92F2D" w:rsidRDefault="00F92F2D" w:rsidP="00F92F2D">
            <w:pPr>
              <w:rPr>
                <w:color w:val="000000"/>
                <w:lang w:eastAsia="lv-LV"/>
              </w:rPr>
            </w:pPr>
            <w:r w:rsidRPr="00F92F2D">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A827E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0ED76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6A5D24" w14:textId="77777777" w:rsidR="00F92F2D" w:rsidRPr="00F92F2D" w:rsidRDefault="00F92F2D" w:rsidP="00F92F2D">
            <w:pPr>
              <w:rPr>
                <w:color w:val="000000"/>
                <w:lang w:eastAsia="lv-LV"/>
              </w:rPr>
            </w:pPr>
          </w:p>
        </w:tc>
      </w:tr>
      <w:tr w:rsidR="00F92F2D" w:rsidRPr="00F92F2D" w14:paraId="25043B2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7EB3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8FDA0" w14:textId="77777777" w:rsidR="00F92F2D" w:rsidRPr="00F92F2D" w:rsidRDefault="00F92F2D" w:rsidP="00F92F2D">
            <w:pPr>
              <w:rPr>
                <w:bCs/>
                <w:color w:val="000000"/>
                <w:lang w:eastAsia="lv-LV"/>
              </w:rPr>
            </w:pPr>
            <w:r w:rsidRPr="00F92F2D">
              <w:rPr>
                <w:bCs/>
                <w:color w:val="000000"/>
                <w:lang w:eastAsia="lv-LV"/>
              </w:rPr>
              <w:t>Ievadslēdža pievienojumu</w:t>
            </w:r>
            <w:r w:rsidRPr="00F92F2D">
              <w:rPr>
                <w:lang w:val="en-GB"/>
              </w:rPr>
              <w:t xml:space="preserve"> nominālā strāva/ </w:t>
            </w:r>
            <w:r w:rsidRPr="00F92F2D">
              <w:rPr>
                <w:bCs/>
                <w:color w:val="000000"/>
                <w:lang w:eastAsia="lv-LV"/>
              </w:rPr>
              <w:t>Incoming feeders</w:t>
            </w:r>
            <w:r w:rsidRPr="00F92F2D">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16CA87"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76469F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3240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99920" w14:textId="77777777" w:rsidR="00F92F2D" w:rsidRPr="00F92F2D" w:rsidRDefault="00F92F2D" w:rsidP="00F92F2D">
            <w:pPr>
              <w:rPr>
                <w:color w:val="000000"/>
                <w:lang w:eastAsia="lv-LV"/>
              </w:rPr>
            </w:pPr>
          </w:p>
        </w:tc>
      </w:tr>
      <w:tr w:rsidR="00F92F2D" w:rsidRPr="00F92F2D" w14:paraId="278C7FA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5DAEB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5809E"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7D24262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D9AB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9219B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04B7C" w14:textId="77777777" w:rsidR="00F92F2D" w:rsidRPr="00F92F2D" w:rsidRDefault="00F92F2D" w:rsidP="00F92F2D">
            <w:pPr>
              <w:rPr>
                <w:color w:val="000000"/>
                <w:lang w:eastAsia="lv-LV"/>
              </w:rPr>
            </w:pPr>
          </w:p>
        </w:tc>
      </w:tr>
      <w:tr w:rsidR="00F92F2D" w:rsidRPr="00F92F2D" w14:paraId="65DBC6D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A1EE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17491" w14:textId="77777777" w:rsidR="00F92F2D" w:rsidRPr="00F92F2D" w:rsidRDefault="00F92F2D" w:rsidP="00F92F2D">
            <w:pPr>
              <w:rPr>
                <w:bCs/>
                <w:color w:val="000000"/>
                <w:lang w:eastAsia="lv-LV"/>
              </w:rPr>
            </w:pPr>
            <w:r w:rsidRPr="00F92F2D">
              <w:rPr>
                <w:bCs/>
                <w:color w:val="000000"/>
                <w:lang w:eastAsia="lv-LV"/>
              </w:rPr>
              <w:t>Ievadslēdža pievienojuma strāvmaiņi:/ Current transformers for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F1AB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5D875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1E62E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C4541D" w14:textId="77777777" w:rsidR="00F92F2D" w:rsidRPr="00F92F2D" w:rsidRDefault="00F92F2D" w:rsidP="00F92F2D">
            <w:pPr>
              <w:rPr>
                <w:color w:val="000000"/>
                <w:lang w:eastAsia="lv-LV"/>
              </w:rPr>
            </w:pPr>
          </w:p>
        </w:tc>
      </w:tr>
      <w:tr w:rsidR="00F92F2D" w:rsidRPr="00F92F2D" w14:paraId="0ECB1E8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68B62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17E11" w14:textId="77777777" w:rsidR="00F92F2D" w:rsidRPr="00F92F2D" w:rsidRDefault="00F92F2D" w:rsidP="00F92F2D">
            <w:pPr>
              <w:rPr>
                <w:bCs/>
                <w:color w:val="000000"/>
                <w:lang w:eastAsia="lv-LV"/>
              </w:rPr>
            </w:pPr>
            <w:r w:rsidRPr="00F92F2D">
              <w:rPr>
                <w:bCs/>
                <w:color w:val="000000"/>
                <w:lang w:eastAsia="lv-LV"/>
              </w:rPr>
              <w:t>Fāzu strāvmaiņi/ Current transformers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EEE21F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09A387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4A2A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913C81" w14:textId="77777777" w:rsidR="00F92F2D" w:rsidRPr="00F92F2D" w:rsidRDefault="00F92F2D" w:rsidP="00F92F2D">
            <w:pPr>
              <w:rPr>
                <w:color w:val="000000"/>
                <w:lang w:eastAsia="lv-LV"/>
              </w:rPr>
            </w:pPr>
          </w:p>
        </w:tc>
      </w:tr>
      <w:tr w:rsidR="00F92F2D" w:rsidRPr="00F92F2D" w14:paraId="044DEB9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5E9F5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2DFCF" w14:textId="318DFC30" w:rsidR="00F92F2D" w:rsidRPr="00F92F2D" w:rsidRDefault="00F92F2D" w:rsidP="009C3004">
            <w:pPr>
              <w:rPr>
                <w:bCs/>
                <w:color w:val="000000"/>
                <w:lang w:eastAsia="lv-LV"/>
              </w:rPr>
            </w:pPr>
            <w:r w:rsidRPr="00F92F2D">
              <w:rPr>
                <w:bCs/>
                <w:color w:val="000000"/>
                <w:lang w:eastAsia="lv-LV"/>
              </w:rPr>
              <w:t>Strāvmaiņu nominālā primārā strāva</w:t>
            </w:r>
            <w:r w:rsidR="00AF3679">
              <w:rPr>
                <w:bCs/>
                <w:color w:val="000000"/>
                <w:lang w:eastAsia="lv-LV"/>
              </w:rPr>
              <w:t xml:space="preserve"> </w:t>
            </w:r>
            <w:r w:rsidR="00AF3679" w:rsidRPr="0054685A">
              <w:rPr>
                <w:bCs/>
                <w:color w:val="000000"/>
                <w:lang w:eastAsia="lv-LV"/>
              </w:rPr>
              <w:t>(</w:t>
            </w:r>
            <w:r w:rsidR="00AF3679" w:rsidRPr="00EF64F0">
              <w:rPr>
                <w:rFonts w:ascii="Tms Rmn" w:eastAsiaTheme="minorHAnsi" w:hAnsi="Tms Rmn" w:cs="Tms Rmn"/>
                <w:color w:val="000000"/>
              </w:rPr>
              <w:t xml:space="preserve">fāzu strāvmaiņa nominālā strāva norādīta </w:t>
            </w:r>
            <w:r w:rsidR="009C3004">
              <w:rPr>
                <w:rFonts w:ascii="Tms Rmn" w:eastAsiaTheme="minorHAnsi" w:hAnsi="Tms Rmn" w:cs="Tms Rmn"/>
                <w:color w:val="000000"/>
              </w:rPr>
              <w:t>vienlīnijas shēmā</w:t>
            </w:r>
            <w:r w:rsidR="00AF3679" w:rsidRPr="00EF64F0">
              <w:rPr>
                <w:rFonts w:ascii="Tms Rmn" w:eastAsiaTheme="minorHAnsi" w:hAnsi="Tms Rmn" w:cs="Tms Rmn"/>
                <w:color w:val="000000"/>
              </w:rPr>
              <w:t>) diapazonā līdz</w:t>
            </w:r>
            <w:r w:rsidR="00AF3679" w:rsidRPr="00DB7CB2">
              <w:rPr>
                <w:sz w:val="22"/>
                <w:szCs w:val="22"/>
              </w:rPr>
              <w:t xml:space="preserve"> </w:t>
            </w:r>
            <w:r w:rsidRPr="00F92F2D">
              <w:rPr>
                <w:bCs/>
                <w:color w:val="000000"/>
                <w:lang w:eastAsia="lv-LV"/>
              </w:rPr>
              <w:t>/ Current transformers, rated current primary</w:t>
            </w:r>
            <w:r w:rsidR="009F153C">
              <w:rPr>
                <w:bCs/>
                <w:color w:val="000000"/>
                <w:lang w:eastAsia="lv-LV"/>
              </w:rPr>
              <w:t xml:space="preserve"> </w:t>
            </w:r>
            <w:r w:rsidR="009F153C" w:rsidRPr="00EF64F0">
              <w:rPr>
                <w:rFonts w:ascii="Tms Rmn" w:eastAsiaTheme="minorHAnsi" w:hAnsi="Tms Rmn" w:cs="Tms Rmn"/>
                <w:color w:val="000000"/>
              </w:rPr>
              <w:t xml:space="preserve">(actual rated current is specified in </w:t>
            </w:r>
            <w:r w:rsidR="009C3004">
              <w:rPr>
                <w:rFonts w:ascii="Tms Rmn" w:eastAsiaTheme="minorHAnsi" w:hAnsi="Tms Rmn" w:cs="Tms Rmn"/>
                <w:color w:val="000000"/>
              </w:rPr>
              <w:t>single line diagram</w:t>
            </w:r>
            <w:r w:rsidR="009F153C" w:rsidRPr="00EF64F0">
              <w:rPr>
                <w:rFonts w:ascii="Tms Rmn" w:eastAsiaTheme="minorHAnsi" w:hAnsi="Tms Rmn" w:cs="Tms Rmn"/>
                <w:color w:val="000000"/>
              </w:rPr>
              <w:t>)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20EBED" w14:textId="2E583ADD" w:rsidR="00F92F2D" w:rsidRPr="00F92F2D" w:rsidRDefault="00AF3679" w:rsidP="008C514F">
            <w:pPr>
              <w:rPr>
                <w:color w:val="000000"/>
                <w:lang w:eastAsia="lv-LV"/>
              </w:rPr>
            </w:pPr>
            <w:r>
              <w:rPr>
                <w:color w:val="000000"/>
                <w:lang w:eastAsia="lv-LV"/>
              </w:rPr>
              <w:t>6</w:t>
            </w:r>
            <w:r w:rsidR="008C514F">
              <w:rPr>
                <w:color w:val="000000"/>
                <w:lang w:eastAsia="lv-LV"/>
              </w:rPr>
              <w:t>0</w:t>
            </w:r>
            <w:r>
              <w:rPr>
                <w:color w:val="000000"/>
                <w:lang w:eastAsia="lv-LV"/>
              </w:rPr>
              <w:t>0</w:t>
            </w:r>
            <w:r w:rsidR="00F92F2D" w:rsidRPr="00F92F2D">
              <w:rPr>
                <w:color w:val="000000"/>
                <w:lang w:eastAsia="lv-LV"/>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307DA3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4C024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00D08F" w14:textId="77777777" w:rsidR="00F92F2D" w:rsidRPr="00F92F2D" w:rsidRDefault="00F92F2D" w:rsidP="00F92F2D">
            <w:pPr>
              <w:rPr>
                <w:color w:val="000000"/>
                <w:lang w:eastAsia="lv-LV"/>
              </w:rPr>
            </w:pPr>
          </w:p>
        </w:tc>
      </w:tr>
      <w:tr w:rsidR="00F92F2D" w:rsidRPr="00F92F2D" w14:paraId="4F5AF49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530FE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64F9C" w14:textId="77777777" w:rsidR="00F92F2D" w:rsidRPr="00F92F2D" w:rsidRDefault="00F92F2D" w:rsidP="00F92F2D">
            <w:pPr>
              <w:rPr>
                <w:bCs/>
                <w:color w:val="000000"/>
                <w:lang w:eastAsia="lv-LV"/>
              </w:rPr>
            </w:pPr>
            <w:r w:rsidRPr="00F92F2D">
              <w:rPr>
                <w:bCs/>
                <w:color w:val="000000"/>
                <w:lang w:eastAsia="lv-LV"/>
              </w:rPr>
              <w:t>Strāvmaiņu nominālā sekundārā strāva/ Current transformers, rated current 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78F813" w14:textId="77777777" w:rsidR="00F92F2D" w:rsidRPr="00F92F2D" w:rsidRDefault="00F92F2D" w:rsidP="00F92F2D">
            <w:pPr>
              <w:rPr>
                <w:color w:val="000000"/>
                <w:lang w:eastAsia="lv-LV"/>
              </w:rPr>
            </w:pPr>
            <w:r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19D1DA0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6126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1C439E" w14:textId="77777777" w:rsidR="00F92F2D" w:rsidRPr="00F92F2D" w:rsidRDefault="00F92F2D" w:rsidP="00F92F2D">
            <w:pPr>
              <w:rPr>
                <w:color w:val="000000"/>
                <w:lang w:eastAsia="lv-LV"/>
              </w:rPr>
            </w:pPr>
          </w:p>
        </w:tc>
      </w:tr>
      <w:tr w:rsidR="00F92F2D" w:rsidRPr="00F92F2D" w14:paraId="31595DD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65354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A5730" w14:textId="77777777" w:rsidR="00F92F2D" w:rsidRPr="00F92F2D" w:rsidRDefault="00F92F2D" w:rsidP="00F92F2D">
            <w:pPr>
              <w:rPr>
                <w:bCs/>
                <w:color w:val="000000"/>
                <w:lang w:eastAsia="lv-LV"/>
              </w:rPr>
            </w:pPr>
            <w:r w:rsidRPr="00F92F2D">
              <w:rPr>
                <w:bCs/>
                <w:color w:val="000000"/>
                <w:lang w:eastAsia="lv-LV"/>
              </w:rPr>
              <w:t>Strāvmaiņu 1. tinuma precizitātes klase/ Current transformers,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AF974B"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4E4BDD5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76CB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694A70" w14:textId="77777777" w:rsidR="00F92F2D" w:rsidRPr="00F92F2D" w:rsidRDefault="00F92F2D" w:rsidP="00F92F2D">
            <w:pPr>
              <w:rPr>
                <w:color w:val="000000"/>
                <w:lang w:eastAsia="lv-LV"/>
              </w:rPr>
            </w:pPr>
          </w:p>
        </w:tc>
      </w:tr>
      <w:tr w:rsidR="00F92F2D" w:rsidRPr="00F92F2D" w14:paraId="1D15292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72C37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0D649" w14:textId="77777777" w:rsidR="00F92F2D" w:rsidRPr="00F92F2D" w:rsidRDefault="00F92F2D" w:rsidP="00F92F2D">
            <w:pPr>
              <w:rPr>
                <w:bCs/>
                <w:color w:val="000000"/>
                <w:lang w:eastAsia="lv-LV"/>
              </w:rPr>
            </w:pPr>
            <w:r w:rsidRPr="00F92F2D">
              <w:rPr>
                <w:bCs/>
                <w:color w:val="000000"/>
                <w:lang w:eastAsia="lv-LV"/>
              </w:rPr>
              <w:t>Strāvmaiņu 1. tinuma nominālā jauda/ Current transformers,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E9A19C" w14:textId="77777777" w:rsidR="00F92F2D" w:rsidRPr="00F92F2D" w:rsidRDefault="00F92F2D" w:rsidP="00F92F2D">
            <w:pPr>
              <w:rPr>
                <w:color w:val="000000"/>
                <w:lang w:eastAsia="lv-LV"/>
              </w:rPr>
            </w:pPr>
            <w:r w:rsidRPr="00F92F2D">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EE9B78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31EE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8E59BC" w14:textId="77777777" w:rsidR="00F92F2D" w:rsidRPr="00F92F2D" w:rsidRDefault="00F92F2D" w:rsidP="00F92F2D">
            <w:pPr>
              <w:rPr>
                <w:color w:val="000000"/>
                <w:lang w:eastAsia="lv-LV"/>
              </w:rPr>
            </w:pPr>
          </w:p>
        </w:tc>
      </w:tr>
      <w:tr w:rsidR="00F92F2D" w:rsidRPr="00F92F2D" w14:paraId="6E7BC86F"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D8D5A5"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90D48" w14:textId="77777777" w:rsidR="00F92F2D" w:rsidRPr="00F92F2D" w:rsidRDefault="00F92F2D" w:rsidP="00F92F2D">
            <w:pPr>
              <w:rPr>
                <w:bCs/>
                <w:color w:val="000000"/>
                <w:lang w:eastAsia="lv-LV"/>
              </w:rPr>
            </w:pPr>
            <w:r w:rsidRPr="00F92F2D">
              <w:rPr>
                <w:bCs/>
                <w:color w:val="000000"/>
                <w:lang w:eastAsia="lv-LV"/>
              </w:rPr>
              <w:t>Strāvmaiņu 2. tinuma (strāvmaiņu diferenciālajai aizsardzībai) precizitētes klase/ Current transformers, 2-nd core (for power transformers differential protection)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CF640A"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F3DA82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8B5D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3B7B7" w14:textId="77777777" w:rsidR="00F92F2D" w:rsidRPr="00F92F2D" w:rsidRDefault="00F92F2D" w:rsidP="00F92F2D">
            <w:pPr>
              <w:rPr>
                <w:color w:val="000000"/>
                <w:lang w:eastAsia="lv-LV"/>
              </w:rPr>
            </w:pPr>
          </w:p>
        </w:tc>
      </w:tr>
      <w:tr w:rsidR="00F92F2D" w:rsidRPr="00F92F2D" w14:paraId="6D66AFEE"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C54C54"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DEBB0" w14:textId="77777777" w:rsidR="00F92F2D" w:rsidRPr="00F92F2D" w:rsidRDefault="00F92F2D" w:rsidP="00F92F2D">
            <w:pPr>
              <w:rPr>
                <w:bCs/>
                <w:color w:val="000000"/>
                <w:lang w:eastAsia="lv-LV"/>
              </w:rPr>
            </w:pPr>
            <w:r w:rsidRPr="00F92F2D">
              <w:rPr>
                <w:bCs/>
                <w:color w:val="000000"/>
                <w:lang w:eastAsia="lv-LV"/>
              </w:rPr>
              <w:t>Strāvmaiņu 2. tinuma nominālā jauda/ Current transformers,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17891D" w14:textId="77777777" w:rsidR="00F92F2D" w:rsidRPr="00F92F2D" w:rsidRDefault="00F92F2D" w:rsidP="00F92F2D">
            <w:pPr>
              <w:rPr>
                <w:color w:val="000000"/>
                <w:lang w:eastAsia="lv-LV"/>
              </w:rPr>
            </w:pPr>
            <w:r w:rsidRPr="00F92F2D">
              <w:rPr>
                <w:color w:val="000000"/>
                <w:lang w:eastAsia="lv-LV"/>
              </w:rPr>
              <w:t>20VA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BF416F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2F90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B914FC" w14:textId="77777777" w:rsidR="00F92F2D" w:rsidRPr="00F92F2D" w:rsidRDefault="00F92F2D" w:rsidP="00F92F2D">
            <w:pPr>
              <w:rPr>
                <w:color w:val="000000"/>
                <w:lang w:eastAsia="lv-LV"/>
              </w:rPr>
            </w:pPr>
          </w:p>
        </w:tc>
      </w:tr>
      <w:tr w:rsidR="00F92F2D" w:rsidRPr="00F92F2D" w14:paraId="32698C8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7839F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59AEA" w14:textId="1989C0DA" w:rsidR="00F92F2D" w:rsidRPr="00F92F2D" w:rsidRDefault="00F92F2D" w:rsidP="00F92F2D">
            <w:pPr>
              <w:rPr>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124F473" w14:textId="54B8294F"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C2B9E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63338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BD977F" w14:textId="77777777" w:rsidR="00F92F2D" w:rsidRPr="00F92F2D" w:rsidRDefault="00F92F2D" w:rsidP="00F92F2D">
            <w:pPr>
              <w:rPr>
                <w:color w:val="000000"/>
                <w:lang w:eastAsia="lv-LV"/>
              </w:rPr>
            </w:pPr>
          </w:p>
        </w:tc>
      </w:tr>
      <w:tr w:rsidR="00F9675E" w:rsidRPr="00F92F2D" w14:paraId="27E20D2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428E20" w14:textId="77777777" w:rsidR="00F9675E" w:rsidRPr="00F92F2D" w:rsidRDefault="00F9675E" w:rsidP="00EF64F0">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533745" w14:textId="75F8C2A6" w:rsidR="00F9675E" w:rsidRPr="00680041" w:rsidDel="002B0AF9" w:rsidRDefault="00F9675E" w:rsidP="00F92F2D">
            <w:pPr>
              <w:rPr>
                <w:bCs/>
                <w:color w:val="000000"/>
                <w:lang w:eastAsia="lv-LV"/>
              </w:rPr>
            </w:pPr>
            <w:r w:rsidRPr="00EF64F0">
              <w:t>Iespēja pievienot līdz 2 viendzīslu kabeļiem katrai fāzei (maks. šķērsgriezums līdz 240 mm2). Pievienojāmo kabeļu skaits, kabeļu šķērsgriezums ir norādīts vienlīnijas shēmā/ Possibility to connect 2 single core cables per phase (max. cross section up to 240 mm2). Quantity of cables per phase,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7C1D24" w14:textId="0C1D4B48" w:rsidR="00F9675E" w:rsidRPr="00F92F2D" w:rsidDel="002B0AF9" w:rsidRDefault="00F9675E"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76EE6D" w14:textId="77777777" w:rsidR="00F9675E" w:rsidRPr="00F92F2D" w:rsidRDefault="00F9675E"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A5D1A5" w14:textId="77777777" w:rsidR="00F9675E" w:rsidRPr="00F92F2D" w:rsidRDefault="00F9675E"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87F22" w14:textId="77777777" w:rsidR="00F9675E" w:rsidRPr="00F92F2D" w:rsidRDefault="00F9675E" w:rsidP="00F92F2D">
            <w:pPr>
              <w:rPr>
                <w:color w:val="000000"/>
                <w:lang w:eastAsia="lv-LV"/>
              </w:rPr>
            </w:pPr>
          </w:p>
        </w:tc>
      </w:tr>
      <w:tr w:rsidR="00F92F2D" w:rsidRPr="00F92F2D" w14:paraId="704FCAA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3FC82B"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EDFE8" w14:textId="326C5A65" w:rsidR="00F92F2D" w:rsidRPr="00F92F2D" w:rsidRDefault="00F92F2D" w:rsidP="00F92F2D">
            <w:pPr>
              <w:rPr>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10894C" w14:textId="01D4B1C2"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6FDD1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067F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21F8BA" w14:textId="77777777" w:rsidR="00F92F2D" w:rsidRPr="00F92F2D" w:rsidRDefault="00F92F2D" w:rsidP="00F92F2D">
            <w:pPr>
              <w:rPr>
                <w:color w:val="000000"/>
                <w:lang w:eastAsia="lv-LV"/>
              </w:rPr>
            </w:pPr>
          </w:p>
        </w:tc>
      </w:tr>
      <w:tr w:rsidR="00F92F2D" w:rsidRPr="00F92F2D" w14:paraId="5AB1976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01EC67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04327" w14:textId="70B64B46" w:rsidR="00F92F2D" w:rsidRPr="00F92F2D" w:rsidRDefault="00F9675E" w:rsidP="00F92F2D">
            <w:pPr>
              <w:rPr>
                <w:b/>
                <w:bCs/>
                <w:color w:val="000000"/>
                <w:lang w:eastAsia="lv-LV"/>
              </w:rPr>
            </w:pPr>
            <w:r w:rsidRPr="0024609D">
              <w:t xml:space="preserve">Ar kabeļu stiprinājuma sliedēm un kronšteiniem </w:t>
            </w:r>
            <w:r>
              <w:t>līdz</w:t>
            </w:r>
            <w:r w:rsidRPr="0024609D">
              <w:t xml:space="preserve"> </w:t>
            </w:r>
            <w:r>
              <w:t>2</w:t>
            </w:r>
            <w:r w:rsidRPr="0024609D">
              <w:t xml:space="preserve"> viendzīslu</w:t>
            </w:r>
            <w:r w:rsidR="00680041">
              <w:t xml:space="preserve"> kabeļie</w:t>
            </w:r>
            <w:r w:rsidRPr="0024609D">
              <w:t>m (</w:t>
            </w:r>
            <w:r>
              <w:rPr>
                <w:shd w:val="clear" w:color="auto" w:fill="FFFFFF" w:themeFill="background1"/>
              </w:rPr>
              <w:t>līdz 240</w:t>
            </w:r>
            <w:r w:rsidRPr="0024609D">
              <w:t xml:space="preserve"> mm</w:t>
            </w:r>
            <w:r w:rsidRPr="0024609D">
              <w:rPr>
                <w:vertAlign w:val="superscript"/>
              </w:rPr>
              <w:t>2</w:t>
            </w:r>
            <w:r w:rsidRPr="0024609D">
              <w:t xml:space="preserve">) katrā fāzē. </w:t>
            </w:r>
            <w:r>
              <w:t>Kabeļu skaits un šķērsgriezums ir norādīti vienlīnijas shēmā</w:t>
            </w:r>
            <w:r w:rsidRPr="00F92F2D">
              <w:rPr>
                <w:lang w:val="en-GB"/>
              </w:rPr>
              <w:t xml:space="preserve">/ With cable fixing rails and brackets for </w:t>
            </w:r>
            <w:r>
              <w:rPr>
                <w:lang w:val="en-GB"/>
              </w:rPr>
              <w:t>up to 2</w:t>
            </w:r>
            <w:r w:rsidRPr="00F92F2D">
              <w:rPr>
                <w:lang w:val="en-GB"/>
              </w:rPr>
              <w:t>single core cable (</w:t>
            </w:r>
            <w:r>
              <w:rPr>
                <w:shd w:val="clear" w:color="auto" w:fill="FFFFFF" w:themeFill="background1"/>
                <w:lang w:val="en-GB"/>
              </w:rPr>
              <w:t>up to 240</w:t>
            </w:r>
            <w:r w:rsidRPr="00F92F2D">
              <w:rPr>
                <w:lang w:val="en-GB"/>
              </w:rPr>
              <w:t xml:space="preserve"> mm</w:t>
            </w:r>
            <w:r w:rsidRPr="00F92F2D">
              <w:rPr>
                <w:vertAlign w:val="superscript"/>
                <w:lang w:val="en-GB"/>
              </w:rPr>
              <w:t>2</w:t>
            </w:r>
            <w:r w:rsidRPr="00F92F2D">
              <w:rPr>
                <w:lang w:val="en-GB"/>
              </w:rPr>
              <w:t>) per phase</w:t>
            </w:r>
            <w:r>
              <w:rPr>
                <w:lang w:val="en-GB"/>
              </w:rPr>
              <w:t>. Quantity of cables</w:t>
            </w:r>
            <w:r w:rsidR="00680041">
              <w:rPr>
                <w:lang w:val="en-GB"/>
              </w:rPr>
              <w:t xml:space="preserve"> per phase</w:t>
            </w:r>
            <w:r>
              <w:rPr>
                <w:lang w:val="en-GB"/>
              </w:rPr>
              <w:t xml:space="preserve"> and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400D286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D3CD5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7A29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21162" w14:textId="77777777" w:rsidR="00F92F2D" w:rsidRPr="00F92F2D" w:rsidRDefault="00F92F2D" w:rsidP="00F92F2D">
            <w:pPr>
              <w:rPr>
                <w:color w:val="000000"/>
                <w:lang w:eastAsia="lv-LV"/>
              </w:rPr>
            </w:pPr>
          </w:p>
        </w:tc>
      </w:tr>
      <w:tr w:rsidR="00F92F2D" w:rsidRPr="00F92F2D" w14:paraId="724AA459"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AD443" w14:textId="77777777" w:rsidR="00F92F2D" w:rsidRPr="00F92F2D" w:rsidRDefault="00F92F2D" w:rsidP="00F92F2D">
            <w:pPr>
              <w:rPr>
                <w:color w:val="000000"/>
                <w:lang w:eastAsia="lv-LV"/>
              </w:rPr>
            </w:pPr>
            <w:r w:rsidRPr="00F92F2D">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DF9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75F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56D31" w14:textId="77777777" w:rsidR="00F92F2D" w:rsidRPr="00F92F2D" w:rsidRDefault="00F92F2D" w:rsidP="00F92F2D">
            <w:pPr>
              <w:rPr>
                <w:color w:val="000000"/>
                <w:lang w:eastAsia="lv-LV"/>
              </w:rPr>
            </w:pPr>
          </w:p>
        </w:tc>
      </w:tr>
      <w:tr w:rsidR="00F92F2D" w:rsidRPr="00F92F2D" w14:paraId="58B7802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8FE95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75D97" w14:textId="77777777" w:rsidR="00F92F2D" w:rsidRPr="00F92F2D" w:rsidRDefault="00F92F2D" w:rsidP="00F92F2D">
            <w:pPr>
              <w:rPr>
                <w:bCs/>
                <w:color w:val="000000"/>
                <w:lang w:eastAsia="lv-LV"/>
              </w:rPr>
            </w:pPr>
            <w:r w:rsidRPr="00F92F2D">
              <w:rPr>
                <w:bCs/>
                <w:color w:val="000000"/>
                <w:lang w:eastAsia="lv-LV"/>
              </w:rPr>
              <w:t>Aizejošo pievienojumu</w:t>
            </w:r>
            <w:r w:rsidRPr="00F92F2D">
              <w:rPr>
                <w:lang w:val="en-GB"/>
              </w:rPr>
              <w:t xml:space="preserve"> nominālā strāva/ </w:t>
            </w:r>
            <w:r w:rsidRPr="00F92F2D">
              <w:rPr>
                <w:bCs/>
                <w:color w:val="000000"/>
                <w:lang w:eastAsia="lv-LV"/>
              </w:rPr>
              <w:t xml:space="preserve">Outgoing feeders </w:t>
            </w:r>
            <w:r w:rsidRPr="00F92F2D">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FCE1910"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0A43EE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0EC1D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F5AB3" w14:textId="77777777" w:rsidR="00F92F2D" w:rsidRPr="00F92F2D" w:rsidRDefault="00F92F2D" w:rsidP="00F92F2D">
            <w:pPr>
              <w:rPr>
                <w:color w:val="000000"/>
                <w:lang w:eastAsia="lv-LV"/>
              </w:rPr>
            </w:pPr>
          </w:p>
        </w:tc>
      </w:tr>
      <w:tr w:rsidR="00F92F2D" w:rsidRPr="00F92F2D" w14:paraId="6377213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BB82E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996A2"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25349FF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E99BC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09DAF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22F0A7" w14:textId="77777777" w:rsidR="00F92F2D" w:rsidRPr="00F92F2D" w:rsidRDefault="00F92F2D" w:rsidP="00F92F2D">
            <w:pPr>
              <w:rPr>
                <w:color w:val="000000"/>
                <w:lang w:eastAsia="lv-LV"/>
              </w:rPr>
            </w:pPr>
          </w:p>
        </w:tc>
      </w:tr>
      <w:tr w:rsidR="00F92F2D" w:rsidRPr="00F92F2D" w14:paraId="39DF76F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2203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A7A4E" w14:textId="77777777" w:rsidR="00F92F2D" w:rsidRPr="00F92F2D" w:rsidRDefault="00F92F2D" w:rsidP="00F92F2D">
            <w:pPr>
              <w:rPr>
                <w:bCs/>
                <w:color w:val="000000"/>
                <w:lang w:eastAsia="lv-LV"/>
              </w:rPr>
            </w:pPr>
            <w:r w:rsidRPr="00F92F2D">
              <w:rPr>
                <w:bCs/>
                <w:color w:val="000000"/>
                <w:lang w:eastAsia="lv-LV"/>
              </w:rPr>
              <w:t>Aizejošo pievienojumu strāvmaiņi:/ Current transformers for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2CF4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7124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4800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DFCD9B" w14:textId="77777777" w:rsidR="00F92F2D" w:rsidRPr="00F92F2D" w:rsidRDefault="00F92F2D" w:rsidP="00F92F2D">
            <w:pPr>
              <w:rPr>
                <w:color w:val="000000"/>
                <w:lang w:eastAsia="lv-LV"/>
              </w:rPr>
            </w:pPr>
          </w:p>
        </w:tc>
      </w:tr>
      <w:tr w:rsidR="00F92F2D" w:rsidRPr="00F92F2D" w14:paraId="62FED41E"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E3E2C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EFE12" w14:textId="77777777" w:rsidR="00F92F2D" w:rsidRPr="00F92F2D" w:rsidRDefault="00F92F2D" w:rsidP="00F92F2D">
            <w:pPr>
              <w:rPr>
                <w:bCs/>
                <w:color w:val="000000"/>
                <w:lang w:eastAsia="lv-LV"/>
              </w:rPr>
            </w:pPr>
            <w:r w:rsidRPr="00F92F2D">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6BE5F15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67CF7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02CF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9632F" w14:textId="77777777" w:rsidR="00F92F2D" w:rsidRPr="00F92F2D" w:rsidRDefault="00F92F2D" w:rsidP="00F92F2D">
            <w:pPr>
              <w:rPr>
                <w:color w:val="000000"/>
                <w:lang w:eastAsia="lv-LV"/>
              </w:rPr>
            </w:pPr>
          </w:p>
        </w:tc>
      </w:tr>
      <w:tr w:rsidR="00F92F2D" w:rsidRPr="00F92F2D" w14:paraId="0F572D9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51C7F2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5F4F9" w14:textId="3C4640B7" w:rsidR="00F92F2D" w:rsidRPr="00F92F2D" w:rsidRDefault="00F92F2D" w:rsidP="009C3004">
            <w:pPr>
              <w:rPr>
                <w:bCs/>
                <w:color w:val="000000"/>
                <w:lang w:eastAsia="lv-LV"/>
              </w:rPr>
            </w:pPr>
            <w:r w:rsidRPr="00F92F2D">
              <w:rPr>
                <w:bCs/>
                <w:color w:val="000000"/>
                <w:lang w:eastAsia="lv-LV"/>
              </w:rPr>
              <w:t>Nominālā strāva</w:t>
            </w:r>
            <w:r w:rsidR="008C514F">
              <w:rPr>
                <w:bCs/>
                <w:color w:val="000000"/>
                <w:lang w:eastAsia="lv-LV"/>
              </w:rPr>
              <w:t xml:space="preserve"> </w:t>
            </w:r>
            <w:r w:rsidR="008C514F" w:rsidRPr="0054685A">
              <w:rPr>
                <w:bCs/>
                <w:color w:val="000000"/>
                <w:lang w:eastAsia="lv-LV"/>
              </w:rPr>
              <w:t>(</w:t>
            </w:r>
            <w:r w:rsidR="008C514F" w:rsidRPr="00EF64F0">
              <w:rPr>
                <w:rFonts w:ascii="Tms Rmn" w:eastAsiaTheme="minorHAnsi" w:hAnsi="Tms Rmn" w:cs="Tms Rmn"/>
                <w:color w:val="000000"/>
              </w:rPr>
              <w:t xml:space="preserve">fāzu strāvmaiņa nominālā strāva norādīta </w:t>
            </w:r>
            <w:r w:rsidR="009C3004">
              <w:rPr>
                <w:rFonts w:ascii="Tms Rmn" w:eastAsiaTheme="minorHAnsi" w:hAnsi="Tms Rmn" w:cs="Tms Rmn"/>
                <w:color w:val="000000"/>
              </w:rPr>
              <w:t>vienlīnijas shēmā</w:t>
            </w:r>
            <w:r w:rsidR="008C514F" w:rsidRPr="00EF64F0">
              <w:rPr>
                <w:rFonts w:ascii="Tms Rmn" w:eastAsiaTheme="minorHAnsi" w:hAnsi="Tms Rmn" w:cs="Tms Rmn"/>
                <w:color w:val="000000"/>
              </w:rPr>
              <w:t>) diapazonā līdz</w:t>
            </w:r>
            <w:r w:rsidR="008C514F" w:rsidRPr="00DB7CB2">
              <w:rPr>
                <w:sz w:val="22"/>
                <w:szCs w:val="22"/>
              </w:rPr>
              <w:t xml:space="preserve"> </w:t>
            </w:r>
            <w:r w:rsidRPr="00F92F2D">
              <w:rPr>
                <w:bCs/>
                <w:color w:val="000000"/>
                <w:lang w:eastAsia="lv-LV"/>
              </w:rPr>
              <w:t>/ Rated current</w:t>
            </w:r>
            <w:r w:rsidR="00AF3679">
              <w:rPr>
                <w:bCs/>
                <w:color w:val="000000"/>
                <w:lang w:eastAsia="lv-LV"/>
              </w:rPr>
              <w:t xml:space="preserve"> </w:t>
            </w:r>
            <w:r w:rsidR="008C514F" w:rsidRPr="00EF64F0">
              <w:rPr>
                <w:rFonts w:ascii="Tms Rmn" w:eastAsiaTheme="minorHAnsi" w:hAnsi="Tms Rmn" w:cs="Tms Rmn"/>
                <w:color w:val="000000"/>
              </w:rPr>
              <w:t xml:space="preserve">(actual rated current is specified in </w:t>
            </w:r>
            <w:r w:rsidR="009C3004">
              <w:rPr>
                <w:rFonts w:ascii="Tms Rmn" w:eastAsiaTheme="minorHAnsi" w:hAnsi="Tms Rmn" w:cs="Tms Rmn"/>
                <w:color w:val="000000"/>
              </w:rPr>
              <w:t>single line diagram</w:t>
            </w:r>
            <w:r w:rsidR="008C514F" w:rsidRPr="00EF64F0">
              <w:rPr>
                <w:rFonts w:ascii="Tms Rmn" w:eastAsiaTheme="minorHAnsi" w:hAnsi="Tms Rmn" w:cs="Tms Rmn"/>
                <w:color w:val="000000"/>
              </w:rPr>
              <w:t>)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3D3C215" w14:textId="1C72A196" w:rsidR="00F92F2D" w:rsidRPr="00F92F2D" w:rsidRDefault="00AF3679" w:rsidP="008C514F">
            <w:pPr>
              <w:rPr>
                <w:color w:val="000000"/>
                <w:lang w:eastAsia="lv-LV"/>
              </w:rPr>
            </w:pPr>
            <w:r>
              <w:rPr>
                <w:color w:val="000000"/>
                <w:lang w:eastAsia="lv-LV"/>
              </w:rPr>
              <w:t>6</w:t>
            </w:r>
            <w:r w:rsidR="008C514F">
              <w:rPr>
                <w:color w:val="000000"/>
                <w:lang w:eastAsia="lv-LV"/>
              </w:rPr>
              <w:t>0</w:t>
            </w:r>
            <w:r>
              <w:rPr>
                <w:color w:val="000000"/>
                <w:lang w:eastAsia="lv-LV"/>
              </w:rPr>
              <w:t>0</w:t>
            </w:r>
            <w:r w:rsidR="00F92F2D"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2DC9805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E36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89209" w14:textId="77777777" w:rsidR="00F92F2D" w:rsidRPr="00F92F2D" w:rsidRDefault="00F92F2D" w:rsidP="00F92F2D">
            <w:pPr>
              <w:rPr>
                <w:color w:val="000000"/>
                <w:lang w:eastAsia="lv-LV"/>
              </w:rPr>
            </w:pPr>
          </w:p>
        </w:tc>
      </w:tr>
      <w:tr w:rsidR="00F92F2D" w:rsidRPr="00F92F2D" w14:paraId="6047019E"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7D279E"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5947E" w14:textId="77777777" w:rsidR="00F92F2D" w:rsidRPr="00F92F2D" w:rsidRDefault="00F92F2D"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DFE732D"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359551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57FE4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36003" w14:textId="77777777" w:rsidR="00F92F2D" w:rsidRPr="00F92F2D" w:rsidRDefault="00F92F2D" w:rsidP="00F92F2D">
            <w:pPr>
              <w:rPr>
                <w:color w:val="000000"/>
                <w:lang w:eastAsia="lv-LV"/>
              </w:rPr>
            </w:pPr>
          </w:p>
        </w:tc>
      </w:tr>
      <w:tr w:rsidR="00F92F2D" w:rsidRPr="00F92F2D" w14:paraId="523FE16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1602E3"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974F0" w14:textId="77777777" w:rsidR="00F92F2D" w:rsidRPr="00F92F2D" w:rsidRDefault="00F92F2D"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87F70E" w14:textId="77777777" w:rsidR="00F92F2D" w:rsidRPr="00F92F2D" w:rsidRDefault="00F92F2D" w:rsidP="00F92F2D">
            <w:pPr>
              <w:rPr>
                <w:color w:val="000000"/>
                <w:lang w:eastAsia="lv-LV"/>
              </w:rPr>
            </w:pPr>
            <w:r w:rsidRPr="00F92F2D">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4B1D7BB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045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3F237" w14:textId="77777777" w:rsidR="00F92F2D" w:rsidRPr="00F92F2D" w:rsidRDefault="00F92F2D" w:rsidP="00F92F2D">
            <w:pPr>
              <w:rPr>
                <w:color w:val="000000"/>
                <w:lang w:eastAsia="lv-LV"/>
              </w:rPr>
            </w:pPr>
          </w:p>
        </w:tc>
      </w:tr>
      <w:tr w:rsidR="00680041" w:rsidRPr="00F92F2D" w14:paraId="48B1A65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01E0732" w14:textId="77777777" w:rsidR="00680041" w:rsidRPr="00F92F2D" w:rsidRDefault="00680041" w:rsidP="00EF64F0">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6DACC" w14:textId="5EE4BFF8" w:rsidR="00680041" w:rsidRPr="00F92F2D" w:rsidRDefault="00680041"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04AD3C" w14:textId="4FF556B1" w:rsidR="00680041" w:rsidRPr="00F92F2D" w:rsidRDefault="00680041" w:rsidP="00F92F2D">
            <w:pPr>
              <w:rPr>
                <w:color w:val="000000"/>
                <w:lang w:eastAsia="lv-LV"/>
              </w:rPr>
            </w:pPr>
            <w:r>
              <w:rPr>
                <w:color w:val="000000"/>
                <w:lang w:eastAsia="lv-LV"/>
              </w:rPr>
              <w:t>0,5Fs5</w:t>
            </w:r>
          </w:p>
        </w:tc>
        <w:tc>
          <w:tcPr>
            <w:tcW w:w="0" w:type="auto"/>
            <w:tcBorders>
              <w:top w:val="single" w:sz="4" w:space="0" w:color="auto"/>
              <w:left w:val="nil"/>
              <w:bottom w:val="single" w:sz="4" w:space="0" w:color="auto"/>
              <w:right w:val="single" w:sz="4" w:space="0" w:color="auto"/>
            </w:tcBorders>
            <w:shd w:val="clear" w:color="auto" w:fill="auto"/>
            <w:vAlign w:val="center"/>
          </w:tcPr>
          <w:p w14:paraId="1B76AA92" w14:textId="77777777" w:rsidR="00680041" w:rsidRPr="00F92F2D" w:rsidRDefault="00680041"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7A595D" w14:textId="77777777" w:rsidR="00680041" w:rsidRPr="00F92F2D" w:rsidRDefault="00680041"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C312B7" w14:textId="77777777" w:rsidR="00680041" w:rsidRPr="00F92F2D" w:rsidRDefault="00680041" w:rsidP="00F92F2D">
            <w:pPr>
              <w:rPr>
                <w:color w:val="000000"/>
                <w:lang w:eastAsia="lv-LV"/>
              </w:rPr>
            </w:pPr>
          </w:p>
        </w:tc>
      </w:tr>
      <w:tr w:rsidR="00680041" w:rsidRPr="00F92F2D" w14:paraId="505C666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746182" w14:textId="77777777" w:rsidR="00680041" w:rsidRDefault="00680041" w:rsidP="00EF64F0">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D967C" w14:textId="184952AC" w:rsidR="00680041" w:rsidRPr="00F92F2D" w:rsidRDefault="00680041"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130038" w14:textId="120BA5B6" w:rsidR="00680041" w:rsidRPr="00F92F2D" w:rsidRDefault="00680041" w:rsidP="00F92F2D">
            <w:pPr>
              <w:rPr>
                <w:color w:val="000000"/>
                <w:lang w:eastAsia="lv-LV"/>
              </w:rPr>
            </w:pPr>
            <w:r>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3FFC30D9" w14:textId="77777777" w:rsidR="00680041" w:rsidRPr="00F92F2D" w:rsidRDefault="00680041"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AB9C4" w14:textId="77777777" w:rsidR="00680041" w:rsidRPr="00F92F2D" w:rsidRDefault="00680041"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E5723C" w14:textId="77777777" w:rsidR="00680041" w:rsidRDefault="00680041" w:rsidP="00F92F2D">
            <w:pPr>
              <w:rPr>
                <w:color w:val="000000"/>
                <w:lang w:eastAsia="lv-LV"/>
              </w:rPr>
            </w:pPr>
          </w:p>
        </w:tc>
      </w:tr>
      <w:tr w:rsidR="00F92F2D" w:rsidRPr="00F92F2D" w14:paraId="487FB99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5FEF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3011B" w14:textId="77777777" w:rsidR="00F92F2D" w:rsidRPr="00F92F2D" w:rsidRDefault="00F92F2D" w:rsidP="00F92F2D">
            <w:pPr>
              <w:rPr>
                <w:bCs/>
                <w:color w:val="000000"/>
                <w:lang w:eastAsia="lv-LV"/>
              </w:rPr>
            </w:pPr>
            <w:r w:rsidRPr="00F92F2D">
              <w:rPr>
                <w:bCs/>
                <w:color w:val="000000"/>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E254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8DEA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34A1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D695C" w14:textId="77777777" w:rsidR="00F92F2D" w:rsidRPr="00F92F2D" w:rsidRDefault="00F92F2D" w:rsidP="00F92F2D">
            <w:pPr>
              <w:rPr>
                <w:color w:val="000000"/>
                <w:lang w:eastAsia="lv-LV"/>
              </w:rPr>
            </w:pPr>
          </w:p>
        </w:tc>
      </w:tr>
      <w:tr w:rsidR="00F92F2D" w:rsidRPr="00F92F2D" w14:paraId="2F1EBAC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FF28D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DFA1F" w14:textId="77777777" w:rsidR="00F92F2D" w:rsidRPr="00F92F2D" w:rsidRDefault="00F92F2D" w:rsidP="00F92F2D">
            <w:pPr>
              <w:rPr>
                <w:bCs/>
                <w:color w:val="000000"/>
                <w:lang w:eastAsia="lv-LV"/>
              </w:rPr>
            </w:pPr>
            <w:r w:rsidRPr="00F92F2D">
              <w:rPr>
                <w:bCs/>
                <w:color w:val="000000"/>
                <w:lang w:eastAsia="lv-LV"/>
              </w:rPr>
              <w:t>Vairāknominālu strāvmaiņi virzītā jūtīgā zemesslēgumaizsardzībai/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A015E7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190CD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90CD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DE534" w14:textId="77777777" w:rsidR="00F92F2D" w:rsidRPr="00F92F2D" w:rsidRDefault="00F92F2D" w:rsidP="00F92F2D">
            <w:pPr>
              <w:rPr>
                <w:color w:val="000000"/>
                <w:lang w:eastAsia="lv-LV"/>
              </w:rPr>
            </w:pPr>
          </w:p>
        </w:tc>
      </w:tr>
      <w:tr w:rsidR="00F92F2D" w:rsidRPr="00F92F2D" w14:paraId="7DE13E6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EF672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8310" w14:textId="77777777" w:rsidR="00F92F2D" w:rsidRPr="00F92F2D" w:rsidRDefault="00F92F2D" w:rsidP="00F92F2D">
            <w:pPr>
              <w:rPr>
                <w:bCs/>
                <w:color w:val="000000"/>
                <w:lang w:eastAsia="lv-LV"/>
              </w:rPr>
            </w:pPr>
            <w:r w:rsidRPr="00F92F2D">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291B742" w14:textId="77777777" w:rsidR="00F92F2D" w:rsidRPr="00F92F2D" w:rsidRDefault="00F92F2D" w:rsidP="00F92F2D">
            <w:pPr>
              <w:rPr>
                <w:color w:val="000000"/>
                <w:lang w:eastAsia="lv-LV"/>
              </w:rPr>
            </w:pPr>
            <w:r w:rsidRPr="00F92F2D">
              <w:rPr>
                <w:color w:val="000000"/>
                <w:lang w:eastAsia="lv-LV"/>
              </w:rPr>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4B302C8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2910C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769FE7" w14:textId="77777777" w:rsidR="00F92F2D" w:rsidRPr="00F92F2D" w:rsidRDefault="00F92F2D" w:rsidP="00F92F2D">
            <w:pPr>
              <w:rPr>
                <w:color w:val="000000"/>
                <w:lang w:eastAsia="lv-LV"/>
              </w:rPr>
            </w:pPr>
          </w:p>
        </w:tc>
      </w:tr>
      <w:tr w:rsidR="00F92F2D" w:rsidRPr="00F92F2D" w14:paraId="47F2397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24CFD0"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2DEA" w14:textId="77777777" w:rsidR="00F92F2D" w:rsidRPr="00F92F2D" w:rsidRDefault="00F92F2D"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8FF2B31" w14:textId="77777777" w:rsidR="00F92F2D" w:rsidRPr="00F92F2D" w:rsidRDefault="00F92F2D" w:rsidP="00F92F2D">
            <w:pPr>
              <w:rPr>
                <w:color w:val="000000"/>
                <w:lang w:eastAsia="lv-LV"/>
              </w:rPr>
            </w:pPr>
            <w:r w:rsidRPr="00F92F2D">
              <w:rPr>
                <w:color w:val="000000"/>
                <w:lang w:eastAsia="lv-LV"/>
              </w:rPr>
              <w:t>10P10 or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2028F80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0F13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30421" w14:textId="77777777" w:rsidR="00F92F2D" w:rsidRPr="00F92F2D" w:rsidRDefault="00F92F2D" w:rsidP="00F92F2D">
            <w:pPr>
              <w:rPr>
                <w:color w:val="000000"/>
                <w:lang w:eastAsia="lv-LV"/>
              </w:rPr>
            </w:pPr>
          </w:p>
        </w:tc>
      </w:tr>
      <w:tr w:rsidR="00F92F2D" w:rsidRPr="00F92F2D" w14:paraId="50DA3F1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9324AE"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3059F" w14:textId="77777777" w:rsidR="00F92F2D" w:rsidRPr="00F92F2D" w:rsidRDefault="00F92F2D"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32B7981" w14:textId="77777777" w:rsidR="00F92F2D" w:rsidRPr="00F92F2D" w:rsidRDefault="00F92F2D" w:rsidP="00F92F2D">
            <w:pPr>
              <w:rPr>
                <w:color w:val="000000"/>
                <w:lang w:eastAsia="lv-LV"/>
              </w:rPr>
            </w:pPr>
            <w:r w:rsidRPr="00F92F2D">
              <w:rPr>
                <w:color w:val="000000"/>
                <w:lang w:eastAsia="lv-LV"/>
              </w:rPr>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65E134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4856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9D7690" w14:textId="77777777" w:rsidR="00F92F2D" w:rsidRPr="00F92F2D" w:rsidRDefault="00F92F2D" w:rsidP="00F92F2D">
            <w:pPr>
              <w:rPr>
                <w:color w:val="000000"/>
                <w:lang w:eastAsia="lv-LV"/>
              </w:rPr>
            </w:pPr>
          </w:p>
        </w:tc>
      </w:tr>
      <w:tr w:rsidR="00F92F2D" w:rsidRPr="00F92F2D" w14:paraId="2730ED1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B41C57"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2986" w14:textId="77777777" w:rsidR="00F92F2D" w:rsidRPr="00F92F2D" w:rsidRDefault="00F92F2D" w:rsidP="00F92F2D">
            <w:pPr>
              <w:rPr>
                <w:bCs/>
                <w:color w:val="000000"/>
                <w:lang w:eastAsia="lv-LV"/>
              </w:rPr>
            </w:pPr>
            <w:r w:rsidRPr="00F92F2D">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035AD14" w14:textId="77777777" w:rsidR="00F92F2D" w:rsidRPr="00F92F2D" w:rsidRDefault="00F92F2D" w:rsidP="00F92F2D">
            <w:pPr>
              <w:rPr>
                <w:color w:val="000000"/>
                <w:lang w:eastAsia="lv-LV"/>
              </w:rPr>
            </w:pPr>
            <w:r w:rsidRPr="00F92F2D">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63DC95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619F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C8D2D" w14:textId="77777777" w:rsidR="00F92F2D" w:rsidRPr="00F92F2D" w:rsidRDefault="00F92F2D" w:rsidP="00F92F2D">
            <w:pPr>
              <w:rPr>
                <w:color w:val="000000"/>
                <w:lang w:eastAsia="lv-LV"/>
              </w:rPr>
            </w:pPr>
          </w:p>
        </w:tc>
      </w:tr>
      <w:tr w:rsidR="00AD4D94" w:rsidRPr="00F92F2D" w14:paraId="6FF52E3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F475AC6" w14:textId="77777777" w:rsidR="00AD4D94" w:rsidRPr="00F92F2D" w:rsidRDefault="00AD4D94" w:rsidP="00EF64F0">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2646C" w14:textId="68536186" w:rsidR="00AD4D94" w:rsidRPr="00680041" w:rsidRDefault="00AD4D94" w:rsidP="00F92F2D">
            <w:pPr>
              <w:rPr>
                <w:bCs/>
                <w:color w:val="000000"/>
                <w:lang w:eastAsia="lv-LV"/>
              </w:rPr>
            </w:pPr>
            <w:r w:rsidRPr="00EF64F0">
              <w:t>Iespēja pievienot līdz 2 viendzīslu kabeļiem katrai fāzei (maks. šķērsgriezums līdz 240 mm2). Pievienojāmo kabeļu skaits, kabeļu šķērsgriezums ir norādīts vienlīnijas shēmā/ Possibility to connect 2 single core cables per phase (max. cross section up to 240 mm2). Quantity of cables per phase,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83853D" w14:textId="23149327" w:rsidR="00AD4D94" w:rsidRPr="00F92F2D" w:rsidRDefault="00AD4D94"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9B2E54" w14:textId="77777777" w:rsidR="00AD4D94" w:rsidRPr="00F92F2D" w:rsidRDefault="00AD4D94"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D3D10" w14:textId="77777777" w:rsidR="00AD4D94" w:rsidRPr="00F92F2D" w:rsidRDefault="00AD4D94"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C3B8B" w14:textId="77777777" w:rsidR="00AD4D94" w:rsidRPr="00F92F2D" w:rsidRDefault="00AD4D94" w:rsidP="00F92F2D">
            <w:pPr>
              <w:rPr>
                <w:color w:val="000000"/>
                <w:lang w:eastAsia="lv-LV"/>
              </w:rPr>
            </w:pPr>
          </w:p>
        </w:tc>
      </w:tr>
      <w:tr w:rsidR="00F92F2D" w:rsidRPr="00F92F2D" w14:paraId="775B2DE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0340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DFAC2" w14:textId="4B974286" w:rsidR="00F92F2D" w:rsidRPr="00F92F2D" w:rsidRDefault="00F92F2D" w:rsidP="0068607D">
            <w:pPr>
              <w:rPr>
                <w:b/>
                <w:bCs/>
                <w:color w:val="000000"/>
                <w:lang w:eastAsia="lv-LV"/>
              </w:rPr>
            </w:pPr>
            <w:r w:rsidRPr="00EF64F0">
              <w:t>Ar kabeļu stiprinājuma sliedēm un kronšteiniem</w:t>
            </w:r>
            <w:r w:rsidR="00986EBA" w:rsidRPr="00EF64F0">
              <w:t xml:space="preserve"> </w:t>
            </w:r>
            <w:r w:rsidR="00AD4D94">
              <w:t>līdz</w:t>
            </w:r>
            <w:r w:rsidR="00986EBA" w:rsidRPr="00EF64F0">
              <w:t xml:space="preserve"> </w:t>
            </w:r>
            <w:r w:rsidR="009C3004">
              <w:t>2</w:t>
            </w:r>
            <w:r w:rsidRPr="00EF64F0">
              <w:t xml:space="preserve"> viendzīslu kabe</w:t>
            </w:r>
            <w:r w:rsidR="00680041">
              <w:t>ļie</w:t>
            </w:r>
            <w:r w:rsidRPr="00EF64F0">
              <w:t>m (</w:t>
            </w:r>
            <w:r w:rsidR="00986EBA">
              <w:rPr>
                <w:shd w:val="clear" w:color="auto" w:fill="FFFFFF" w:themeFill="background1"/>
              </w:rPr>
              <w:t>240</w:t>
            </w:r>
            <w:r w:rsidR="00986EBA" w:rsidRPr="00EF64F0">
              <w:t xml:space="preserve"> </w:t>
            </w:r>
            <w:r w:rsidRPr="00EF64F0">
              <w:t>mm</w:t>
            </w:r>
            <w:r w:rsidRPr="00EF64F0">
              <w:rPr>
                <w:vertAlign w:val="superscript"/>
              </w:rPr>
              <w:t>2</w:t>
            </w:r>
            <w:r w:rsidRPr="00EF64F0">
              <w:t>) katrā fāzē</w:t>
            </w:r>
            <w:r w:rsidR="00986EBA" w:rsidRPr="00EF64F0">
              <w:t xml:space="preserve">. </w:t>
            </w:r>
            <w:r w:rsidR="00AD4D94">
              <w:t>Kabeļu skaits un šķērsgriezums ir norādīti vienlīnijas shēmā</w:t>
            </w:r>
            <w:r w:rsidRPr="00F92F2D">
              <w:rPr>
                <w:lang w:val="en-GB"/>
              </w:rPr>
              <w:t xml:space="preserve">/ With cable fixing rails and brackets for </w:t>
            </w:r>
            <w:r w:rsidR="00AD4D94">
              <w:rPr>
                <w:lang w:val="en-GB"/>
              </w:rPr>
              <w:t>up to</w:t>
            </w:r>
            <w:r w:rsidR="009C3004">
              <w:rPr>
                <w:lang w:val="en-GB"/>
              </w:rPr>
              <w:t xml:space="preserve"> 2</w:t>
            </w:r>
            <w:r w:rsidR="00680041">
              <w:rPr>
                <w:lang w:val="en-GB"/>
              </w:rPr>
              <w:t xml:space="preserve"> </w:t>
            </w:r>
            <w:r w:rsidRPr="00F92F2D">
              <w:rPr>
                <w:lang w:val="en-GB"/>
              </w:rPr>
              <w:t>single core cable (</w:t>
            </w:r>
            <w:r w:rsidR="00986EBA">
              <w:rPr>
                <w:shd w:val="clear" w:color="auto" w:fill="FFFFFF" w:themeFill="background1"/>
                <w:lang w:val="en-GB"/>
              </w:rPr>
              <w:t>240</w:t>
            </w:r>
            <w:r w:rsidR="00986EBA" w:rsidRPr="00F92F2D">
              <w:rPr>
                <w:lang w:val="en-GB"/>
              </w:rPr>
              <w:t xml:space="preserve"> </w:t>
            </w:r>
            <w:r w:rsidRPr="00F92F2D">
              <w:rPr>
                <w:lang w:val="en-GB"/>
              </w:rPr>
              <w:t>mm</w:t>
            </w:r>
            <w:r w:rsidRPr="00F92F2D">
              <w:rPr>
                <w:vertAlign w:val="superscript"/>
                <w:lang w:val="en-GB"/>
              </w:rPr>
              <w:t>2</w:t>
            </w:r>
            <w:r w:rsidRPr="00F92F2D">
              <w:rPr>
                <w:lang w:val="en-GB"/>
              </w:rPr>
              <w:t>) per phase</w:t>
            </w:r>
            <w:r w:rsidR="00AD4D94">
              <w:rPr>
                <w:lang w:val="en-GB"/>
              </w:rPr>
              <w:t>. Quantity of cables and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2149C6D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5EAC5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06EF0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BF24C" w14:textId="77777777" w:rsidR="00F92F2D" w:rsidRPr="00F92F2D" w:rsidRDefault="00F92F2D" w:rsidP="00F92F2D">
            <w:pPr>
              <w:rPr>
                <w:color w:val="000000"/>
                <w:lang w:eastAsia="lv-LV"/>
              </w:rPr>
            </w:pPr>
          </w:p>
        </w:tc>
      </w:tr>
      <w:tr w:rsidR="00F92F2D" w:rsidRPr="00F92F2D" w14:paraId="1182D251"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C6D53" w14:textId="77777777" w:rsidR="00F92F2D" w:rsidRPr="00F92F2D" w:rsidRDefault="00F92F2D" w:rsidP="00F92F2D">
            <w:pPr>
              <w:rPr>
                <w:color w:val="000000"/>
                <w:lang w:eastAsia="lv-LV"/>
              </w:rPr>
            </w:pPr>
            <w:r w:rsidRPr="00F92F2D">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AFFC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32CA5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A0230" w14:textId="77777777" w:rsidR="00F92F2D" w:rsidRPr="00F92F2D" w:rsidRDefault="00F92F2D" w:rsidP="00F92F2D">
            <w:pPr>
              <w:rPr>
                <w:color w:val="000000"/>
                <w:lang w:eastAsia="lv-LV"/>
              </w:rPr>
            </w:pPr>
          </w:p>
        </w:tc>
      </w:tr>
      <w:tr w:rsidR="00F92F2D" w:rsidRPr="00F92F2D" w14:paraId="2F28261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CB2FF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BD599" w14:textId="77777777" w:rsidR="00F92F2D" w:rsidRPr="00F92F2D" w:rsidRDefault="00F92F2D" w:rsidP="00F92F2D">
            <w:pPr>
              <w:rPr>
                <w:bCs/>
                <w:color w:val="000000"/>
                <w:lang w:eastAsia="lv-LV"/>
              </w:rPr>
            </w:pPr>
            <w:r w:rsidRPr="00F92F2D">
              <w:rPr>
                <w:bCs/>
                <w:color w:val="000000"/>
                <w:lang w:eastAsia="lv-LV"/>
              </w:rPr>
              <w:t>Kopņu sekcijslēdžu</w:t>
            </w:r>
            <w:r w:rsidRPr="00F92F2D">
              <w:rPr>
                <w:lang w:val="en-GB"/>
              </w:rPr>
              <w:t xml:space="preserve"> nominālā strāva/ </w:t>
            </w:r>
            <w:r w:rsidRPr="00F92F2D">
              <w:rPr>
                <w:bCs/>
                <w:color w:val="000000"/>
                <w:lang w:eastAsia="lv-LV"/>
              </w:rPr>
              <w:t xml:space="preserve">Sectionalising </w:t>
            </w:r>
            <w:r w:rsidRPr="00F92F2D">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3E1146"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950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0357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FAE22" w14:textId="77777777" w:rsidR="00F92F2D" w:rsidRPr="00F92F2D" w:rsidRDefault="00F92F2D" w:rsidP="00F92F2D">
            <w:pPr>
              <w:rPr>
                <w:color w:val="000000"/>
                <w:lang w:eastAsia="lv-LV"/>
              </w:rPr>
            </w:pPr>
          </w:p>
        </w:tc>
      </w:tr>
      <w:tr w:rsidR="00F92F2D" w:rsidRPr="00F92F2D" w14:paraId="586BAE9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4A351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3B368"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316686E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5147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BD4F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96C0B4" w14:textId="77777777" w:rsidR="00F92F2D" w:rsidRPr="00F92F2D" w:rsidRDefault="00F92F2D" w:rsidP="00F92F2D">
            <w:pPr>
              <w:rPr>
                <w:color w:val="000000"/>
                <w:lang w:eastAsia="lv-LV"/>
              </w:rPr>
            </w:pPr>
          </w:p>
        </w:tc>
      </w:tr>
      <w:tr w:rsidR="00F92F2D" w:rsidRPr="00F92F2D" w14:paraId="630C035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1540E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7AF4A" w14:textId="77777777" w:rsidR="00F92F2D" w:rsidRPr="00F92F2D" w:rsidRDefault="00F92F2D" w:rsidP="00F92F2D">
            <w:pPr>
              <w:rPr>
                <w:lang w:val="en-GB"/>
              </w:rPr>
            </w:pPr>
            <w:r w:rsidRPr="00F92F2D">
              <w:t xml:space="preserve">Divu atsevišķu sekciju slēgiekārtas gadījumā, kur kopnes savienotājs (jaudas slēdzis, atdalītājs) un kopnes atvienotājs (atdalītājs) ir savienots ar kabeļiem (saskaņā ar slēgtu vienas līnijas shēmu)/ </w:t>
            </w:r>
            <w:r w:rsidRPr="00F92F2D">
              <w:rPr>
                <w:lang w:val="en-GB"/>
              </w:rPr>
              <w:t>Switchgear, of two single sections with bus coupler (circuit breaker, disconnector) and bus riser (disconnector), connected by cables (according to the enclosed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CBC8DC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97508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9FB7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15163" w14:textId="77777777" w:rsidR="00F92F2D" w:rsidRPr="00F92F2D" w:rsidRDefault="00F92F2D" w:rsidP="00F92F2D">
            <w:pPr>
              <w:rPr>
                <w:color w:val="000000"/>
                <w:lang w:eastAsia="lv-LV"/>
              </w:rPr>
            </w:pPr>
          </w:p>
        </w:tc>
      </w:tr>
      <w:tr w:rsidR="00F92F2D" w:rsidRPr="00F92F2D" w14:paraId="6B00727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8887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89DCB" w14:textId="77777777" w:rsidR="00F92F2D" w:rsidRPr="00F92F2D" w:rsidRDefault="00F92F2D" w:rsidP="00F92F2D">
            <w:pPr>
              <w:rPr>
                <w:bCs/>
                <w:color w:val="000000"/>
                <w:lang w:eastAsia="lv-LV"/>
              </w:rPr>
            </w:pPr>
            <w:r w:rsidRPr="00F92F2D">
              <w:rPr>
                <w:bCs/>
                <w:color w:val="000000"/>
                <w:lang w:eastAsia="lv-LV"/>
              </w:rPr>
              <w:t>Kopņu sekcijslēdžu strāvmaiņi:/ Current transformers for sectionalising: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A36A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0AB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ED0B8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003D9" w14:textId="77777777" w:rsidR="00F92F2D" w:rsidRPr="00F92F2D" w:rsidRDefault="00F92F2D" w:rsidP="00F92F2D">
            <w:pPr>
              <w:rPr>
                <w:color w:val="000000"/>
                <w:lang w:eastAsia="lv-LV"/>
              </w:rPr>
            </w:pPr>
          </w:p>
        </w:tc>
      </w:tr>
      <w:tr w:rsidR="00F92F2D" w:rsidRPr="00F92F2D" w14:paraId="540E1FB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337EB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123B2" w14:textId="77777777" w:rsidR="00F92F2D" w:rsidRPr="00F92F2D" w:rsidRDefault="00F92F2D" w:rsidP="00F92F2D">
            <w:pPr>
              <w:rPr>
                <w:bCs/>
                <w:color w:val="000000"/>
                <w:lang w:eastAsia="lv-LV"/>
              </w:rPr>
            </w:pPr>
            <w:r w:rsidRPr="00F92F2D">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48134F1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CED12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A487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AD6C6" w14:textId="77777777" w:rsidR="00F92F2D" w:rsidRPr="00F92F2D" w:rsidRDefault="00F92F2D" w:rsidP="00F92F2D">
            <w:pPr>
              <w:rPr>
                <w:color w:val="000000"/>
                <w:lang w:eastAsia="lv-LV"/>
              </w:rPr>
            </w:pPr>
          </w:p>
        </w:tc>
      </w:tr>
      <w:tr w:rsidR="00F92F2D" w:rsidRPr="00F92F2D" w14:paraId="0D119F8F"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E40C7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E3E25" w14:textId="3A5FE97C" w:rsidR="00F92F2D" w:rsidRPr="0054685A" w:rsidRDefault="00F92F2D" w:rsidP="009C3004">
            <w:pPr>
              <w:rPr>
                <w:bCs/>
                <w:color w:val="000000"/>
                <w:lang w:eastAsia="lv-LV"/>
              </w:rPr>
            </w:pPr>
            <w:r w:rsidRPr="0054685A">
              <w:rPr>
                <w:bCs/>
                <w:color w:val="000000"/>
                <w:lang w:eastAsia="lv-LV"/>
              </w:rPr>
              <w:t>Nominālā strāva</w:t>
            </w:r>
            <w:r w:rsidR="008C514F" w:rsidRPr="00B70E70">
              <w:rPr>
                <w:bCs/>
                <w:color w:val="000000"/>
                <w:lang w:eastAsia="lv-LV"/>
              </w:rPr>
              <w:t xml:space="preserve"> (</w:t>
            </w:r>
            <w:r w:rsidR="008C514F" w:rsidRPr="00EF64F0">
              <w:rPr>
                <w:rFonts w:ascii="Tms Rmn" w:eastAsiaTheme="minorHAnsi" w:hAnsi="Tms Rmn" w:cs="Tms Rmn"/>
                <w:color w:val="000000"/>
              </w:rPr>
              <w:t xml:space="preserve">fāzu strāvmaiņa nominālā strāva norādīta </w:t>
            </w:r>
            <w:r w:rsidR="009C3004">
              <w:rPr>
                <w:rFonts w:ascii="Tms Rmn" w:eastAsiaTheme="minorHAnsi" w:hAnsi="Tms Rmn" w:cs="Tms Rmn"/>
                <w:color w:val="000000"/>
              </w:rPr>
              <w:t>vienlīnijas shēmā</w:t>
            </w:r>
            <w:r w:rsidR="008C514F" w:rsidRPr="00EF64F0">
              <w:rPr>
                <w:rFonts w:ascii="Tms Rmn" w:eastAsiaTheme="minorHAnsi" w:hAnsi="Tms Rmn" w:cs="Tms Rmn"/>
                <w:color w:val="000000"/>
              </w:rPr>
              <w:t>) diapazonā līdz</w:t>
            </w:r>
            <w:r w:rsidR="008C514F" w:rsidRPr="00EF64F0">
              <w:t xml:space="preserve"> </w:t>
            </w:r>
            <w:r w:rsidRPr="0054685A">
              <w:rPr>
                <w:bCs/>
                <w:color w:val="000000"/>
                <w:lang w:eastAsia="lv-LV"/>
              </w:rPr>
              <w:t>/ Rated current</w:t>
            </w:r>
            <w:r w:rsidR="008C514F" w:rsidRPr="00B70E70">
              <w:rPr>
                <w:bCs/>
                <w:color w:val="000000"/>
                <w:lang w:eastAsia="lv-LV"/>
              </w:rPr>
              <w:t xml:space="preserve"> </w:t>
            </w:r>
            <w:r w:rsidR="008C514F" w:rsidRPr="00EF64F0">
              <w:rPr>
                <w:rFonts w:ascii="Tms Rmn" w:eastAsiaTheme="minorHAnsi" w:hAnsi="Tms Rmn" w:cs="Tms Rmn"/>
                <w:color w:val="000000"/>
              </w:rPr>
              <w:t xml:space="preserve">(actual rated current is specified in </w:t>
            </w:r>
            <w:r w:rsidR="009C3004">
              <w:rPr>
                <w:rFonts w:ascii="Tms Rmn" w:eastAsiaTheme="minorHAnsi" w:hAnsi="Tms Rmn" w:cs="Tms Rmn"/>
                <w:color w:val="000000"/>
              </w:rPr>
              <w:t>single line diagram</w:t>
            </w:r>
            <w:r w:rsidR="008C514F" w:rsidRPr="00EF64F0">
              <w:rPr>
                <w:rFonts w:ascii="Tms Rmn" w:eastAsiaTheme="minorHAnsi" w:hAnsi="Tms Rmn" w:cs="Tms Rmn"/>
                <w:color w:val="000000"/>
              </w:rPr>
              <w:t>)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62C4EC" w14:textId="04DFFA81" w:rsidR="00F92F2D" w:rsidRPr="00F92F2D" w:rsidRDefault="008C514F" w:rsidP="008C514F">
            <w:pPr>
              <w:rPr>
                <w:color w:val="000000"/>
                <w:lang w:eastAsia="lv-LV"/>
              </w:rPr>
            </w:pPr>
            <w:r>
              <w:rPr>
                <w:color w:val="000000"/>
                <w:lang w:eastAsia="lv-LV"/>
              </w:rPr>
              <w:t>600</w:t>
            </w:r>
            <w:r w:rsidR="00F92F2D"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5C293D0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17A8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A3AC30" w14:textId="77777777" w:rsidR="00F92F2D" w:rsidRPr="00F92F2D" w:rsidRDefault="00F92F2D" w:rsidP="00F92F2D">
            <w:pPr>
              <w:rPr>
                <w:color w:val="000000"/>
                <w:lang w:eastAsia="lv-LV"/>
              </w:rPr>
            </w:pPr>
          </w:p>
        </w:tc>
      </w:tr>
      <w:tr w:rsidR="00F92F2D" w:rsidRPr="00F92F2D" w14:paraId="616331E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22D68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E3331" w14:textId="77777777" w:rsidR="00F92F2D" w:rsidRPr="00F92F2D" w:rsidRDefault="00F92F2D"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94ED9C2"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7104C42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64D2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BDA51" w14:textId="77777777" w:rsidR="00F92F2D" w:rsidRPr="00F92F2D" w:rsidRDefault="00F92F2D" w:rsidP="00F92F2D">
            <w:pPr>
              <w:rPr>
                <w:color w:val="000000"/>
                <w:lang w:eastAsia="lv-LV"/>
              </w:rPr>
            </w:pPr>
          </w:p>
        </w:tc>
      </w:tr>
      <w:tr w:rsidR="00F92F2D" w:rsidRPr="00F92F2D" w14:paraId="3BCDAE4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7DB0D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65770" w14:textId="77777777" w:rsidR="00F92F2D" w:rsidRPr="00F92F2D" w:rsidRDefault="00F92F2D"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2853F06" w14:textId="77777777" w:rsidR="00F92F2D" w:rsidRPr="00F92F2D" w:rsidRDefault="00F92F2D" w:rsidP="00F92F2D">
            <w:pPr>
              <w:rPr>
                <w:color w:val="000000"/>
                <w:lang w:eastAsia="lv-LV"/>
              </w:rPr>
            </w:pPr>
            <w:r w:rsidRPr="00F92F2D">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CCFB32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17CCA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42B4B" w14:textId="77777777" w:rsidR="00F92F2D" w:rsidRPr="00F92F2D" w:rsidRDefault="00F92F2D" w:rsidP="00F92F2D">
            <w:pPr>
              <w:rPr>
                <w:color w:val="000000"/>
                <w:lang w:eastAsia="lv-LV"/>
              </w:rPr>
            </w:pPr>
          </w:p>
        </w:tc>
      </w:tr>
      <w:tr w:rsidR="00F92F2D" w:rsidRPr="00F92F2D" w14:paraId="3DE9111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A4491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5BD85" w14:textId="1F99E8F4" w:rsidR="00F92F2D" w:rsidRPr="00F92F2D" w:rsidRDefault="00F92F2D" w:rsidP="00680041">
            <w:pPr>
              <w:rPr>
                <w:b/>
                <w:bCs/>
                <w:color w:val="000000"/>
                <w:lang w:eastAsia="lv-LV"/>
              </w:rPr>
            </w:pPr>
            <w:r w:rsidRPr="00EF64F0">
              <w:t>Ar kabeļu stiprinājuma sliedēm un kronšteiniem</w:t>
            </w:r>
            <w:r w:rsidR="00680041" w:rsidRPr="00EF64F0">
              <w:t xml:space="preserve"> līdz 2</w:t>
            </w:r>
            <w:r w:rsidRPr="00EF64F0">
              <w:t xml:space="preserve"> viendzīslu kabelim </w:t>
            </w:r>
            <w:r w:rsidRPr="00EF64F0">
              <w:rPr>
                <w:shd w:val="clear" w:color="auto" w:fill="FFFFFF" w:themeFill="background1"/>
              </w:rPr>
              <w:t xml:space="preserve">(240 </w:t>
            </w:r>
            <w:r w:rsidRPr="00EF64F0">
              <w:t>mm</w:t>
            </w:r>
            <w:r w:rsidRPr="00EF64F0">
              <w:rPr>
                <w:vertAlign w:val="superscript"/>
              </w:rPr>
              <w:t>2</w:t>
            </w:r>
            <w:r w:rsidRPr="00EF64F0">
              <w:t>) katrā fāzē</w:t>
            </w:r>
            <w:r w:rsidR="00680041" w:rsidRPr="00EF64F0">
              <w:t>.</w:t>
            </w:r>
            <w:r w:rsidR="00680041">
              <w:t xml:space="preserve"> Kabeļu skaits un šķērsgriezums ir norādīti vienlīnijas shēmā</w:t>
            </w:r>
            <w:r w:rsidRPr="00F92F2D">
              <w:rPr>
                <w:lang w:val="en-GB"/>
              </w:rPr>
              <w:t xml:space="preserve">/ With cable fixing rails and brackets for </w:t>
            </w:r>
            <w:r w:rsidR="00680041">
              <w:rPr>
                <w:lang w:val="en-GB"/>
              </w:rPr>
              <w:t>up to 2</w:t>
            </w:r>
            <w:r w:rsidR="00680041" w:rsidRPr="00F92F2D">
              <w:rPr>
                <w:lang w:val="en-GB"/>
              </w:rPr>
              <w:t xml:space="preserve"> </w:t>
            </w:r>
            <w:r w:rsidRPr="00F92F2D">
              <w:rPr>
                <w:lang w:val="en-GB"/>
              </w:rPr>
              <w:t>single core cable</w:t>
            </w:r>
            <w:r w:rsidR="00680041">
              <w:rPr>
                <w:lang w:val="en-GB"/>
              </w:rPr>
              <w:t>s</w:t>
            </w:r>
            <w:r w:rsidRPr="00F92F2D">
              <w:rPr>
                <w:lang w:val="en-GB"/>
              </w:rPr>
              <w:t xml:space="preserve"> (</w:t>
            </w:r>
            <w:r w:rsidRPr="00F92F2D">
              <w:rPr>
                <w:shd w:val="clear" w:color="auto" w:fill="FFFFFF" w:themeFill="background1"/>
                <w:lang w:val="en-GB"/>
              </w:rPr>
              <w:t xml:space="preserve">240 </w:t>
            </w:r>
            <w:r w:rsidRPr="00F92F2D">
              <w:rPr>
                <w:lang w:val="en-GB"/>
              </w:rPr>
              <w:t>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C9464F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F1524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EE81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DE8033" w14:textId="77777777" w:rsidR="00F92F2D" w:rsidRPr="00F92F2D" w:rsidRDefault="00F92F2D" w:rsidP="00F92F2D">
            <w:pPr>
              <w:rPr>
                <w:color w:val="000000"/>
                <w:lang w:eastAsia="lv-LV"/>
              </w:rPr>
            </w:pPr>
          </w:p>
        </w:tc>
      </w:tr>
      <w:tr w:rsidR="00F92F2D" w:rsidRPr="00F92F2D" w14:paraId="5EDAEBE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141CD7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51358" w14:textId="77777777" w:rsidR="00F92F2D" w:rsidRPr="00F92F2D" w:rsidRDefault="00F92F2D" w:rsidP="00F92F2D">
            <w:pPr>
              <w:rPr>
                <w:b/>
                <w:bCs/>
                <w:color w:val="000000"/>
                <w:lang w:eastAsia="lv-LV"/>
              </w:rPr>
            </w:pPr>
            <w:r w:rsidRPr="00F92F2D">
              <w:rPr>
                <w:bCs/>
                <w:color w:val="000000"/>
                <w:lang w:eastAsia="lv-LV"/>
              </w:rPr>
              <w:t>Voltmetrs ar iespēju pārbaudīt visu 3 fāzu spriegumu un starpfāžu spriegumu katrai sekcijai/ V-meters with possibility check all 3 phase-to-ground and phase-to-phase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A73F620"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2DB61DB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DD0A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59E60A" w14:textId="77777777" w:rsidR="00F92F2D" w:rsidRPr="00F92F2D" w:rsidRDefault="00F92F2D" w:rsidP="00F92F2D">
            <w:pPr>
              <w:rPr>
                <w:color w:val="000000"/>
                <w:lang w:eastAsia="lv-LV"/>
              </w:rPr>
            </w:pPr>
          </w:p>
        </w:tc>
      </w:tr>
      <w:tr w:rsidR="00F92F2D" w:rsidRPr="00F92F2D" w14:paraId="2CD087A8"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87700" w14:textId="77777777" w:rsidR="00F92F2D" w:rsidRPr="00F92F2D" w:rsidRDefault="00F92F2D" w:rsidP="00F92F2D">
            <w:pPr>
              <w:rPr>
                <w:color w:val="000000"/>
                <w:lang w:eastAsia="lv-LV"/>
              </w:rPr>
            </w:pPr>
            <w:r w:rsidRPr="00F92F2D">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A076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BC4E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DE9A41" w14:textId="77777777" w:rsidR="00F92F2D" w:rsidRPr="00F92F2D" w:rsidRDefault="00F92F2D" w:rsidP="00F92F2D">
            <w:pPr>
              <w:rPr>
                <w:color w:val="000000"/>
                <w:lang w:eastAsia="lv-LV"/>
              </w:rPr>
            </w:pPr>
          </w:p>
        </w:tc>
      </w:tr>
      <w:tr w:rsidR="00F92F2D" w:rsidRPr="00F92F2D" w14:paraId="25FE09C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F0FBE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D2F93" w14:textId="77777777" w:rsidR="00F92F2D" w:rsidRPr="00F92F2D" w:rsidRDefault="00F92F2D" w:rsidP="00F92F2D">
            <w:pPr>
              <w:rPr>
                <w:bCs/>
                <w:color w:val="000000"/>
                <w:lang w:eastAsia="lv-LV"/>
              </w:rPr>
            </w:pPr>
            <w:r w:rsidRPr="00F92F2D">
              <w:rPr>
                <w:bCs/>
                <w:color w:val="000000"/>
                <w:lang w:eastAsia="lv-LV"/>
              </w:rPr>
              <w:t>Sekcijatdalītāja pievienojumu</w:t>
            </w:r>
            <w:r w:rsidRPr="00F92F2D">
              <w:rPr>
                <w:lang w:val="en-GB"/>
              </w:rPr>
              <w:t xml:space="preserve"> nominālā strāva/ </w:t>
            </w:r>
            <w:r w:rsidRPr="00F92F2D">
              <w:rPr>
                <w:bCs/>
                <w:color w:val="000000"/>
                <w:lang w:eastAsia="lv-LV"/>
              </w:rPr>
              <w:t>Sectionalising</w:t>
            </w:r>
            <w:r w:rsidRPr="00F92F2D">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D170601"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74E018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9E1FA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30B0DE" w14:textId="77777777" w:rsidR="00F92F2D" w:rsidRPr="00F92F2D" w:rsidRDefault="00F92F2D" w:rsidP="00F92F2D">
            <w:pPr>
              <w:rPr>
                <w:color w:val="000000"/>
                <w:lang w:eastAsia="lv-LV"/>
              </w:rPr>
            </w:pPr>
          </w:p>
        </w:tc>
      </w:tr>
      <w:tr w:rsidR="00F92F2D" w:rsidRPr="00F92F2D" w14:paraId="28E46DF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C98B3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F26E8"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0CB46F4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1D6D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FEB39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DB8BA" w14:textId="77777777" w:rsidR="00F92F2D" w:rsidRPr="00F92F2D" w:rsidRDefault="00F92F2D" w:rsidP="00F92F2D">
            <w:pPr>
              <w:rPr>
                <w:color w:val="000000"/>
                <w:lang w:eastAsia="lv-LV"/>
              </w:rPr>
            </w:pPr>
          </w:p>
        </w:tc>
      </w:tr>
      <w:tr w:rsidR="00F92F2D" w:rsidRPr="00F92F2D" w14:paraId="166B115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5B97F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29707" w14:textId="33988ED7" w:rsidR="00F92F2D" w:rsidRPr="00F92F2D" w:rsidRDefault="00F92F2D" w:rsidP="00680041">
            <w:pPr>
              <w:rPr>
                <w:b/>
                <w:bCs/>
                <w:color w:val="000000"/>
                <w:lang w:eastAsia="lv-LV"/>
              </w:rPr>
            </w:pPr>
            <w:r w:rsidRPr="00F92F2D">
              <w:rPr>
                <w:lang w:val="en-GB"/>
              </w:rPr>
              <w:t xml:space="preserve">Ar kabeļu stiprinājuma sliedēm un kronšteiniem </w:t>
            </w:r>
            <w:r w:rsidR="00680041">
              <w:rPr>
                <w:lang w:val="en-GB"/>
              </w:rPr>
              <w:t xml:space="preserve">līdz 2 </w:t>
            </w:r>
            <w:r w:rsidRPr="00F92F2D">
              <w:rPr>
                <w:lang w:val="en-GB"/>
              </w:rPr>
              <w:t>viendzīslu kabe</w:t>
            </w:r>
            <w:r w:rsidR="00680041">
              <w:rPr>
                <w:lang w:val="en-GB"/>
              </w:rPr>
              <w:t>ļie</w:t>
            </w:r>
            <w:r w:rsidRPr="00F92F2D">
              <w:rPr>
                <w:lang w:val="en-GB"/>
              </w:rPr>
              <w:t>m (</w:t>
            </w:r>
            <w:r w:rsidRPr="00F92F2D">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xml:space="preserve">) katrā fāzē/ With cable fixing rails and brackets for </w:t>
            </w:r>
            <w:r w:rsidR="00680041">
              <w:rPr>
                <w:lang w:val="en-GB"/>
              </w:rPr>
              <w:t>up to 2</w:t>
            </w:r>
            <w:r w:rsidRPr="00F92F2D">
              <w:rPr>
                <w:lang w:val="en-GB"/>
              </w:rPr>
              <w:t xml:space="preserve"> single core cable (</w:t>
            </w:r>
            <w:r w:rsidRPr="00F92F2D">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61C8EAB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E256F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EF05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6EC7C" w14:textId="77777777" w:rsidR="00F92F2D" w:rsidRPr="00F92F2D" w:rsidRDefault="00F92F2D" w:rsidP="00F92F2D">
            <w:pPr>
              <w:rPr>
                <w:color w:val="000000"/>
                <w:lang w:eastAsia="lv-LV"/>
              </w:rPr>
            </w:pPr>
          </w:p>
        </w:tc>
      </w:tr>
      <w:tr w:rsidR="00F92F2D" w:rsidRPr="00F92F2D" w14:paraId="1395684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84E43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4C364" w14:textId="77777777" w:rsidR="00F92F2D" w:rsidRPr="00F92F2D" w:rsidRDefault="00F92F2D" w:rsidP="00F92F2D">
            <w:pPr>
              <w:rPr>
                <w:b/>
                <w:bCs/>
                <w:color w:val="000000"/>
                <w:lang w:eastAsia="lv-LV"/>
              </w:rPr>
            </w:pPr>
            <w:r w:rsidRPr="00F92F2D">
              <w:rPr>
                <w:bCs/>
                <w:color w:val="000000"/>
                <w:lang w:eastAsia="lv-LV"/>
              </w:rPr>
              <w:t>Voltmetrs ar iespēju pārbaudīt visu 3 fāžu un starpfāžu spriegumu katrai sekcijai/ V-meters with possibility check all 3 phase-to-ground and phase-to-phase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83894E5"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4DB4C63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243E1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6DB3BF" w14:textId="77777777" w:rsidR="00F92F2D" w:rsidRPr="00F92F2D" w:rsidRDefault="00F92F2D" w:rsidP="00F92F2D">
            <w:pPr>
              <w:rPr>
                <w:color w:val="000000"/>
                <w:lang w:eastAsia="lv-LV"/>
              </w:rPr>
            </w:pPr>
          </w:p>
        </w:tc>
      </w:tr>
      <w:tr w:rsidR="00F92F2D" w:rsidRPr="00F92F2D" w14:paraId="2A86A0A4"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5CD2C20" w14:textId="77777777" w:rsidR="00F92F2D" w:rsidRPr="00F92F2D" w:rsidRDefault="00F92F2D" w:rsidP="00F92F2D">
            <w:pPr>
              <w:rPr>
                <w:color w:val="000000"/>
                <w:lang w:eastAsia="lv-LV"/>
              </w:rPr>
            </w:pPr>
            <w:r w:rsidRPr="00F92F2D">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22AF67"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AFCBD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2C1DF9" w14:textId="77777777" w:rsidR="00F92F2D" w:rsidRPr="00F92F2D" w:rsidRDefault="00F92F2D" w:rsidP="00F92F2D">
            <w:pPr>
              <w:rPr>
                <w:color w:val="000000"/>
                <w:lang w:eastAsia="lv-LV"/>
              </w:rPr>
            </w:pPr>
          </w:p>
        </w:tc>
      </w:tr>
      <w:tr w:rsidR="00F92F2D" w:rsidRPr="00F92F2D" w14:paraId="2B1A239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CD7C7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D70C6" w14:textId="19F0F6F2" w:rsidR="00F92F2D" w:rsidRPr="00F92F2D" w:rsidRDefault="00F92F2D" w:rsidP="00F92F2D">
            <w:pPr>
              <w:rPr>
                <w:bCs/>
                <w:color w:val="000000"/>
                <w:lang w:eastAsia="lv-LV"/>
              </w:rPr>
            </w:pPr>
            <w:r w:rsidRPr="00F92F2D">
              <w:rPr>
                <w:bCs/>
                <w:color w:val="000000"/>
                <w:lang w:eastAsia="lv-LV"/>
              </w:rPr>
              <w:t xml:space="preserve">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w:t>
            </w:r>
            <w:r w:rsidRPr="00F92F2D" w:rsidDel="00771ED0">
              <w:rPr>
                <w:bCs/>
                <w:color w:val="000000"/>
                <w:lang w:eastAsia="lv-LV"/>
              </w:rPr>
              <w:t xml:space="preserve">devices </w:t>
            </w:r>
            <w:r w:rsidRPr="00F92F2D">
              <w:rPr>
                <w:bCs/>
                <w:color w:val="000000"/>
                <w:lang w:eastAsia="lv-LV"/>
              </w:rPr>
              <w:t>located in cubicle with following general functions:</w:t>
            </w:r>
          </w:p>
          <w:p w14:paraId="094C1999" w14:textId="77777777" w:rsidR="00F92F2D" w:rsidRPr="00F92F2D" w:rsidRDefault="00F92F2D" w:rsidP="00F92F2D">
            <w:pPr>
              <w:rPr>
                <w:rFonts w:eastAsiaTheme="minorHAnsi"/>
                <w:bCs/>
                <w:noProof/>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EC8D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ECAEA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F5643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224CA" w14:textId="77777777" w:rsidR="00F92F2D" w:rsidRPr="00F92F2D" w:rsidRDefault="00F92F2D" w:rsidP="00F92F2D">
            <w:pPr>
              <w:rPr>
                <w:color w:val="000000"/>
                <w:lang w:eastAsia="lv-LV"/>
              </w:rPr>
            </w:pPr>
          </w:p>
        </w:tc>
      </w:tr>
      <w:tr w:rsidR="00F92F2D" w:rsidRPr="00F92F2D" w14:paraId="6E98CB2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D31E6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2667A" w14:textId="77777777" w:rsidR="00F92F2D" w:rsidRPr="00F92F2D" w:rsidRDefault="00F92F2D" w:rsidP="00F92F2D">
            <w:pPr>
              <w:rPr>
                <w:bCs/>
                <w:color w:val="000000"/>
                <w:lang w:eastAsia="lv-LV"/>
              </w:rPr>
            </w:pPr>
            <w:r w:rsidRPr="00F92F2D">
              <w:rPr>
                <w:bCs/>
                <w:color w:val="000000"/>
                <w:lang w:eastAsia="lv-LV"/>
              </w:rPr>
              <w:t>Aizsardzība ar 2 iestatījumu grupām. Jābūt paredzētai grupu pārslēgšanai no SCADA/ Protections with 2 setting groups.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5862495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A43B1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7C9D5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AC7888" w14:textId="77777777" w:rsidR="00F92F2D" w:rsidRPr="00F92F2D" w:rsidRDefault="00F92F2D" w:rsidP="00F92F2D">
            <w:pPr>
              <w:rPr>
                <w:color w:val="000000"/>
                <w:lang w:eastAsia="lv-LV"/>
              </w:rPr>
            </w:pPr>
          </w:p>
        </w:tc>
      </w:tr>
      <w:tr w:rsidR="00F92F2D" w:rsidRPr="00F92F2D" w14:paraId="38FA5C1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B67786"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4404C" w14:textId="68DCC45C" w:rsidR="00F92F2D" w:rsidRPr="00F92F2D" w:rsidRDefault="00F92F2D" w:rsidP="00F92F2D">
            <w:pPr>
              <w:rPr>
                <w:bCs/>
                <w:color w:val="000000"/>
                <w:lang w:eastAsia="lv-LV"/>
              </w:rPr>
            </w:pPr>
            <w:r w:rsidRPr="00F92F2D">
              <w:t>Visu 3 fāžu bojājumu strāvu jaudas slēdža atslēgšanas brīdī nosūtīšana uz SCADA / Fault currents with all 3</w:t>
            </w:r>
            <w:r w:rsidR="00F1633E">
              <w:t xml:space="preserve"> </w:t>
            </w:r>
            <w:r w:rsidRPr="00F92F2D">
              <w:t>phase current tripped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10F37DC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2BF5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69AB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EAC7A8" w14:textId="77777777" w:rsidR="00F92F2D" w:rsidRPr="00F92F2D" w:rsidRDefault="00F92F2D" w:rsidP="00F92F2D">
            <w:pPr>
              <w:rPr>
                <w:color w:val="000000"/>
                <w:lang w:eastAsia="lv-LV"/>
              </w:rPr>
            </w:pPr>
          </w:p>
        </w:tc>
      </w:tr>
      <w:tr w:rsidR="00F92F2D" w:rsidRPr="00F92F2D" w14:paraId="53344A7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AA9818"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99B918" w14:textId="77777777" w:rsidR="00F92F2D" w:rsidRPr="00F92F2D" w:rsidRDefault="00F92F2D" w:rsidP="00F92F2D">
            <w:pPr>
              <w:rPr>
                <w:bCs/>
                <w:color w:val="000000"/>
                <w:lang w:eastAsia="lv-LV"/>
              </w:rPr>
            </w:pPr>
            <w:r w:rsidRPr="00F92F2D">
              <w:t>Katrai relejaizsardzības un vadības iekārtai jānodrošina vismaz trīs komutācijas aparātu vadība/ Each relay protection and control unit must be able to control at least 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325EA89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7728C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579A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79C4F" w14:textId="77777777" w:rsidR="00F92F2D" w:rsidRPr="00F92F2D" w:rsidRDefault="00F92F2D" w:rsidP="00F92F2D">
            <w:pPr>
              <w:rPr>
                <w:color w:val="000000"/>
                <w:lang w:eastAsia="lv-LV"/>
              </w:rPr>
            </w:pPr>
          </w:p>
        </w:tc>
      </w:tr>
      <w:tr w:rsidR="00F92F2D" w:rsidRPr="00F92F2D" w14:paraId="0CC1CC6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1A2AF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F6793" w14:textId="77777777" w:rsidR="00F92F2D" w:rsidRPr="00F92F2D" w:rsidRDefault="00F92F2D" w:rsidP="00F92F2D">
            <w:pPr>
              <w:rPr>
                <w:bCs/>
                <w:color w:val="000000"/>
                <w:lang w:eastAsia="lv-LV"/>
              </w:rPr>
            </w:pPr>
            <w:r w:rsidRPr="00F92F2D">
              <w:rPr>
                <w:bCs/>
                <w:color w:val="000000"/>
                <w:lang w:eastAsia="lv-LV"/>
              </w:rPr>
              <w:t>Elektrisko lielumu mērījumi (fāžu strāvas, fāžu un starpfāžu spriegumi, nullsecības strāvas un spriegums) / Measurements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165596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24A17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1FC5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495801" w14:textId="77777777" w:rsidR="00F92F2D" w:rsidRPr="00F92F2D" w:rsidRDefault="00F92F2D" w:rsidP="00F92F2D">
            <w:pPr>
              <w:rPr>
                <w:color w:val="000000"/>
                <w:lang w:eastAsia="lv-LV"/>
              </w:rPr>
            </w:pPr>
          </w:p>
        </w:tc>
      </w:tr>
      <w:tr w:rsidR="00F92F2D" w:rsidRPr="00F92F2D" w14:paraId="47A3AA6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CB9028"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60C9B" w14:textId="77777777" w:rsidR="00F92F2D" w:rsidRPr="00F92F2D" w:rsidRDefault="00F92F2D" w:rsidP="00F92F2D">
            <w:pPr>
              <w:rPr>
                <w:bCs/>
                <w:color w:val="000000"/>
                <w:lang w:eastAsia="lv-LV"/>
              </w:rPr>
            </w:pPr>
            <w:r w:rsidRPr="00F92F2D">
              <w:rPr>
                <w:bCs/>
                <w:color w:val="000000"/>
                <w:lang w:eastAsia="lv-LV"/>
              </w:rPr>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5AFE961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D1391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87F26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6C6676" w14:textId="77777777" w:rsidR="00F92F2D" w:rsidRPr="00F92F2D" w:rsidRDefault="00F92F2D" w:rsidP="00F92F2D">
            <w:pPr>
              <w:rPr>
                <w:color w:val="000000"/>
                <w:lang w:eastAsia="lv-LV"/>
              </w:rPr>
            </w:pPr>
          </w:p>
        </w:tc>
      </w:tr>
      <w:tr w:rsidR="00F92F2D" w:rsidRPr="00F92F2D" w14:paraId="2A780C0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CD6D6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B4B3C" w14:textId="77777777" w:rsidR="00F92F2D" w:rsidRPr="00F92F2D" w:rsidRDefault="00F92F2D" w:rsidP="00F92F2D">
            <w:pPr>
              <w:rPr>
                <w:bCs/>
                <w:color w:val="000000"/>
                <w:lang w:eastAsia="lv-LV"/>
              </w:rPr>
            </w:pPr>
            <w:r w:rsidRPr="00F92F2D">
              <w:rPr>
                <w:bCs/>
                <w:color w:val="000000"/>
                <w:lang w:eastAsia="lv-LV"/>
              </w:rPr>
              <w:t>Programmējāmas</w:t>
            </w:r>
            <w:r w:rsidRPr="00F92F2D">
              <w:rPr>
                <w:bCs/>
                <w:i/>
                <w:color w:val="000000"/>
                <w:lang w:eastAsia="lv-LV"/>
              </w:rPr>
              <w:t xml:space="preserve"> </w:t>
            </w:r>
            <w:r w:rsidRPr="00F92F2D">
              <w:rPr>
                <w:bCs/>
                <w:color w:val="000000"/>
                <w:lang w:eastAsia="lv-LV"/>
              </w:rPr>
              <w:t>binārās ieejas un izejas/ Programmable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20B1FA7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E26D8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022F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9A388C" w14:textId="77777777" w:rsidR="00F92F2D" w:rsidRPr="00F92F2D" w:rsidRDefault="00F92F2D" w:rsidP="00F92F2D">
            <w:pPr>
              <w:rPr>
                <w:color w:val="000000"/>
                <w:lang w:eastAsia="lv-LV"/>
              </w:rPr>
            </w:pPr>
          </w:p>
        </w:tc>
      </w:tr>
      <w:tr w:rsidR="00F92F2D" w:rsidRPr="00F92F2D" w14:paraId="196492B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725915"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07416" w14:textId="77777777" w:rsidR="00F92F2D" w:rsidRPr="00F92F2D" w:rsidRDefault="00F92F2D" w:rsidP="00F92F2D">
            <w:pPr>
              <w:rPr>
                <w:bCs/>
                <w:color w:val="000000"/>
                <w:lang w:eastAsia="lv-LV"/>
              </w:rPr>
            </w:pPr>
            <w:r w:rsidRPr="00F92F2D">
              <w:rPr>
                <w:bCs/>
                <w:color w:val="000000"/>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025AB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5E04F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0D7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89262" w14:textId="77777777" w:rsidR="00F92F2D" w:rsidRPr="00F92F2D" w:rsidRDefault="00F92F2D" w:rsidP="00F92F2D">
            <w:pPr>
              <w:rPr>
                <w:color w:val="000000"/>
                <w:lang w:eastAsia="lv-LV"/>
              </w:rPr>
            </w:pPr>
          </w:p>
        </w:tc>
      </w:tr>
      <w:tr w:rsidR="00F92F2D" w:rsidRPr="00F92F2D" w14:paraId="622C03D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5C6904"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59AB0" w14:textId="77777777" w:rsidR="00F92F2D" w:rsidRPr="00F92F2D" w:rsidRDefault="00F92F2D" w:rsidP="00F92F2D">
            <w:pPr>
              <w:rPr>
                <w:bCs/>
                <w:color w:val="000000"/>
                <w:lang w:eastAsia="lv-LV"/>
              </w:rPr>
            </w:pPr>
            <w:r w:rsidRPr="00F92F2D">
              <w:rPr>
                <w:bCs/>
                <w:color w:val="000000"/>
                <w:lang w:eastAsia="lv-LV"/>
              </w:rPr>
              <w:t>Pašuzraudzība un brīdinājuma signāls iekšējas kļūmes gadījumā/ Self-supervision and 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197C42C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1ABB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4934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E39085" w14:textId="77777777" w:rsidR="00F92F2D" w:rsidRPr="00F92F2D" w:rsidRDefault="00F92F2D" w:rsidP="00F92F2D">
            <w:pPr>
              <w:rPr>
                <w:color w:val="000000"/>
                <w:lang w:eastAsia="lv-LV"/>
              </w:rPr>
            </w:pPr>
          </w:p>
        </w:tc>
      </w:tr>
      <w:tr w:rsidR="00F92F2D" w:rsidRPr="00F92F2D" w14:paraId="6C0BF29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9C8B40"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6F3EA" w14:textId="77777777" w:rsidR="00F92F2D" w:rsidRPr="00F92F2D" w:rsidRDefault="00F92F2D" w:rsidP="00F92F2D">
            <w:pPr>
              <w:rPr>
                <w:bCs/>
                <w:color w:val="000000"/>
                <w:lang w:eastAsia="lv-LV"/>
              </w:rPr>
            </w:pPr>
            <w:r w:rsidRPr="00F92F2D">
              <w:rPr>
                <w:bCs/>
                <w:color w:val="000000"/>
                <w:lang w:eastAsia="lv-LV"/>
              </w:rPr>
              <w:t>Relejaizsardzības un vadības iekārtas displejā jābūt redzamai šādai informācijai/ The following information must be visible on P&amp;C unit display:</w:t>
            </w:r>
          </w:p>
          <w:p w14:paraId="7F180D6E" w14:textId="77777777" w:rsidR="00F92F2D" w:rsidRPr="00F92F2D" w:rsidRDefault="00F92F2D" w:rsidP="00F92F2D">
            <w:pPr>
              <w:rPr>
                <w:bCs/>
                <w:color w:val="000000"/>
                <w:lang w:eastAsia="lv-LV"/>
              </w:rPr>
            </w:pPr>
            <w:r w:rsidRPr="00F92F2D">
              <w:rPr>
                <w:bCs/>
                <w:color w:val="000000"/>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58C8225B" w14:textId="77777777" w:rsidR="00F92F2D" w:rsidRPr="00F92F2D" w:rsidRDefault="00F92F2D" w:rsidP="00F92F2D">
            <w:pPr>
              <w:rPr>
                <w:bCs/>
                <w:color w:val="000000"/>
                <w:lang w:eastAsia="lv-LV"/>
              </w:rPr>
            </w:pPr>
            <w:r w:rsidRPr="00F92F2D">
              <w:rPr>
                <w:bCs/>
                <w:color w:val="000000"/>
                <w:lang w:eastAsia="lv-LV"/>
              </w:rPr>
              <w:t>• brīdinājumu un kļūmju signāliem/ alarm and fault signals</w:t>
            </w:r>
          </w:p>
          <w:p w14:paraId="10DADE65" w14:textId="77777777" w:rsidR="00F92F2D" w:rsidRPr="00F92F2D" w:rsidRDefault="00F92F2D" w:rsidP="00F92F2D">
            <w:pPr>
              <w:rPr>
                <w:bCs/>
                <w:color w:val="000000"/>
                <w:lang w:eastAsia="lv-LV"/>
              </w:rPr>
            </w:pPr>
            <w:r w:rsidRPr="00F92F2D">
              <w:rPr>
                <w:bCs/>
                <w:color w:val="000000"/>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37927A4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6A72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8725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86B5E" w14:textId="77777777" w:rsidR="00F92F2D" w:rsidRPr="00F92F2D" w:rsidRDefault="00F92F2D" w:rsidP="00F92F2D">
            <w:pPr>
              <w:rPr>
                <w:color w:val="000000"/>
                <w:lang w:eastAsia="lv-LV"/>
              </w:rPr>
            </w:pPr>
          </w:p>
        </w:tc>
      </w:tr>
      <w:tr w:rsidR="00F92F2D" w:rsidRPr="00F92F2D" w14:paraId="6DC4588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65F428"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5454A8" w14:textId="77777777" w:rsidR="00F92F2D" w:rsidRPr="00F92F2D" w:rsidRDefault="00F92F2D" w:rsidP="00F92F2D">
            <w:r w:rsidRPr="00F92F2D">
              <w:t>Bojājumu (traucējumu) oscilogrammas ierakstīšanas funkcija ar iespēju lejupielādēt ierakstus datorā no lokālajām un attālajām saskarnēm / Disturbance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41409EB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161C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CD5F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BA2FB0" w14:textId="77777777" w:rsidR="00F92F2D" w:rsidRPr="00F92F2D" w:rsidRDefault="00F92F2D" w:rsidP="00F92F2D">
            <w:pPr>
              <w:rPr>
                <w:color w:val="000000"/>
                <w:lang w:eastAsia="lv-LV"/>
              </w:rPr>
            </w:pPr>
          </w:p>
        </w:tc>
      </w:tr>
      <w:tr w:rsidR="00F92F2D" w:rsidRPr="00F92F2D" w14:paraId="70859C7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858BA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BB108" w14:textId="77777777" w:rsidR="00F92F2D" w:rsidRPr="00F92F2D" w:rsidRDefault="00F92F2D" w:rsidP="00F92F2D">
            <w:r w:rsidRPr="00F92F2D">
              <w:t>Iekārtai jāsadarbojas ar Network Time Protocol (NTP) and IEEE1588v2 (PTP) laika sinhronizācijas standartiem/ RTU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8D3433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C58CF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BE85D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0C72B" w14:textId="77777777" w:rsidR="00F92F2D" w:rsidRPr="00F92F2D" w:rsidRDefault="00F92F2D" w:rsidP="00F92F2D">
            <w:pPr>
              <w:rPr>
                <w:color w:val="000000"/>
                <w:lang w:eastAsia="lv-LV"/>
              </w:rPr>
            </w:pPr>
          </w:p>
        </w:tc>
      </w:tr>
      <w:tr w:rsidR="00F92F2D" w:rsidRPr="00F92F2D" w14:paraId="634CE8A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0CFF43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7E4ED" w14:textId="77777777" w:rsidR="00F92F2D" w:rsidRPr="00F92F2D" w:rsidRDefault="00F92F2D" w:rsidP="00F92F2D">
            <w:pPr>
              <w:rPr>
                <w:bCs/>
                <w:color w:val="000000"/>
                <w:lang w:eastAsia="lv-LV"/>
              </w:rPr>
            </w:pPr>
            <w:r w:rsidRPr="00F92F2D">
              <w:rPr>
                <w:bCs/>
                <w:color w:val="000000"/>
                <w:lang w:eastAsia="lv-LV"/>
              </w:rPr>
              <w:t>Režīmu pārslēdzējs “vietējā vadība/tālvadība” katrai slēgiekārtas ligzdai, kura tiek aprīkota ar relejaizsardzības un vadības  iekārtu/ Selector switch for “local/remote control”</w:t>
            </w:r>
            <w:r w:rsidRPr="00F92F2D" w:rsidDel="002B08C2">
              <w:rPr>
                <w:bCs/>
                <w:color w:val="000000"/>
                <w:lang w:eastAsia="lv-LV"/>
              </w:rPr>
              <w:t xml:space="preserve"> </w:t>
            </w:r>
            <w:r w:rsidRPr="00F92F2D">
              <w:rPr>
                <w:bCs/>
                <w:color w:val="000000"/>
                <w:lang w:eastAsia="lv-LV"/>
              </w:rPr>
              <w:t xml:space="preserve">in each cubilcle equipped with relay </w:t>
            </w:r>
            <w:r w:rsidRPr="00F92F2D">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9762BD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7DC05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48713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D34BB" w14:textId="77777777" w:rsidR="00F92F2D" w:rsidRPr="00F92F2D" w:rsidRDefault="00F92F2D" w:rsidP="00F92F2D">
            <w:pPr>
              <w:rPr>
                <w:color w:val="000000"/>
                <w:lang w:eastAsia="lv-LV"/>
              </w:rPr>
            </w:pPr>
          </w:p>
        </w:tc>
      </w:tr>
      <w:tr w:rsidR="00F92F2D" w:rsidRPr="00F92F2D" w14:paraId="0AC6ACD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8594F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F38A" w14:textId="77777777" w:rsidR="00F92F2D" w:rsidRPr="00F92F2D" w:rsidRDefault="00F92F2D" w:rsidP="00F92F2D">
            <w:pPr>
              <w:rPr>
                <w:b/>
                <w:bCs/>
                <w:color w:val="000000"/>
                <w:lang w:eastAsia="lv-LV"/>
              </w:rPr>
            </w:pPr>
            <w:r w:rsidRPr="00F92F2D">
              <w:t>Relejaizsardzība ir paredzēta 110V līdzspriegumam/ Relay protection shall be designed for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A7BE23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A2B6E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F314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225293" w14:textId="77777777" w:rsidR="00F92F2D" w:rsidRPr="00F92F2D" w:rsidRDefault="00F92F2D" w:rsidP="00F92F2D">
            <w:pPr>
              <w:rPr>
                <w:color w:val="000000"/>
                <w:lang w:eastAsia="lv-LV"/>
              </w:rPr>
            </w:pPr>
          </w:p>
        </w:tc>
      </w:tr>
      <w:tr w:rsidR="00F92F2D" w:rsidRPr="00F92F2D" w14:paraId="34E1B92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E0987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67641" w14:textId="77777777" w:rsidR="00F92F2D" w:rsidRPr="00F92F2D" w:rsidRDefault="00F92F2D" w:rsidP="00F92F2D">
            <w:r w:rsidRPr="00F92F2D">
              <w:t>Slēgiekārtai, nodrošinot visas nepieciešamās funkcijas, jābūt vismaz 2 brīvām sekundārās komutācijas maģistrālēm, kas savieno kameru ar kameru/ After providing of all required functions switchgear must have as minimum 2 spare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13339813" w14:textId="77777777" w:rsidR="00F92F2D" w:rsidRPr="00F92F2D" w:rsidRDefault="00F92F2D" w:rsidP="00F92F2D">
            <w:pPr>
              <w:rPr>
                <w:color w:val="000000"/>
                <w:lang w:eastAsia="lv-LV"/>
              </w:rPr>
            </w:pPr>
            <w:r w:rsidRPr="00F92F2D">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3D5DD01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03FAB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B6E0FA" w14:textId="77777777" w:rsidR="00F92F2D" w:rsidRPr="00F92F2D" w:rsidRDefault="00F92F2D" w:rsidP="00F92F2D">
            <w:pPr>
              <w:rPr>
                <w:color w:val="000000"/>
                <w:lang w:eastAsia="lv-LV"/>
              </w:rPr>
            </w:pPr>
          </w:p>
        </w:tc>
      </w:tr>
      <w:tr w:rsidR="00F92F2D" w:rsidRPr="00F92F2D" w14:paraId="0D8991E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287E67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0C436" w14:textId="3F29F24E" w:rsidR="00F92F2D" w:rsidRPr="00F92F2D" w:rsidRDefault="00F92F2D" w:rsidP="00F92F2D">
            <w:r w:rsidRPr="00F92F2D">
              <w:t xml:space="preserve">Katrai relejaizsardzības </w:t>
            </w:r>
            <w:r w:rsidR="003B752A">
              <w:t>un vadības</w:t>
            </w:r>
            <w:r w:rsidRPr="00F92F2D">
              <w:t xml:space="preserve"> iekārtai, nodrošinot visas funkcijas, jābūt brīvām binārajām ieejām un izejām/ Each relay protection </w:t>
            </w:r>
            <w:r w:rsidR="003B752A">
              <w:t>and control device</w:t>
            </w:r>
            <w:r w:rsidR="003B752A" w:rsidRPr="00F92F2D">
              <w:t xml:space="preserve"> </w:t>
            </w:r>
            <w:r w:rsidRPr="00F92F2D">
              <w:t>after providing of all functions must have spare binary inputs and outputs:</w:t>
            </w:r>
          </w:p>
          <w:p w14:paraId="2C941DD1" w14:textId="77777777" w:rsidR="00F92F2D" w:rsidRPr="00F92F2D" w:rsidRDefault="00F92F2D" w:rsidP="00F92F2D">
            <w:r w:rsidRPr="00F92F2D">
              <w:t>• 3 ieejām un 3 izejām ievadslēdžu pievienojumiem/ 3 inputs and 3 outputs for incoming feeders</w:t>
            </w:r>
          </w:p>
          <w:p w14:paraId="4948985E" w14:textId="77777777" w:rsidR="00F92F2D" w:rsidRPr="00F92F2D" w:rsidRDefault="00F92F2D" w:rsidP="00F92F2D">
            <w:r w:rsidRPr="00F92F2D">
              <w:t>• 3 ieejām un 3 izejām sekcijslēdža pievienojumam/ 3 inputs and 3 outputs for sectionalising feeder</w:t>
            </w:r>
          </w:p>
          <w:p w14:paraId="010A25E5" w14:textId="77777777" w:rsidR="00F92F2D" w:rsidRPr="00F92F2D" w:rsidRDefault="00F92F2D" w:rsidP="00F92F2D">
            <w:r w:rsidRPr="00F92F2D">
              <w:t>• 2 ieejām un 2 ieejām aizejošajiem pievienojumiem/ 2 inputs and 2 outputs for outgoing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7D5C6A33" w14:textId="77777777" w:rsidR="00F92F2D" w:rsidRPr="00F92F2D" w:rsidRDefault="00F92F2D" w:rsidP="00F92F2D">
            <w:pPr>
              <w:rPr>
                <w:color w:val="000000"/>
                <w:lang w:eastAsia="lv-LV"/>
              </w:rPr>
            </w:pPr>
            <w:r w:rsidRPr="00F92F2D">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D63269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CBF17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BBCE0" w14:textId="77777777" w:rsidR="00F92F2D" w:rsidRPr="00F92F2D" w:rsidRDefault="00F92F2D" w:rsidP="00F92F2D">
            <w:pPr>
              <w:rPr>
                <w:color w:val="000000"/>
                <w:lang w:eastAsia="lv-LV"/>
              </w:rPr>
            </w:pPr>
          </w:p>
        </w:tc>
      </w:tr>
      <w:tr w:rsidR="00F92F2D" w:rsidRPr="00F92F2D" w14:paraId="1E213968"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F0B0E" w14:textId="77777777" w:rsidR="00F92F2D" w:rsidRPr="00F92F2D" w:rsidRDefault="00F92F2D" w:rsidP="00F92F2D">
            <w:pPr>
              <w:rPr>
                <w:color w:val="000000"/>
                <w:lang w:eastAsia="lv-LV"/>
              </w:rPr>
            </w:pPr>
            <w:r w:rsidRPr="00F92F2D">
              <w:rPr>
                <w:b/>
                <w:bCs/>
                <w:color w:val="000000"/>
                <w:lang w:eastAsia="lv-LV"/>
              </w:rPr>
              <w:t>Ievadslēdžu pievienojumu relejaizsardzība/ Incoming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8048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E1C2C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F9EDB6" w14:textId="77777777" w:rsidR="00F92F2D" w:rsidRPr="00F92F2D" w:rsidRDefault="00F92F2D" w:rsidP="00F92F2D">
            <w:pPr>
              <w:rPr>
                <w:color w:val="000000"/>
                <w:lang w:eastAsia="lv-LV"/>
              </w:rPr>
            </w:pPr>
          </w:p>
        </w:tc>
      </w:tr>
      <w:tr w:rsidR="008C514F" w:rsidRPr="00F92F2D" w14:paraId="17027F9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0146F6" w14:textId="77777777" w:rsidR="008C514F" w:rsidRPr="00F92F2D" w:rsidRDefault="008C514F"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C4D71" w14:textId="282A7201" w:rsidR="008C514F" w:rsidRPr="00F92F2D" w:rsidRDefault="008C514F" w:rsidP="00F92F2D">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6C03CE7A" w14:textId="410571FB" w:rsidR="008C514F" w:rsidRPr="00F92F2D" w:rsidRDefault="008C514F"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91503C5" w14:textId="77777777" w:rsidR="008C514F" w:rsidRPr="00F92F2D" w:rsidRDefault="008C514F"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3E9AAB" w14:textId="77777777" w:rsidR="008C514F" w:rsidRPr="00F92F2D" w:rsidRDefault="008C514F"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C086DD" w14:textId="77777777" w:rsidR="008C514F" w:rsidRPr="00F92F2D" w:rsidRDefault="008C514F" w:rsidP="00F92F2D">
            <w:pPr>
              <w:rPr>
                <w:color w:val="000000"/>
                <w:lang w:eastAsia="lv-LV"/>
              </w:rPr>
            </w:pPr>
          </w:p>
        </w:tc>
      </w:tr>
      <w:tr w:rsidR="00F92F2D" w:rsidRPr="00F92F2D" w14:paraId="13BC596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BA41FE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8A194" w14:textId="77777777" w:rsidR="00F92F2D" w:rsidRPr="00F92F2D" w:rsidRDefault="00F92F2D" w:rsidP="00F92F2D">
            <w:pPr>
              <w:rPr>
                <w:bCs/>
                <w:color w:val="000000"/>
                <w:lang w:eastAsia="lv-LV"/>
              </w:rPr>
            </w:pPr>
            <w:r w:rsidRPr="00F92F2D">
              <w:rPr>
                <w:bCs/>
                <w:color w:val="000000"/>
                <w:lang w:eastAsia="lv-LV"/>
              </w:rPr>
              <w:t>3 pakāpju maksimālstrāvas aizsardzība (50, 51); viena pakāpe ar minimālsprieguma palaidi pēc 20 kV katra starpfāžu sprieguma. Viena pakāpe bez minimālsprieguma palaides, viena pakāpe strāvas aizsardzības pakāpes paātrinājuma funkcijai ar maināmu laika aizturi 0-1 s/ 3 stage overcurrent protection (50, 51); one stage with undervoltage pick up from 20 kV side each phase–to–phase voltage. One stage without undervoltage start, one stage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630BA1A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464DC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3972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6A794D" w14:textId="77777777" w:rsidR="00F92F2D" w:rsidRPr="00F92F2D" w:rsidRDefault="00F92F2D" w:rsidP="00F92F2D">
            <w:pPr>
              <w:rPr>
                <w:color w:val="000000"/>
                <w:lang w:eastAsia="lv-LV"/>
              </w:rPr>
            </w:pPr>
          </w:p>
        </w:tc>
      </w:tr>
      <w:tr w:rsidR="00F92F2D" w:rsidRPr="00F92F2D" w14:paraId="168F77BF"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BEF43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B2750" w14:textId="77777777" w:rsidR="00F92F2D" w:rsidRPr="00F92F2D" w:rsidRDefault="00F92F2D" w:rsidP="00F92F2D">
            <w:pPr>
              <w:rPr>
                <w:bCs/>
                <w:color w:val="000000"/>
                <w:lang w:eastAsia="lv-LV"/>
              </w:rPr>
            </w:pPr>
            <w:r w:rsidRPr="00F92F2D">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C0FF94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DB3B7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8504E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1995AA" w14:textId="77777777" w:rsidR="00F92F2D" w:rsidRPr="00F92F2D" w:rsidRDefault="00F92F2D" w:rsidP="00F92F2D">
            <w:pPr>
              <w:rPr>
                <w:color w:val="000000"/>
                <w:lang w:eastAsia="lv-LV"/>
              </w:rPr>
            </w:pPr>
          </w:p>
        </w:tc>
      </w:tr>
      <w:tr w:rsidR="00F92F2D" w:rsidRPr="00F92F2D" w14:paraId="16C253B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F19DD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06D6A" w14:textId="4B97AA10" w:rsidR="00F92F2D" w:rsidRPr="00F92F2D" w:rsidRDefault="00F92F2D" w:rsidP="00B5139C">
            <w:pPr>
              <w:rPr>
                <w:bCs/>
                <w:color w:val="000000"/>
                <w:lang w:eastAsia="lv-LV"/>
              </w:rPr>
            </w:pPr>
            <w:r w:rsidRPr="00F92F2D">
              <w:rPr>
                <w:bCs/>
                <w:color w:val="000000"/>
                <w:lang w:eastAsia="lv-LV"/>
              </w:rPr>
              <w:t xml:space="preserve">Minimālsprieguma (27) (trīs starpfāžu spriegumu mērījumi) aizsardzība ar 2 neatkarīgām pakāpēm un noteikta laika darbību: viena pakāpe </w:t>
            </w:r>
            <w:r w:rsidR="00B5139C">
              <w:rPr>
                <w:bCs/>
                <w:color w:val="000000"/>
                <w:lang w:eastAsia="lv-LV"/>
              </w:rPr>
              <w:t>maksimālstrāvas</w:t>
            </w:r>
            <w:r w:rsidRPr="00F92F2D">
              <w:rPr>
                <w:bCs/>
                <w:color w:val="000000"/>
                <w:lang w:eastAsia="lv-LV"/>
              </w:rPr>
              <w:t xml:space="preserve"> aizsardzības </w:t>
            </w:r>
            <w:r w:rsidR="00B5139C">
              <w:rPr>
                <w:bCs/>
                <w:color w:val="000000"/>
                <w:lang w:eastAsia="lv-LV"/>
              </w:rPr>
              <w:t>palaišanai</w:t>
            </w:r>
            <w:r w:rsidRPr="00F92F2D">
              <w:rPr>
                <w:bCs/>
                <w:color w:val="000000"/>
                <w:lang w:eastAsia="lv-LV"/>
              </w:rPr>
              <w:t xml:space="preserve">, otra pakāpe automātiskās rezerves ieslēgšanas (ARI) funkcijai. Minimālsprieguma aizsardzību bloķē, ja tiek atslēgts spriegummaiņa mazautomāts. </w:t>
            </w:r>
            <w:r w:rsidR="00B5139C">
              <w:rPr>
                <w:bCs/>
                <w:color w:val="000000"/>
                <w:lang w:eastAsia="lv-LV"/>
              </w:rPr>
              <w:t>Maksimālstrāvas</w:t>
            </w:r>
            <w:r w:rsidRPr="00F92F2D">
              <w:rPr>
                <w:bCs/>
                <w:color w:val="000000"/>
                <w:lang w:eastAsia="lv-LV"/>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decreases.  </w:t>
            </w:r>
          </w:p>
        </w:tc>
        <w:tc>
          <w:tcPr>
            <w:tcW w:w="0" w:type="auto"/>
            <w:tcBorders>
              <w:top w:val="single" w:sz="4" w:space="0" w:color="auto"/>
              <w:left w:val="nil"/>
              <w:bottom w:val="single" w:sz="4" w:space="0" w:color="auto"/>
              <w:right w:val="single" w:sz="4" w:space="0" w:color="auto"/>
            </w:tcBorders>
            <w:shd w:val="clear" w:color="auto" w:fill="auto"/>
            <w:vAlign w:val="center"/>
          </w:tcPr>
          <w:p w14:paraId="2AB2331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15F641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903CB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641AD" w14:textId="77777777" w:rsidR="00F92F2D" w:rsidRPr="00F92F2D" w:rsidRDefault="00F92F2D" w:rsidP="00F92F2D">
            <w:pPr>
              <w:rPr>
                <w:color w:val="000000"/>
                <w:lang w:eastAsia="lv-LV"/>
              </w:rPr>
            </w:pPr>
          </w:p>
        </w:tc>
      </w:tr>
      <w:tr w:rsidR="00F92F2D" w:rsidRPr="00F92F2D" w14:paraId="489ACA3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12E42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7A75A" w14:textId="5DF05AB2" w:rsidR="00F92F2D" w:rsidRPr="00F92F2D" w:rsidRDefault="00DE5CDF" w:rsidP="00F92F2D">
            <w:pPr>
              <w:rPr>
                <w:bCs/>
                <w:color w:val="000000"/>
                <w:lang w:eastAsia="lv-LV"/>
              </w:rPr>
            </w:pPr>
            <w:r>
              <w:t>Maksimāl</w:t>
            </w:r>
            <w:r w:rsidRPr="00F92F2D">
              <w:t>sprieguma</w:t>
            </w:r>
            <w:r w:rsidR="00F92F2D" w:rsidRPr="00F92F2D">
              <w:t xml:space="preserve"> (59) (trīs starpfāžu spriegumu mērījumi) aizsardzība ar 1 pakāpi un tikai noteikta laika darbību ARI funkcijai. Šai aizsardzībai jābūt atsevišķai binārajai izejai. ARI funkcijas palaide notiek, ja visi trīs starpfāžu spriegumi pārsniedz iestatījumu/ Overvoltage (59) (three phase–to–phase voltages measuring) protection with 1 stage and definite time operation only for change over automation. Separate binary output should beoperated by protection. Signal to change over is activated if three of three phase-to-phase voltages are above setting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16BF2D9"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5504F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1D3D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9E388" w14:textId="77777777" w:rsidR="00F92F2D" w:rsidRPr="00F92F2D" w:rsidRDefault="00F92F2D" w:rsidP="00F92F2D">
            <w:pPr>
              <w:rPr>
                <w:color w:val="000000"/>
                <w:lang w:eastAsia="lv-LV"/>
              </w:rPr>
            </w:pPr>
          </w:p>
        </w:tc>
      </w:tr>
      <w:tr w:rsidR="00F92F2D" w:rsidRPr="00F92F2D" w14:paraId="1E10D3D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4CC33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B4039" w14:textId="77777777" w:rsidR="00F92F2D" w:rsidRPr="00F92F2D" w:rsidRDefault="00F92F2D" w:rsidP="00F92F2D">
            <w:pPr>
              <w:rPr>
                <w:bCs/>
                <w:color w:val="000000"/>
                <w:lang w:eastAsia="lv-LV"/>
              </w:rPr>
            </w:pPr>
            <w:r w:rsidRPr="00F92F2D">
              <w:t xml:space="preserve">Pretsecības strāvas aizsardzība </w:t>
            </w:r>
            <w:r w:rsidRPr="00F92F2D">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080B99C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16732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4C8A8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BB522" w14:textId="77777777" w:rsidR="00F92F2D" w:rsidRPr="00F92F2D" w:rsidRDefault="00F92F2D" w:rsidP="00F92F2D">
            <w:pPr>
              <w:rPr>
                <w:color w:val="000000"/>
                <w:lang w:eastAsia="lv-LV"/>
              </w:rPr>
            </w:pPr>
          </w:p>
        </w:tc>
      </w:tr>
      <w:tr w:rsidR="00DE5CDF" w:rsidRPr="00F92F2D" w14:paraId="5FC8AAC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A399AF" w14:textId="77777777" w:rsidR="00DE5CDF" w:rsidRPr="00F92F2D" w:rsidRDefault="00DE5CDF"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BC03E" w14:textId="0E083FB9" w:rsidR="00DE5CDF" w:rsidRPr="00F92F2D" w:rsidRDefault="00DE5CDF" w:rsidP="00F92F2D">
            <w:r w:rsidRPr="00154264">
              <w:rPr>
                <w:sz w:val="22"/>
                <w:szCs w:val="22"/>
              </w:rPr>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3A1AD321" w14:textId="12854492" w:rsidR="00DE5CDF" w:rsidRPr="00F92F2D" w:rsidRDefault="00DE5CDF"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227334" w14:textId="77777777" w:rsidR="00DE5CDF" w:rsidRPr="00F92F2D" w:rsidRDefault="00DE5CDF"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A600A" w14:textId="77777777" w:rsidR="00DE5CDF" w:rsidRPr="00F92F2D" w:rsidRDefault="00DE5CDF"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34AC8" w14:textId="77777777" w:rsidR="00DE5CDF" w:rsidRPr="00F92F2D" w:rsidRDefault="00DE5CDF" w:rsidP="00F92F2D">
            <w:pPr>
              <w:rPr>
                <w:color w:val="000000"/>
                <w:lang w:eastAsia="lv-LV"/>
              </w:rPr>
            </w:pPr>
          </w:p>
        </w:tc>
      </w:tr>
      <w:tr w:rsidR="00F92F2D" w:rsidRPr="00F92F2D" w14:paraId="3F54BA5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9C782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AA38C" w14:textId="77777777" w:rsidR="00F92F2D" w:rsidRPr="00F92F2D" w:rsidRDefault="00F92F2D" w:rsidP="00F92F2D">
            <w:pPr>
              <w:rPr>
                <w:bCs/>
                <w:color w:val="000000"/>
                <w:lang w:eastAsia="lv-LV"/>
              </w:rPr>
            </w:pPr>
            <w:r w:rsidRPr="00F92F2D">
              <w:t xml:space="preserve">Jūtīgā paliekošā pārsprieguma aizsardzība (59N vai 64)/ sensitive residual overvoltage protection (59N or 64) with definite time characteristic for </w:t>
            </w:r>
            <w:r w:rsidRPr="00F92F2D">
              <w:rPr>
                <w:shd w:val="clear" w:color="auto" w:fill="FFFFFF" w:themeFill="background1"/>
              </w:rPr>
              <w:t>earth</w:t>
            </w:r>
            <w:r w:rsidRPr="00F92F2D">
              <w:t xml:space="preserve"> fault 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22105D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EA6DC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29FF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EF549" w14:textId="77777777" w:rsidR="00F92F2D" w:rsidRPr="00F92F2D" w:rsidRDefault="00F92F2D" w:rsidP="00F92F2D">
            <w:pPr>
              <w:rPr>
                <w:color w:val="000000"/>
                <w:lang w:eastAsia="lv-LV"/>
              </w:rPr>
            </w:pPr>
          </w:p>
        </w:tc>
      </w:tr>
      <w:tr w:rsidR="00F92F2D" w:rsidRPr="00F92F2D" w14:paraId="11BFEA69"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7DD77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F3EED" w14:textId="77777777" w:rsidR="00F92F2D" w:rsidRPr="00F92F2D" w:rsidRDefault="00F92F2D" w:rsidP="00F92F2D">
            <w:pPr>
              <w:rPr>
                <w:bCs/>
                <w:color w:val="000000"/>
                <w:lang w:eastAsia="lv-LV"/>
              </w:rPr>
            </w:pPr>
            <w:r w:rsidRPr="00F92F2D">
              <w:t>Magnētizējošās strāvas lēciena atpazīšanas funkcija</w:t>
            </w:r>
            <w:r w:rsidRPr="00F92F2D">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51DDF65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41600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E75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BB412C" w14:textId="77777777" w:rsidR="00F92F2D" w:rsidRPr="00F92F2D" w:rsidRDefault="00F92F2D" w:rsidP="00F92F2D">
            <w:pPr>
              <w:rPr>
                <w:color w:val="000000"/>
                <w:lang w:eastAsia="lv-LV"/>
              </w:rPr>
            </w:pPr>
          </w:p>
        </w:tc>
      </w:tr>
      <w:tr w:rsidR="00F92F2D" w:rsidRPr="00F92F2D" w14:paraId="48023916"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90852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1F0AD" w14:textId="77777777" w:rsidR="00F92F2D" w:rsidRPr="00F92F2D" w:rsidRDefault="00F92F2D" w:rsidP="00F92F2D">
            <w:pPr>
              <w:rPr>
                <w:bCs/>
                <w:color w:val="000000"/>
                <w:lang w:eastAsia="lv-LV"/>
              </w:rPr>
            </w:pPr>
            <w:r w:rsidRPr="00F92F2D">
              <w:t xml:space="preserve">2 pakāpju nevirzīta zemesslēguma aizsardzība (50N, 51N)/ 2 stage non-directional </w:t>
            </w:r>
            <w:r w:rsidRPr="00F92F2D">
              <w:rPr>
                <w:shd w:val="clear" w:color="auto" w:fill="FFFFFF" w:themeFill="background1"/>
              </w:rPr>
              <w:t>earth</w:t>
            </w:r>
            <w:r w:rsidRPr="00F92F2D">
              <w:t xml:space="preserve"> 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138B1B2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9E70A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39DD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A1FC9" w14:textId="77777777" w:rsidR="00F92F2D" w:rsidRPr="00F92F2D" w:rsidRDefault="00F92F2D" w:rsidP="00F92F2D">
            <w:pPr>
              <w:rPr>
                <w:color w:val="000000"/>
                <w:lang w:eastAsia="lv-LV"/>
              </w:rPr>
            </w:pPr>
          </w:p>
        </w:tc>
      </w:tr>
      <w:tr w:rsidR="00F92F2D" w:rsidRPr="00F92F2D" w14:paraId="4353FC4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54DD6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DAAA8" w14:textId="77777777" w:rsidR="00F92F2D" w:rsidRPr="00F92F2D" w:rsidRDefault="00F92F2D" w:rsidP="00F92F2D">
            <w:pPr>
              <w:rPr>
                <w:bCs/>
                <w:color w:val="000000"/>
                <w:lang w:eastAsia="lv-LV"/>
              </w:rPr>
            </w:pPr>
            <w:r w:rsidRPr="00F92F2D">
              <w:t>Ātra kopnes aizsardzība, izmantojot reversās savstarpējās bloķēšanas shēmu/ Fast busbar protection using reverse interlocking scheme</w:t>
            </w:r>
          </w:p>
        </w:tc>
        <w:tc>
          <w:tcPr>
            <w:tcW w:w="0" w:type="auto"/>
            <w:tcBorders>
              <w:top w:val="single" w:sz="4" w:space="0" w:color="auto"/>
              <w:left w:val="nil"/>
              <w:bottom w:val="single" w:sz="4" w:space="0" w:color="auto"/>
              <w:right w:val="single" w:sz="4" w:space="0" w:color="auto"/>
            </w:tcBorders>
            <w:shd w:val="clear" w:color="auto" w:fill="auto"/>
            <w:vAlign w:val="center"/>
          </w:tcPr>
          <w:p w14:paraId="2948AF6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7D90A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3442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F9DB04" w14:textId="77777777" w:rsidR="00F92F2D" w:rsidRPr="00F92F2D" w:rsidRDefault="00F92F2D" w:rsidP="00F92F2D">
            <w:pPr>
              <w:rPr>
                <w:color w:val="000000"/>
                <w:lang w:eastAsia="lv-LV"/>
              </w:rPr>
            </w:pPr>
          </w:p>
        </w:tc>
      </w:tr>
      <w:tr w:rsidR="00F92F2D" w:rsidRPr="00F92F2D" w14:paraId="002378B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02D34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FA181" w14:textId="77777777" w:rsidR="00F92F2D" w:rsidRPr="00F92F2D" w:rsidRDefault="00F92F2D" w:rsidP="00F92F2D">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893CED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730D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D63FE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5F2536" w14:textId="77777777" w:rsidR="00F92F2D" w:rsidRPr="00F92F2D" w:rsidRDefault="00F92F2D" w:rsidP="00F92F2D">
            <w:pPr>
              <w:rPr>
                <w:color w:val="000000"/>
                <w:lang w:eastAsia="lv-LV"/>
              </w:rPr>
            </w:pPr>
          </w:p>
        </w:tc>
      </w:tr>
      <w:tr w:rsidR="00F92F2D" w:rsidRPr="00F92F2D" w14:paraId="4D8A810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DAADC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91544" w14:textId="68D45978" w:rsidR="00F92F2D" w:rsidRPr="00F92F2D" w:rsidRDefault="00F92F2D" w:rsidP="00B5139C">
            <w:pPr>
              <w:rPr>
                <w:bCs/>
                <w:color w:val="000000"/>
                <w:lang w:eastAsia="lv-LV"/>
              </w:rPr>
            </w:pPr>
            <w:r w:rsidRPr="00F92F2D">
              <w:t>Automātiska pārslēgšanās uz strāvas aizsardzības pakāpes paātrinājuma loģiku, ieslēdzot jaudas slēdzi, s</w:t>
            </w:r>
            <w:r w:rsidR="00B5139C">
              <w:t>maksimālstrāvas</w:t>
            </w:r>
            <w:r w:rsidRPr="00F92F2D">
              <w:t xml:space="preserve"> aizsardzība paātrinās ar regulējamu atslēgšanas laika aizturi (0 – 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71C1AA7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DB686F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5118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ECA7B" w14:textId="77777777" w:rsidR="00F92F2D" w:rsidRPr="00F92F2D" w:rsidRDefault="00F92F2D" w:rsidP="00F92F2D">
            <w:pPr>
              <w:rPr>
                <w:color w:val="000000"/>
                <w:lang w:eastAsia="lv-LV"/>
              </w:rPr>
            </w:pPr>
          </w:p>
        </w:tc>
      </w:tr>
      <w:tr w:rsidR="00F92F2D" w:rsidRPr="00F92F2D" w14:paraId="54B2687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842FF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236A8" w14:textId="77777777" w:rsidR="00F92F2D" w:rsidRPr="00F92F2D" w:rsidRDefault="00F92F2D" w:rsidP="00F92F2D">
            <w:r w:rsidRPr="00F92F2D">
              <w:t xml:space="preserve">Automātiskā atkārtotā ieslēgšana (79)/ </w:t>
            </w:r>
            <w:r w:rsidRPr="00F92F2D">
              <w:rPr>
                <w:bCs/>
                <w:color w:val="000000"/>
                <w:lang w:eastAsia="lv-LV"/>
              </w:rPr>
              <w:t>Automatic reclosing (79):</w:t>
            </w:r>
          </w:p>
          <w:p w14:paraId="6067AFE2" w14:textId="357945A2" w:rsidR="00F92F2D" w:rsidRPr="00F92F2D" w:rsidRDefault="00F92F2D" w:rsidP="00F92F2D">
            <w:r w:rsidRPr="00F92F2D">
              <w:t xml:space="preserve">• ar 2 vai vairāk slēgšanās cikliem pēc </w:t>
            </w:r>
            <w:r w:rsidR="002E326C">
              <w:t>maksimālstrāvas</w:t>
            </w:r>
            <w:r w:rsidR="002E326C" w:rsidRPr="00F92F2D">
              <w:t xml:space="preserve"> </w:t>
            </w:r>
            <w:r w:rsidRPr="00F92F2D">
              <w:t xml:space="preserve">aizsardzības nostrādes (50, 51, 67)/ </w:t>
            </w:r>
            <w:r w:rsidRPr="00F92F2D">
              <w:rPr>
                <w:bCs/>
                <w:color w:val="000000"/>
                <w:lang w:eastAsia="lv-LV"/>
              </w:rPr>
              <w:t xml:space="preserve">with 2 or more shots after overcurrent protection </w:t>
            </w:r>
            <w:r w:rsidRPr="00F92F2D">
              <w:t>(50, 51, 67)</w:t>
            </w:r>
            <w:r w:rsidR="00705412">
              <w:t xml:space="preserve"> tripping</w:t>
            </w:r>
          </w:p>
          <w:p w14:paraId="04D35DAD" w14:textId="77F3F755" w:rsidR="00F92F2D" w:rsidRPr="00F92F2D" w:rsidRDefault="00F92F2D" w:rsidP="00F92F2D">
            <w:pPr>
              <w:rPr>
                <w:bCs/>
                <w:color w:val="000000"/>
                <w:lang w:eastAsia="lv-LV"/>
              </w:rPr>
            </w:pPr>
            <w:r w:rsidRPr="00F92F2D">
              <w:t xml:space="preserve">• ar vienu slēgšanās ciklu pēc zemesslēguma aizsardzības nostrādes </w:t>
            </w:r>
            <w:r w:rsidRPr="00F92F2D">
              <w:rPr>
                <w:bCs/>
                <w:color w:val="000000"/>
                <w:lang w:eastAsia="lv-LV"/>
              </w:rPr>
              <w:t>(67N(s))/ with one shot after earth</w:t>
            </w:r>
            <w:r w:rsidR="00C60D01">
              <w:rPr>
                <w:bCs/>
                <w:color w:val="000000"/>
                <w:lang w:eastAsia="lv-LV"/>
              </w:rPr>
              <w:t>-</w:t>
            </w:r>
            <w:r w:rsidRPr="00F92F2D">
              <w:rPr>
                <w:bCs/>
                <w:color w:val="000000"/>
                <w:lang w:eastAsia="lv-LV"/>
              </w:rPr>
              <w:t>fault protection</w:t>
            </w:r>
            <w:r w:rsidR="00705412">
              <w:rPr>
                <w:bCs/>
                <w:color w:val="000000"/>
                <w:lang w:eastAsia="lv-LV"/>
              </w:rPr>
              <w:t xml:space="preserve"> </w:t>
            </w:r>
            <w:r w:rsidRPr="00F92F2D">
              <w:rPr>
                <w:bCs/>
                <w:color w:val="000000"/>
                <w:lang w:eastAsia="lv-LV"/>
              </w:rPr>
              <w:t>(67N(s))</w:t>
            </w:r>
            <w:r w:rsidR="00705412">
              <w:rPr>
                <w:bCs/>
                <w:color w:val="000000"/>
                <w:lang w:eastAsia="lv-LV"/>
              </w:rPr>
              <w:t xml:space="preserve"> tripping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BBD70E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DA0B9C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034D0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DC6D9" w14:textId="77777777" w:rsidR="00F92F2D" w:rsidRPr="00F92F2D" w:rsidRDefault="00F92F2D" w:rsidP="00F92F2D">
            <w:pPr>
              <w:rPr>
                <w:color w:val="000000"/>
                <w:lang w:eastAsia="lv-LV"/>
              </w:rPr>
            </w:pPr>
          </w:p>
        </w:tc>
      </w:tr>
      <w:tr w:rsidR="00F92F2D" w:rsidRPr="00F92F2D" w14:paraId="721AA67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5EA45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2F119" w14:textId="77777777" w:rsidR="00F92F2D" w:rsidRPr="00F92F2D" w:rsidRDefault="00F92F2D" w:rsidP="00F92F2D">
            <w:pPr>
              <w:rPr>
                <w:bCs/>
                <w:color w:val="000000"/>
                <w:lang w:eastAsia="lv-LV"/>
              </w:rPr>
            </w:pPr>
            <w:r w:rsidRPr="00F92F2D">
              <w:t xml:space="preserve">Atslēgšanas ķēdes kontrole </w:t>
            </w:r>
            <w:r w:rsidRPr="00F92F2D">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2F7829F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EED96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17E5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34429" w14:textId="77777777" w:rsidR="00F92F2D" w:rsidRPr="00F92F2D" w:rsidRDefault="00F92F2D" w:rsidP="00F92F2D">
            <w:pPr>
              <w:rPr>
                <w:color w:val="000000"/>
                <w:lang w:eastAsia="lv-LV"/>
              </w:rPr>
            </w:pPr>
          </w:p>
        </w:tc>
      </w:tr>
      <w:tr w:rsidR="00F92F2D" w:rsidRPr="00F92F2D" w14:paraId="5653E316"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703D2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7D891" w14:textId="77777777" w:rsidR="00F92F2D" w:rsidRPr="00F92F2D" w:rsidRDefault="00F92F2D" w:rsidP="00F92F2D">
            <w:pPr>
              <w:rPr>
                <w:bCs/>
                <w:color w:val="000000"/>
                <w:lang w:eastAsia="lv-LV"/>
              </w:rPr>
            </w:pPr>
            <w:r w:rsidRPr="00F92F2D">
              <w:t>Automātiskās atkārtotās ieslēgšanas funkcijas bloķēšana ieslēdzot jaudasslēdzi manuāli</w:t>
            </w:r>
            <w:r w:rsidRPr="00F92F2D">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06BF7C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0CB97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340D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CB1F5" w14:textId="77777777" w:rsidR="00F92F2D" w:rsidRPr="00F92F2D" w:rsidRDefault="00F92F2D" w:rsidP="00F92F2D">
            <w:pPr>
              <w:rPr>
                <w:color w:val="000000"/>
                <w:lang w:eastAsia="lv-LV"/>
              </w:rPr>
            </w:pPr>
          </w:p>
        </w:tc>
      </w:tr>
      <w:tr w:rsidR="00F92F2D" w:rsidRPr="00F92F2D" w14:paraId="52C3E23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3BB01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DF27D0" w14:textId="6564815F" w:rsidR="00F92F2D" w:rsidRPr="00F92F2D" w:rsidRDefault="00F92F2D" w:rsidP="00F92F2D">
            <w:pPr>
              <w:rPr>
                <w:bCs/>
                <w:color w:val="000000"/>
                <w:lang w:eastAsia="lv-LV"/>
              </w:rPr>
            </w:pPr>
            <w:r w:rsidRPr="00F92F2D">
              <w:t xml:space="preserve">Divas atsevišķas binārās ieejas jaudas slēdža IESLĒGT/ATSLĒGT komandām no 110 kV transformatora RAA/ Separate two binary by-pass inputs for </w:t>
            </w:r>
            <w:r w:rsidR="00A33133">
              <w:t>OPEN/CLOSE</w:t>
            </w:r>
            <w:r w:rsidRPr="00F92F2D">
              <w:t xml:space="preserve"> commands to CB from 110 kV transformer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B073F1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0C17D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FA8B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BD571E" w14:textId="77777777" w:rsidR="00F92F2D" w:rsidRPr="00F92F2D" w:rsidRDefault="00F92F2D" w:rsidP="00F92F2D">
            <w:pPr>
              <w:rPr>
                <w:color w:val="000000"/>
                <w:lang w:eastAsia="lv-LV"/>
              </w:rPr>
            </w:pPr>
          </w:p>
        </w:tc>
      </w:tr>
      <w:tr w:rsidR="00F92F2D" w:rsidRPr="00F92F2D" w14:paraId="5DC03EDE"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9C998" w14:textId="77777777" w:rsidR="00F92F2D" w:rsidRPr="00F92F2D" w:rsidRDefault="00F92F2D" w:rsidP="00F92F2D">
            <w:pPr>
              <w:rPr>
                <w:color w:val="000000"/>
                <w:lang w:eastAsia="lv-LV"/>
              </w:rPr>
            </w:pPr>
            <w:r w:rsidRPr="00F92F2D">
              <w:rPr>
                <w:b/>
                <w:bCs/>
                <w:color w:val="000000"/>
                <w:lang w:eastAsia="lv-LV"/>
              </w:rPr>
              <w:t>Aizejošo pievienojumu relejaizsardzība/ Outgoing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7AAD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256D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A7AA8" w14:textId="77777777" w:rsidR="00F92F2D" w:rsidRPr="00F92F2D" w:rsidRDefault="00F92F2D" w:rsidP="00F92F2D">
            <w:pPr>
              <w:rPr>
                <w:color w:val="000000"/>
                <w:lang w:eastAsia="lv-LV"/>
              </w:rPr>
            </w:pPr>
          </w:p>
        </w:tc>
      </w:tr>
      <w:tr w:rsidR="00F92F2D" w:rsidRPr="00F92F2D" w14:paraId="4E64E46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38C19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66EE8" w14:textId="77777777" w:rsidR="00F92F2D" w:rsidRPr="00F92F2D" w:rsidRDefault="00F92F2D" w:rsidP="00F92F2D">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2BB97999"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57AA8B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A74EE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B706E" w14:textId="77777777" w:rsidR="00F92F2D" w:rsidRPr="00F92F2D" w:rsidRDefault="00F92F2D" w:rsidP="00F92F2D">
            <w:pPr>
              <w:rPr>
                <w:color w:val="000000"/>
                <w:lang w:eastAsia="lv-LV"/>
              </w:rPr>
            </w:pPr>
          </w:p>
        </w:tc>
      </w:tr>
      <w:tr w:rsidR="00F92F2D" w:rsidRPr="00F92F2D" w14:paraId="597B106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9A54D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4F899" w14:textId="77777777" w:rsidR="00F92F2D" w:rsidRPr="00F92F2D" w:rsidRDefault="00F92F2D" w:rsidP="00F92F2D">
            <w:pPr>
              <w:rPr>
                <w:bCs/>
                <w:color w:val="000000"/>
                <w:lang w:eastAsia="lv-LV"/>
              </w:rPr>
            </w:pPr>
            <w:r w:rsidRPr="00F92F2D">
              <w:rPr>
                <w:bCs/>
                <w:color w:val="000000"/>
                <w:lang w:eastAsia="lv-LV"/>
              </w:rPr>
              <w:t>3 pakāpju maksimālstrāvas aizsardzība (50, 51). Viena pakāpe strāvas aizsardzības pakāpes paātrinājuma funkcijai ar maināmu laika aizturi no 0 – 1 s</w:t>
            </w:r>
            <w:r w:rsidRPr="00F92F2D" w:rsidDel="0013278C">
              <w:rPr>
                <w:bCs/>
                <w:color w:val="000000"/>
                <w:lang w:eastAsia="lv-LV"/>
              </w:rPr>
              <w:t xml:space="preserve"> </w:t>
            </w:r>
            <w:r w:rsidRPr="00F92F2D">
              <w:rPr>
                <w:bCs/>
                <w:color w:val="000000"/>
                <w:lang w:eastAsia="lv-LV"/>
              </w:rPr>
              <w:t>/ 3 stage overcurrent protection (50, 51). One of stages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6FB1C62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20C4F7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24F9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C4443F" w14:textId="77777777" w:rsidR="00F92F2D" w:rsidRPr="00F92F2D" w:rsidRDefault="00F92F2D" w:rsidP="00F92F2D">
            <w:pPr>
              <w:rPr>
                <w:color w:val="000000"/>
                <w:lang w:eastAsia="lv-LV"/>
              </w:rPr>
            </w:pPr>
          </w:p>
        </w:tc>
      </w:tr>
      <w:tr w:rsidR="00F92F2D" w:rsidRPr="00F92F2D" w14:paraId="7F15E28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13158B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57D1C" w14:textId="77777777" w:rsidR="00F92F2D" w:rsidRPr="00F92F2D" w:rsidRDefault="00F92F2D" w:rsidP="00F92F2D">
            <w:pPr>
              <w:rPr>
                <w:bCs/>
                <w:color w:val="000000"/>
                <w:lang w:eastAsia="lv-LV"/>
              </w:rPr>
            </w:pPr>
            <w:r w:rsidRPr="00F92F2D">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23D751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C1A5A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FC0D1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902CDC" w14:textId="77777777" w:rsidR="00F92F2D" w:rsidRPr="00F92F2D" w:rsidRDefault="00F92F2D" w:rsidP="00F92F2D">
            <w:pPr>
              <w:rPr>
                <w:color w:val="000000"/>
                <w:lang w:eastAsia="lv-LV"/>
              </w:rPr>
            </w:pPr>
          </w:p>
        </w:tc>
      </w:tr>
      <w:tr w:rsidR="00F92F2D" w:rsidRPr="00F92F2D" w14:paraId="4298FD5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9FBFB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9A5C4" w14:textId="77777777" w:rsidR="00F92F2D" w:rsidRPr="00F92F2D" w:rsidRDefault="00F92F2D" w:rsidP="00F92F2D">
            <w:pPr>
              <w:rPr>
                <w:bCs/>
                <w:color w:val="000000"/>
                <w:lang w:eastAsia="lv-LV"/>
              </w:rPr>
            </w:pPr>
            <w:r w:rsidRPr="00F92F2D">
              <w:rPr>
                <w:bCs/>
                <w:color w:val="000000"/>
                <w:lang w:eastAsia="lv-LV"/>
              </w:rPr>
              <w:t xml:space="preserve">Virzīta jūtīgā zemesslēguma aizsardzība (67N(s))/ Sensitive directional </w:t>
            </w:r>
            <w:r w:rsidRPr="00F92F2D">
              <w:rPr>
                <w:bCs/>
                <w:color w:val="000000"/>
                <w:shd w:val="clear" w:color="auto" w:fill="FFFFFF" w:themeFill="background1"/>
                <w:lang w:eastAsia="lv-LV"/>
              </w:rPr>
              <w:t>earth</w:t>
            </w:r>
            <w:r w:rsidRPr="00F92F2D">
              <w:rPr>
                <w:bCs/>
                <w:color w:val="000000"/>
                <w:lang w:eastAsia="lv-LV"/>
              </w:rPr>
              <w:t xml:space="preserve"> fault protection (67N(s)):</w:t>
            </w:r>
          </w:p>
          <w:p w14:paraId="27A94073" w14:textId="77777777" w:rsidR="00F92F2D" w:rsidRPr="00F92F2D" w:rsidRDefault="00F92F2D" w:rsidP="00F92F2D">
            <w:pPr>
              <w:rPr>
                <w:bCs/>
                <w:color w:val="000000"/>
                <w:lang w:eastAsia="lv-LV"/>
              </w:rPr>
            </w:pPr>
            <w:r w:rsidRPr="00F92F2D">
              <w:rPr>
                <w:bCs/>
                <w:color w:val="000000"/>
                <w:lang w:eastAsia="lv-LV"/>
              </w:rPr>
              <w:t>• ar jūtību ne mazāk kā 0,5 A no primārās strāvas/ with sensitivity not less than 0,5 A of primary current</w:t>
            </w:r>
          </w:p>
          <w:p w14:paraId="231A3300" w14:textId="77777777" w:rsidR="00F92F2D" w:rsidRPr="00F92F2D" w:rsidRDefault="00F92F2D" w:rsidP="00F92F2D">
            <w:pPr>
              <w:rPr>
                <w:bCs/>
                <w:color w:val="000000"/>
                <w:lang w:eastAsia="lv-LV"/>
              </w:rPr>
            </w:pPr>
            <w:r w:rsidRPr="00F92F2D">
              <w:rPr>
                <w:bCs/>
                <w:color w:val="000000"/>
                <w:lang w:eastAsia="lv-LV"/>
              </w:rPr>
              <w:t xml:space="preserve">• iestatāmas leņķu vērtības virzītās jūtīgās aizsardzības virziena mērījuma ķēdēm/ adjustable angle for the directional measurement circuit of directional </w:t>
            </w:r>
            <w:r w:rsidRPr="00F92F2D">
              <w:rPr>
                <w:bCs/>
                <w:color w:val="000000"/>
                <w:shd w:val="clear" w:color="auto" w:fill="FFFFFF" w:themeFill="background1"/>
                <w:lang w:eastAsia="lv-LV"/>
              </w:rPr>
              <w:t xml:space="preserve">earth </w:t>
            </w:r>
            <w:r w:rsidRPr="00F92F2D">
              <w:rPr>
                <w:bCs/>
                <w:color w:val="000000"/>
                <w:lang w:eastAsia="lv-LV"/>
              </w:rPr>
              <w:t>fault protection</w:t>
            </w:r>
          </w:p>
          <w:p w14:paraId="3F235BD2" w14:textId="77777777" w:rsidR="00F92F2D" w:rsidRPr="00F92F2D" w:rsidRDefault="00F92F2D" w:rsidP="00F92F2D">
            <w:pPr>
              <w:rPr>
                <w:bCs/>
                <w:color w:val="000000"/>
                <w:lang w:eastAsia="lv-LV"/>
              </w:rPr>
            </w:pPr>
            <w:r w:rsidRPr="00F92F2D">
              <w:rPr>
                <w:bCs/>
                <w:color w:val="000000"/>
                <w:lang w:eastAsia="lv-LV"/>
              </w:rPr>
              <w:t xml:space="preserve">• zemesslēguma aizsardzībai jāreaģē tikai uz nullsecības strāvas pamatharmoniku/ </w:t>
            </w:r>
            <w:r w:rsidRPr="00F92F2D">
              <w:rPr>
                <w:bCs/>
                <w:color w:val="000000"/>
                <w:shd w:val="clear" w:color="auto" w:fill="FFFFFF" w:themeFill="background1"/>
                <w:lang w:eastAsia="lv-LV"/>
              </w:rPr>
              <w:t>earth</w:t>
            </w:r>
            <w:r w:rsidRPr="00F92F2D">
              <w:rPr>
                <w:bCs/>
                <w:color w:val="000000"/>
                <w:lang w:eastAsia="lv-LV"/>
              </w:rPr>
              <w:t xml:space="preserve"> 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86527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E159A0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C21A3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748180" w14:textId="77777777" w:rsidR="00F92F2D" w:rsidRPr="00F92F2D" w:rsidRDefault="00F92F2D" w:rsidP="00F92F2D">
            <w:pPr>
              <w:rPr>
                <w:color w:val="000000"/>
                <w:lang w:eastAsia="lv-LV"/>
              </w:rPr>
            </w:pPr>
          </w:p>
        </w:tc>
      </w:tr>
      <w:tr w:rsidR="00F92F2D" w:rsidRPr="00F92F2D" w14:paraId="61DD2C2F"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3AE2E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F3632" w14:textId="77777777" w:rsidR="00F92F2D" w:rsidRPr="00F92F2D" w:rsidRDefault="00F92F2D" w:rsidP="00F92F2D">
            <w:pPr>
              <w:rPr>
                <w:bCs/>
                <w:color w:val="000000"/>
                <w:lang w:eastAsia="lv-LV"/>
              </w:rPr>
            </w:pPr>
            <w:r w:rsidRPr="00F92F2D">
              <w:rPr>
                <w:bCs/>
                <w:color w:val="000000"/>
                <w:lang w:eastAsia="lv-LV"/>
              </w:rPr>
              <w:t>Fāzes pilnās vadāmības zemesslēguma aizsardzība (21YN/67YN)/ Admittance based earth fault protection (21YN/67YN)</w:t>
            </w:r>
          </w:p>
        </w:tc>
        <w:tc>
          <w:tcPr>
            <w:tcW w:w="0" w:type="auto"/>
            <w:tcBorders>
              <w:top w:val="single" w:sz="4" w:space="0" w:color="auto"/>
              <w:left w:val="nil"/>
              <w:bottom w:val="single" w:sz="4" w:space="0" w:color="auto"/>
              <w:right w:val="single" w:sz="4" w:space="0" w:color="auto"/>
            </w:tcBorders>
            <w:shd w:val="clear" w:color="auto" w:fill="auto"/>
            <w:vAlign w:val="center"/>
          </w:tcPr>
          <w:p w14:paraId="506EEF3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DAD8C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BC44E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AC4B99" w14:textId="77777777" w:rsidR="00F92F2D" w:rsidRPr="00F92F2D" w:rsidRDefault="00F92F2D" w:rsidP="00F92F2D">
            <w:pPr>
              <w:rPr>
                <w:color w:val="000000"/>
                <w:lang w:eastAsia="lv-LV"/>
              </w:rPr>
            </w:pPr>
          </w:p>
        </w:tc>
      </w:tr>
      <w:tr w:rsidR="00F92F2D" w:rsidRPr="00F92F2D" w14:paraId="673FE866"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F4EDC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3AC6F" w14:textId="77777777" w:rsidR="00F92F2D" w:rsidRPr="00F92F2D" w:rsidRDefault="00F92F2D" w:rsidP="00F92F2D">
            <w:pPr>
              <w:rPr>
                <w:bCs/>
                <w:color w:val="000000"/>
                <w:lang w:eastAsia="lv-LV"/>
              </w:rPr>
            </w:pPr>
            <w:r w:rsidRPr="00F92F2D">
              <w:t>Minimālsprieguma aizsardzība (27)/ Undervoltage (27)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40B0BF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D612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9B9AF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9599F3" w14:textId="77777777" w:rsidR="00F92F2D" w:rsidRPr="00F92F2D" w:rsidRDefault="00F92F2D" w:rsidP="00F92F2D">
            <w:pPr>
              <w:rPr>
                <w:color w:val="000000"/>
                <w:lang w:eastAsia="lv-LV"/>
              </w:rPr>
            </w:pPr>
          </w:p>
        </w:tc>
      </w:tr>
      <w:tr w:rsidR="00F92F2D" w:rsidRPr="00F92F2D" w14:paraId="33AB0B2E"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C38B3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F8D1F" w14:textId="5BC3FF57" w:rsidR="00F92F2D" w:rsidRPr="00F92F2D" w:rsidRDefault="005D034F" w:rsidP="00F92F2D">
            <w:pPr>
              <w:rPr>
                <w:bCs/>
                <w:color w:val="000000"/>
                <w:lang w:eastAsia="lv-LV"/>
              </w:rPr>
            </w:pPr>
            <w:r>
              <w:t>Maksimāl</w:t>
            </w:r>
            <w:r w:rsidRPr="00F92F2D">
              <w:t xml:space="preserve">sprieguma </w:t>
            </w:r>
            <w:r w:rsidR="00F92F2D" w:rsidRPr="00F92F2D">
              <w:t>aizsardzība (59)/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3895D28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BB417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CB4EB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6BBAF" w14:textId="77777777" w:rsidR="00F92F2D" w:rsidRPr="00F92F2D" w:rsidRDefault="00F92F2D" w:rsidP="00F92F2D">
            <w:pPr>
              <w:rPr>
                <w:color w:val="000000"/>
                <w:lang w:eastAsia="lv-LV"/>
              </w:rPr>
            </w:pPr>
          </w:p>
        </w:tc>
      </w:tr>
      <w:tr w:rsidR="00F92F2D" w:rsidRPr="00F92F2D" w14:paraId="5D2C6E6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D8BF0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6194E" w14:textId="77777777" w:rsidR="00F92F2D" w:rsidRPr="00F92F2D" w:rsidRDefault="00F92F2D" w:rsidP="00F92F2D">
            <w:pPr>
              <w:rPr>
                <w:bCs/>
                <w:color w:val="000000"/>
                <w:lang w:eastAsia="lv-LV"/>
              </w:rPr>
            </w:pPr>
            <w:r w:rsidRPr="00F92F2D">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69A5BF6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AC5B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E7D0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50A090" w14:textId="77777777" w:rsidR="00F92F2D" w:rsidRPr="00F92F2D" w:rsidRDefault="00F92F2D" w:rsidP="00F92F2D">
            <w:pPr>
              <w:rPr>
                <w:color w:val="000000"/>
                <w:lang w:eastAsia="lv-LV"/>
              </w:rPr>
            </w:pPr>
          </w:p>
        </w:tc>
      </w:tr>
      <w:tr w:rsidR="00F92F2D" w:rsidRPr="00F92F2D" w14:paraId="2D45E240"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C9376A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3C92DB" w14:textId="77777777" w:rsidR="00F92F2D" w:rsidRPr="00F92F2D" w:rsidRDefault="00F92F2D" w:rsidP="00F92F2D">
            <w:pPr>
              <w:rPr>
                <w:color w:val="000000"/>
                <w:lang w:eastAsia="lv-LV"/>
              </w:rPr>
            </w:pPr>
            <w:r w:rsidRPr="00F92F2D">
              <w:t>Aizejošo pievienojumu aktīvās jaudas virzītā aizsardzība (32P)/ Directional active power protection (32P)</w:t>
            </w:r>
          </w:p>
        </w:tc>
        <w:tc>
          <w:tcPr>
            <w:tcW w:w="0" w:type="auto"/>
            <w:tcBorders>
              <w:top w:val="nil"/>
              <w:left w:val="nil"/>
              <w:bottom w:val="single" w:sz="4" w:space="0" w:color="auto"/>
              <w:right w:val="single" w:sz="4" w:space="0" w:color="auto"/>
            </w:tcBorders>
            <w:shd w:val="clear" w:color="auto" w:fill="auto"/>
            <w:vAlign w:val="center"/>
          </w:tcPr>
          <w:p w14:paraId="7EDAA46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E1591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2362D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943870" w14:textId="77777777" w:rsidR="00F92F2D" w:rsidRPr="00F92F2D" w:rsidRDefault="00F92F2D" w:rsidP="00F92F2D">
            <w:pPr>
              <w:rPr>
                <w:color w:val="000000"/>
                <w:lang w:eastAsia="lv-LV"/>
              </w:rPr>
            </w:pPr>
          </w:p>
        </w:tc>
      </w:tr>
      <w:tr w:rsidR="00F92F2D" w:rsidRPr="00F92F2D" w14:paraId="12475FC4"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D05889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56E74C" w14:textId="77777777" w:rsidR="00F92F2D" w:rsidRPr="00F92F2D" w:rsidRDefault="00F92F2D" w:rsidP="00F92F2D">
            <w:r w:rsidRPr="00F92F2D">
              <w:t>Nullsecības aktīvas jaudas zemesslēguma aizsardzība (32N)/ Wattmetric earth fault protection (32N)</w:t>
            </w:r>
          </w:p>
        </w:tc>
        <w:tc>
          <w:tcPr>
            <w:tcW w:w="0" w:type="auto"/>
            <w:tcBorders>
              <w:top w:val="nil"/>
              <w:left w:val="nil"/>
              <w:bottom w:val="single" w:sz="4" w:space="0" w:color="auto"/>
              <w:right w:val="single" w:sz="4" w:space="0" w:color="auto"/>
            </w:tcBorders>
            <w:shd w:val="clear" w:color="auto" w:fill="auto"/>
            <w:vAlign w:val="center"/>
          </w:tcPr>
          <w:p w14:paraId="08F4169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14743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BBC43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624D96" w14:textId="77777777" w:rsidR="00F92F2D" w:rsidRPr="00F92F2D" w:rsidRDefault="00F92F2D" w:rsidP="00F92F2D">
            <w:pPr>
              <w:rPr>
                <w:color w:val="000000"/>
                <w:lang w:eastAsia="lv-LV"/>
              </w:rPr>
            </w:pPr>
          </w:p>
        </w:tc>
      </w:tr>
      <w:tr w:rsidR="00F92F2D" w:rsidRPr="00F92F2D" w14:paraId="3E4E8B7D"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731A7CF"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FFA696" w14:textId="77777777" w:rsidR="00F92F2D" w:rsidRPr="00F92F2D" w:rsidRDefault="00F92F2D" w:rsidP="00F92F2D">
            <w:pPr>
              <w:rPr>
                <w:color w:val="000000"/>
                <w:lang w:eastAsia="lv-LV"/>
              </w:rPr>
            </w:pPr>
            <w:r w:rsidRPr="00F92F2D">
              <w:t>Aizejošo pievienojumu frekvences izmaiņas ātruma funkcija (81R; ROCOF vai df/dt)/ Rate of change of frequency (81R; ROCOF or df/dt) function</w:t>
            </w:r>
          </w:p>
        </w:tc>
        <w:tc>
          <w:tcPr>
            <w:tcW w:w="0" w:type="auto"/>
            <w:tcBorders>
              <w:top w:val="nil"/>
              <w:left w:val="nil"/>
              <w:bottom w:val="single" w:sz="4" w:space="0" w:color="auto"/>
              <w:right w:val="single" w:sz="4" w:space="0" w:color="auto"/>
            </w:tcBorders>
            <w:shd w:val="clear" w:color="auto" w:fill="auto"/>
            <w:vAlign w:val="center"/>
          </w:tcPr>
          <w:p w14:paraId="38A6A20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BA2E91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D41B0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1E8E86" w14:textId="77777777" w:rsidR="00F92F2D" w:rsidRPr="00F92F2D" w:rsidRDefault="00F92F2D" w:rsidP="00F92F2D">
            <w:pPr>
              <w:rPr>
                <w:color w:val="000000"/>
                <w:lang w:eastAsia="lv-LV"/>
              </w:rPr>
            </w:pPr>
          </w:p>
        </w:tc>
      </w:tr>
      <w:tr w:rsidR="00F92F2D" w:rsidRPr="00F92F2D" w14:paraId="0577E92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4A07F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04222" w14:textId="77777777" w:rsidR="00F92F2D" w:rsidRPr="00F92F2D" w:rsidRDefault="00F92F2D" w:rsidP="00F92F2D">
            <w:pPr>
              <w:rPr>
                <w:bCs/>
                <w:color w:val="000000"/>
                <w:lang w:eastAsia="lv-LV"/>
              </w:rPr>
            </w:pPr>
            <w:r w:rsidRPr="00F92F2D">
              <w:t>Atsevišķas frekvences kontroles un pārslodzes automātikas katram aizejošajam pievienojumam/ Separate frequency control and load relief automation in each outgoing feeder</w:t>
            </w:r>
          </w:p>
        </w:tc>
        <w:tc>
          <w:tcPr>
            <w:tcW w:w="0" w:type="auto"/>
            <w:tcBorders>
              <w:top w:val="single" w:sz="4" w:space="0" w:color="auto"/>
              <w:left w:val="nil"/>
              <w:bottom w:val="single" w:sz="4" w:space="0" w:color="auto"/>
              <w:right w:val="single" w:sz="4" w:space="0" w:color="auto"/>
            </w:tcBorders>
            <w:shd w:val="clear" w:color="auto" w:fill="auto"/>
            <w:vAlign w:val="center"/>
          </w:tcPr>
          <w:p w14:paraId="0D95DD0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4E3F9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A9E6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CCD79A" w14:textId="77777777" w:rsidR="00F92F2D" w:rsidRPr="00F92F2D" w:rsidRDefault="00F92F2D" w:rsidP="00F92F2D">
            <w:pPr>
              <w:rPr>
                <w:color w:val="000000"/>
                <w:lang w:eastAsia="lv-LV"/>
              </w:rPr>
            </w:pPr>
          </w:p>
        </w:tc>
      </w:tr>
      <w:tr w:rsidR="00F92F2D" w:rsidRPr="00F92F2D" w14:paraId="2606E9A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38CF4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449D4" w14:textId="77777777" w:rsidR="00F92F2D" w:rsidRPr="00F92F2D" w:rsidRDefault="00F92F2D" w:rsidP="00F92F2D">
            <w:pPr>
              <w:rPr>
                <w:bCs/>
                <w:color w:val="000000"/>
                <w:lang w:eastAsia="lv-LV"/>
              </w:rPr>
            </w:pPr>
            <w:r w:rsidRPr="00F92F2D">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24139F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59543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0128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772658" w14:textId="77777777" w:rsidR="00F92F2D" w:rsidRPr="00F92F2D" w:rsidRDefault="00F92F2D" w:rsidP="00F92F2D">
            <w:pPr>
              <w:rPr>
                <w:color w:val="000000"/>
                <w:lang w:eastAsia="lv-LV"/>
              </w:rPr>
            </w:pPr>
          </w:p>
        </w:tc>
      </w:tr>
      <w:tr w:rsidR="00F92F2D" w:rsidRPr="00F92F2D" w14:paraId="43CD1A0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3E132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722340" w14:textId="77777777" w:rsidR="00F92F2D" w:rsidRPr="00F92F2D" w:rsidRDefault="00F92F2D" w:rsidP="00F92F2D">
            <w:r w:rsidRPr="00F92F2D">
              <w:t>Fāzes vada pārrāvuma aizsardzība (46PD)/ Phase discontinuity protection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7FBF24C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F351B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92CEE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17F2DF" w14:textId="77777777" w:rsidR="00F92F2D" w:rsidRPr="00F92F2D" w:rsidRDefault="00F92F2D" w:rsidP="00F92F2D">
            <w:pPr>
              <w:rPr>
                <w:color w:val="000000"/>
                <w:lang w:eastAsia="lv-LV"/>
              </w:rPr>
            </w:pPr>
          </w:p>
        </w:tc>
      </w:tr>
      <w:tr w:rsidR="00F92F2D" w:rsidRPr="00F92F2D" w14:paraId="0F3482A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6C16D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44A70" w14:textId="77777777" w:rsidR="00F92F2D" w:rsidRPr="00F92F2D" w:rsidRDefault="00F92F2D" w:rsidP="00F92F2D">
            <w:pPr>
              <w:rPr>
                <w:bCs/>
                <w:color w:val="000000"/>
                <w:lang w:eastAsia="lv-LV"/>
              </w:rPr>
            </w:pPr>
            <w:r w:rsidRPr="00F92F2D">
              <w:t>Magnētizējošās strāvas lēciena atpazīšanas funkcija</w:t>
            </w:r>
            <w:r w:rsidRPr="00F92F2D" w:rsidDel="00A50C32">
              <w:t xml:space="preserve"> </w:t>
            </w:r>
            <w:r w:rsidRPr="00F92F2D">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85D7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E47641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7C4D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A71098" w14:textId="77777777" w:rsidR="00F92F2D" w:rsidRPr="00F92F2D" w:rsidRDefault="00F92F2D" w:rsidP="00F92F2D">
            <w:pPr>
              <w:rPr>
                <w:color w:val="000000"/>
                <w:lang w:eastAsia="lv-LV"/>
              </w:rPr>
            </w:pPr>
          </w:p>
        </w:tc>
      </w:tr>
      <w:tr w:rsidR="00F92F2D" w:rsidRPr="00F92F2D" w14:paraId="2687049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859FB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D98F5" w14:textId="77777777" w:rsidR="00F92F2D" w:rsidRPr="00F92F2D" w:rsidRDefault="00F92F2D" w:rsidP="00F92F2D">
            <w:r w:rsidRPr="00F92F2D">
              <w:t xml:space="preserve">Automātiskā atkārtotā ieslēgšana (79)/ </w:t>
            </w:r>
            <w:r w:rsidRPr="00F92F2D">
              <w:rPr>
                <w:bCs/>
                <w:color w:val="000000"/>
                <w:lang w:eastAsia="lv-LV"/>
              </w:rPr>
              <w:t>Automatic reclosing (79):</w:t>
            </w:r>
          </w:p>
          <w:p w14:paraId="04F1C88C" w14:textId="453E2C16" w:rsidR="00F92F2D" w:rsidRPr="00F92F2D" w:rsidRDefault="00F92F2D" w:rsidP="00F92F2D">
            <w:r w:rsidRPr="00F92F2D">
              <w:t xml:space="preserve">• ar 2 vai vairāk slēgšanās cikliem pēc pārstrāvas aizsardzības nostrādes (50, 51, 67)/ </w:t>
            </w:r>
            <w:r w:rsidRPr="00F92F2D">
              <w:rPr>
                <w:bCs/>
                <w:color w:val="000000"/>
                <w:lang w:eastAsia="lv-LV"/>
              </w:rPr>
              <w:t xml:space="preserve">with 2 or more shots after overcurrent protection </w:t>
            </w:r>
            <w:r w:rsidRPr="00F92F2D">
              <w:t>(50, 51, 67)</w:t>
            </w:r>
            <w:r w:rsidR="00AF3C36">
              <w:t xml:space="preserve"> tripping,</w:t>
            </w:r>
          </w:p>
          <w:p w14:paraId="4AA758A8" w14:textId="7CEC2235" w:rsidR="00F92F2D" w:rsidRPr="00F92F2D" w:rsidRDefault="00F92F2D" w:rsidP="00F92F2D">
            <w:pPr>
              <w:rPr>
                <w:bCs/>
                <w:color w:val="000000"/>
                <w:lang w:eastAsia="lv-LV"/>
              </w:rPr>
            </w:pPr>
            <w:r w:rsidRPr="00F92F2D">
              <w:t xml:space="preserve">• ar vienu slēgšanās ciklu pēc zemesslēguma aizsardzības nostrādes </w:t>
            </w:r>
            <w:r w:rsidRPr="00F92F2D">
              <w:rPr>
                <w:bCs/>
                <w:color w:val="000000"/>
                <w:lang w:eastAsia="lv-LV"/>
              </w:rPr>
              <w:t>(67N(s))/ with one shot after earth fault protection (67N(s))</w:t>
            </w:r>
            <w:r w:rsidR="00AF3C36">
              <w:rPr>
                <w:bCs/>
                <w:color w:val="000000"/>
                <w:lang w:eastAsia="lv-LV"/>
              </w:rPr>
              <w:t xml:space="preserve"> tripping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1010EE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0A5A70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04D19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E8796C" w14:textId="77777777" w:rsidR="00F92F2D" w:rsidRPr="00F92F2D" w:rsidRDefault="00F92F2D" w:rsidP="00F92F2D">
            <w:pPr>
              <w:rPr>
                <w:color w:val="000000"/>
                <w:lang w:eastAsia="lv-LV"/>
              </w:rPr>
            </w:pPr>
          </w:p>
        </w:tc>
      </w:tr>
      <w:tr w:rsidR="00F92F2D" w:rsidRPr="00F92F2D" w14:paraId="1ECB7A0F"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C8055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10D48" w14:textId="77777777" w:rsidR="00F92F2D" w:rsidRPr="00F92F2D" w:rsidRDefault="00F92F2D" w:rsidP="00F92F2D">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9E74B9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25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DD9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35548" w14:textId="77777777" w:rsidR="00F92F2D" w:rsidRPr="00F92F2D" w:rsidRDefault="00F92F2D" w:rsidP="00F92F2D">
            <w:pPr>
              <w:rPr>
                <w:color w:val="000000"/>
                <w:lang w:eastAsia="lv-LV"/>
              </w:rPr>
            </w:pPr>
          </w:p>
        </w:tc>
      </w:tr>
      <w:tr w:rsidR="00F92F2D" w:rsidRPr="00F92F2D" w14:paraId="3CDCFFE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F164F3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8D80E" w14:textId="77777777" w:rsidR="00F92F2D" w:rsidRPr="00F92F2D" w:rsidRDefault="00F92F2D" w:rsidP="00F92F2D">
            <w:pPr>
              <w:rPr>
                <w:bCs/>
                <w:color w:val="000000"/>
                <w:lang w:eastAsia="lv-LV"/>
              </w:rPr>
            </w:pPr>
            <w:r w:rsidRPr="00F92F2D">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20B54F0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A687E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79AA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3EECD" w14:textId="77777777" w:rsidR="00F92F2D" w:rsidRPr="00F92F2D" w:rsidRDefault="00F92F2D" w:rsidP="00F92F2D">
            <w:pPr>
              <w:rPr>
                <w:color w:val="000000"/>
                <w:lang w:eastAsia="lv-LV"/>
              </w:rPr>
            </w:pPr>
          </w:p>
        </w:tc>
      </w:tr>
      <w:tr w:rsidR="00F92F2D" w:rsidRPr="00F92F2D" w14:paraId="2EC6E49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52C53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4CFEE" w14:textId="092780AE" w:rsidR="00F92F2D" w:rsidRPr="00F92F2D" w:rsidRDefault="00F92F2D" w:rsidP="00B5139C">
            <w:pPr>
              <w:rPr>
                <w:bCs/>
                <w:color w:val="000000"/>
                <w:lang w:eastAsia="lv-LV"/>
              </w:rPr>
            </w:pPr>
            <w:r w:rsidRPr="00F92F2D">
              <w:t xml:space="preserve">Automātiska pārslēgšanās uz strāvas aizsardzības pakāpes paātrinājuma loģiku, ieslēdzot jaudas slēdzi, </w:t>
            </w:r>
            <w:r w:rsidR="00B5139C">
              <w:t>maksimālstrāvas</w:t>
            </w:r>
            <w:r w:rsidRPr="00F92F2D">
              <w:t xml:space="preserve"> aizsardzība paātrinās ar regulējamu atslēgšanas laika aizturi (0 – 1) s uz 1 s/ Automatic Switch On to Fault logic, at closing of CB the overcurrent protection stage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D89CE7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C20EB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BA218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5C6C2" w14:textId="77777777" w:rsidR="00F92F2D" w:rsidRPr="00F92F2D" w:rsidRDefault="00F92F2D" w:rsidP="00F92F2D">
            <w:pPr>
              <w:rPr>
                <w:color w:val="000000"/>
                <w:lang w:eastAsia="lv-LV"/>
              </w:rPr>
            </w:pPr>
          </w:p>
        </w:tc>
      </w:tr>
      <w:tr w:rsidR="00F92F2D" w:rsidRPr="00F92F2D" w14:paraId="5A829F84"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3BF56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16E7E" w14:textId="77777777" w:rsidR="00F92F2D" w:rsidRPr="00F92F2D" w:rsidRDefault="00F92F2D" w:rsidP="00F92F2D">
            <w:pPr>
              <w:rPr>
                <w:bCs/>
                <w:color w:val="000000"/>
                <w:lang w:eastAsia="lv-LV"/>
              </w:rPr>
            </w:pPr>
            <w:r w:rsidRPr="00F92F2D">
              <w:t>Automātiskās atkārtotās ieslēgšanas funkcijas bloķēšana ieslēdzot jaudasslēdzi manuāli</w:t>
            </w:r>
            <w:r w:rsidRPr="00F92F2D">
              <w:rPr>
                <w:bCs/>
                <w:color w:val="000000"/>
                <w:lang w:eastAsia="lv-LV"/>
              </w:rPr>
              <w:t>/ Blocking of automatic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B38B2F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36636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8F5C2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FFF51" w14:textId="77777777" w:rsidR="00F92F2D" w:rsidRPr="00F92F2D" w:rsidRDefault="00F92F2D" w:rsidP="00F92F2D">
            <w:pPr>
              <w:rPr>
                <w:color w:val="000000"/>
                <w:lang w:eastAsia="lv-LV"/>
              </w:rPr>
            </w:pPr>
          </w:p>
        </w:tc>
      </w:tr>
      <w:tr w:rsidR="00F92F2D" w:rsidRPr="00F92F2D" w14:paraId="34182E3C"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02E63A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B2735B" w14:textId="77777777" w:rsidR="00F92F2D" w:rsidRPr="00F92F2D" w:rsidRDefault="00F92F2D" w:rsidP="00F92F2D">
            <w:pPr>
              <w:rPr>
                <w:bCs/>
                <w:color w:val="000000"/>
                <w:lang w:eastAsia="lv-LV"/>
              </w:rPr>
            </w:pPr>
            <w:r w:rsidRPr="00F92F2D">
              <w:t>Zemesslēguma strāvas aktīvās komponentes (Ins real) mērījuma padošana uz SCADA/ Resistive ground current (Ins real) measurement send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4F005AE6" w14:textId="4B803F0B"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BAC18A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B66A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D4120" w14:textId="77777777" w:rsidR="00F92F2D" w:rsidRPr="00F92F2D" w:rsidRDefault="00F92F2D" w:rsidP="00F92F2D">
            <w:pPr>
              <w:rPr>
                <w:color w:val="000000"/>
                <w:lang w:eastAsia="lv-LV"/>
              </w:rPr>
            </w:pPr>
          </w:p>
        </w:tc>
      </w:tr>
      <w:tr w:rsidR="00F92F2D" w:rsidRPr="00F92F2D" w14:paraId="70A8506E" w14:textId="77777777" w:rsidTr="00EF64F0">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283D3" w14:textId="77777777" w:rsidR="00F92F2D" w:rsidRPr="00F92F2D" w:rsidRDefault="00F92F2D" w:rsidP="00F92F2D">
            <w:pPr>
              <w:rPr>
                <w:color w:val="000000"/>
                <w:lang w:eastAsia="lv-LV"/>
              </w:rPr>
            </w:pPr>
            <w:r w:rsidRPr="00F92F2D">
              <w:rPr>
                <w:b/>
                <w:bCs/>
                <w:color w:val="000000"/>
                <w:lang w:eastAsia="lv-LV"/>
              </w:rPr>
              <w:t>Sekcijslēdža pievienojuma relejaizsardzība/ Section breaker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77E8D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2BE92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D4D39" w14:textId="77777777" w:rsidR="00F92F2D" w:rsidRPr="00F92F2D" w:rsidRDefault="00F92F2D" w:rsidP="00F92F2D">
            <w:pPr>
              <w:rPr>
                <w:color w:val="000000"/>
                <w:lang w:eastAsia="lv-LV"/>
              </w:rPr>
            </w:pPr>
          </w:p>
        </w:tc>
      </w:tr>
      <w:tr w:rsidR="00F92F2D" w:rsidRPr="00F92F2D" w14:paraId="25938525"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228C2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7F901" w14:textId="77777777" w:rsidR="00F92F2D" w:rsidRPr="00F92F2D" w:rsidRDefault="00F92F2D" w:rsidP="00F92F2D">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7BC87BB8"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53F324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9F3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764722" w14:textId="77777777" w:rsidR="00F92F2D" w:rsidRPr="00F92F2D" w:rsidRDefault="00F92F2D" w:rsidP="00F92F2D">
            <w:pPr>
              <w:rPr>
                <w:color w:val="000000"/>
                <w:lang w:eastAsia="lv-LV"/>
              </w:rPr>
            </w:pPr>
          </w:p>
        </w:tc>
      </w:tr>
      <w:tr w:rsidR="00F92F2D" w:rsidRPr="00F92F2D" w14:paraId="26238EF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67B33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2DF21" w14:textId="77777777" w:rsidR="00F92F2D" w:rsidRPr="00F92F2D" w:rsidRDefault="00F92F2D" w:rsidP="00F92F2D">
            <w:pPr>
              <w:rPr>
                <w:bCs/>
                <w:color w:val="000000"/>
                <w:lang w:eastAsia="lv-LV"/>
              </w:rPr>
            </w:pPr>
            <w:r w:rsidRPr="00F92F2D">
              <w:rPr>
                <w:bCs/>
                <w:color w:val="000000"/>
                <w:lang w:eastAsia="lv-LV"/>
              </w:rPr>
              <w:t>3 pakāpju maksimālstrāvas aizsardzība (50, 51); viena pakāpe ar minimālsprieguma palaidi pēc 20 kV katra starpfāžu sprieguma. Viena pakāpe bez minimālsprieguma palaides, viena pakāpe strāvas aizsardzības pakāpes paātrinājuma funkcijai ar maināmu laika aizturi 0-1 s/ 3 stage overcurrent protection (50, 51); one stage with undervoltage pick up from 20 kV side each phase–to–phase voltage. One stage without undervoltage start, one stage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646DDE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BB32B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4995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BDE80" w14:textId="77777777" w:rsidR="00F92F2D" w:rsidRPr="00F92F2D" w:rsidRDefault="00F92F2D" w:rsidP="00F92F2D">
            <w:pPr>
              <w:rPr>
                <w:color w:val="000000"/>
                <w:lang w:eastAsia="lv-LV"/>
              </w:rPr>
            </w:pPr>
          </w:p>
        </w:tc>
      </w:tr>
      <w:tr w:rsidR="00F92F2D" w:rsidRPr="00F92F2D" w14:paraId="3D824CE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2FA77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859FE" w14:textId="3990285B" w:rsidR="00F92F2D" w:rsidRPr="00F92F2D" w:rsidRDefault="00F92F2D" w:rsidP="00B5139C">
            <w:pPr>
              <w:rPr>
                <w:bCs/>
                <w:color w:val="000000"/>
                <w:lang w:eastAsia="lv-LV"/>
              </w:rPr>
            </w:pPr>
            <w:r w:rsidRPr="00F92F2D">
              <w:rPr>
                <w:bCs/>
                <w:color w:val="000000"/>
                <w:lang w:eastAsia="lv-LV"/>
              </w:rPr>
              <w:t xml:space="preserve">Minimālsprieguma (27) (trīs starpfāžu spriegumu mērījumi) aizsardzība ar 2 neatkarīgām pakāpēm un noteikta laika darbību: viena pakāpe </w:t>
            </w:r>
            <w:r w:rsidR="00B5139C">
              <w:rPr>
                <w:bCs/>
                <w:color w:val="000000"/>
                <w:lang w:eastAsia="lv-LV"/>
              </w:rPr>
              <w:t>maksimālstrāvas</w:t>
            </w:r>
            <w:r w:rsidRPr="00F92F2D">
              <w:rPr>
                <w:bCs/>
                <w:color w:val="000000"/>
                <w:lang w:eastAsia="lv-LV"/>
              </w:rPr>
              <w:t xml:space="preserve"> aizsardzības </w:t>
            </w:r>
            <w:r w:rsidR="00B5139C">
              <w:rPr>
                <w:bCs/>
                <w:color w:val="000000"/>
                <w:lang w:eastAsia="lv-LV"/>
              </w:rPr>
              <w:t>palaišanai</w:t>
            </w:r>
            <w:r w:rsidRPr="00F92F2D">
              <w:rPr>
                <w:bCs/>
                <w:color w:val="000000"/>
                <w:lang w:eastAsia="lv-LV"/>
              </w:rPr>
              <w:t xml:space="preserve">, otra pakāpe automātiskās rezerves ieslēgšanas (ARI) funkcijai. Minimālsprieguma aizsardzību bloķē, ja tiek atslēgts spriegummaiņa mazautomāts. Strāvas pārslodzes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decreases.  </w:t>
            </w:r>
          </w:p>
        </w:tc>
        <w:tc>
          <w:tcPr>
            <w:tcW w:w="0" w:type="auto"/>
            <w:tcBorders>
              <w:top w:val="single" w:sz="4" w:space="0" w:color="auto"/>
              <w:left w:val="nil"/>
              <w:bottom w:val="single" w:sz="4" w:space="0" w:color="auto"/>
              <w:right w:val="single" w:sz="4" w:space="0" w:color="auto"/>
            </w:tcBorders>
            <w:shd w:val="clear" w:color="auto" w:fill="auto"/>
            <w:vAlign w:val="center"/>
          </w:tcPr>
          <w:p w14:paraId="54E1565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BA251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EBDB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323E06" w14:textId="77777777" w:rsidR="00F92F2D" w:rsidRPr="00F92F2D" w:rsidRDefault="00F92F2D" w:rsidP="00F92F2D">
            <w:pPr>
              <w:rPr>
                <w:color w:val="000000"/>
                <w:lang w:eastAsia="lv-LV"/>
              </w:rPr>
            </w:pPr>
          </w:p>
        </w:tc>
      </w:tr>
      <w:tr w:rsidR="00F92F2D" w:rsidRPr="00F92F2D" w14:paraId="50A405A2"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CD739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845BE" w14:textId="77777777" w:rsidR="00F92F2D" w:rsidRPr="00F92F2D" w:rsidRDefault="00F92F2D" w:rsidP="00F92F2D">
            <w:pPr>
              <w:rPr>
                <w:bCs/>
                <w:color w:val="000000"/>
                <w:lang w:eastAsia="lv-LV"/>
              </w:rPr>
            </w:pPr>
            <w:r w:rsidRPr="00F92F2D">
              <w:t xml:space="preserve">Pretsecības strāvas aizsardzība </w:t>
            </w:r>
            <w:r w:rsidRPr="00F92F2D">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F85459"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C8E1B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887F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80DCD1" w14:textId="77777777" w:rsidR="00F92F2D" w:rsidRPr="00F92F2D" w:rsidRDefault="00F92F2D" w:rsidP="00F92F2D">
            <w:pPr>
              <w:rPr>
                <w:color w:val="000000"/>
                <w:lang w:eastAsia="lv-LV"/>
              </w:rPr>
            </w:pPr>
          </w:p>
        </w:tc>
      </w:tr>
      <w:tr w:rsidR="00F92F2D" w:rsidRPr="00F92F2D" w14:paraId="6BEA251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78EB2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2D03A" w14:textId="77777777" w:rsidR="00F92F2D" w:rsidRPr="00F92F2D" w:rsidRDefault="00F92F2D" w:rsidP="00F92F2D">
            <w:pPr>
              <w:rPr>
                <w:bCs/>
                <w:color w:val="000000"/>
                <w:lang w:eastAsia="lv-LV"/>
              </w:rPr>
            </w:pPr>
            <w:r w:rsidRPr="00F92F2D">
              <w:t>Magnētizējošās strāvas lēciena atpazīšanas funkcija</w:t>
            </w:r>
            <w:r w:rsidRPr="00F92F2D" w:rsidDel="00A50C32">
              <w:t xml:space="preserve"> </w:t>
            </w:r>
            <w:r w:rsidRPr="00F92F2D">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5B015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4FFA6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46A6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EF503" w14:textId="77777777" w:rsidR="00F92F2D" w:rsidRPr="00F92F2D" w:rsidRDefault="00F92F2D" w:rsidP="00F92F2D">
            <w:pPr>
              <w:rPr>
                <w:color w:val="000000"/>
                <w:lang w:eastAsia="lv-LV"/>
              </w:rPr>
            </w:pPr>
          </w:p>
        </w:tc>
      </w:tr>
      <w:tr w:rsidR="00F92F2D" w:rsidRPr="00F92F2D" w14:paraId="72A6E6C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9DE71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84098" w14:textId="77777777" w:rsidR="00F92F2D" w:rsidRPr="00F92F2D" w:rsidRDefault="00F92F2D" w:rsidP="00F92F2D">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B92C0C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F9E5D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40DD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C43160" w14:textId="77777777" w:rsidR="00F92F2D" w:rsidRPr="00F92F2D" w:rsidRDefault="00F92F2D" w:rsidP="00F92F2D">
            <w:pPr>
              <w:rPr>
                <w:color w:val="000000"/>
                <w:lang w:eastAsia="lv-LV"/>
              </w:rPr>
            </w:pPr>
          </w:p>
        </w:tc>
      </w:tr>
      <w:tr w:rsidR="00F92F2D" w:rsidRPr="00F92F2D" w14:paraId="559AAC53"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F0FF6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38782" w14:textId="6A6904BF" w:rsidR="00F92F2D" w:rsidRPr="00F92F2D" w:rsidRDefault="00F92F2D" w:rsidP="00B5139C">
            <w:pPr>
              <w:rPr>
                <w:bCs/>
                <w:color w:val="000000"/>
                <w:lang w:eastAsia="lv-LV"/>
              </w:rPr>
            </w:pPr>
            <w:r w:rsidRPr="00F92F2D">
              <w:t xml:space="preserve">Automātiska pārslēgšanās uz paātrinājuma loģiku, ieslēdzot jaudas slēdzi, </w:t>
            </w:r>
            <w:r w:rsidR="00B5139C">
              <w:t>maskimālstrāvas</w:t>
            </w:r>
            <w:r w:rsidRPr="00F92F2D">
              <w:t xml:space="preserve"> aizsardzība paātrinās ar regulējamu atslēgšanas laika aizturi (0 – 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27F265B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33D42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5E8D0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54E323" w14:textId="77777777" w:rsidR="00F92F2D" w:rsidRPr="00F92F2D" w:rsidRDefault="00F92F2D" w:rsidP="00F92F2D">
            <w:pPr>
              <w:rPr>
                <w:color w:val="000000"/>
                <w:lang w:eastAsia="lv-LV"/>
              </w:rPr>
            </w:pPr>
          </w:p>
        </w:tc>
      </w:tr>
      <w:tr w:rsidR="00F92F2D" w:rsidRPr="00F92F2D" w14:paraId="2E6E288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D1DA9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BEF61" w14:textId="77777777" w:rsidR="00F92F2D" w:rsidRPr="00F92F2D" w:rsidRDefault="00F92F2D" w:rsidP="00F92F2D">
            <w:pPr>
              <w:rPr>
                <w:bCs/>
                <w:color w:val="000000"/>
                <w:lang w:eastAsia="lv-LV"/>
              </w:rPr>
            </w:pPr>
            <w:r w:rsidRPr="00F92F2D">
              <w:t xml:space="preserve">Atslēgšanas ķēdes kontrole </w:t>
            </w:r>
            <w:r w:rsidRPr="00F92F2D">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2EDB473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D48B15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C77F8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4A86C" w14:textId="77777777" w:rsidR="00F92F2D" w:rsidRPr="00F92F2D" w:rsidRDefault="00F92F2D" w:rsidP="00F92F2D">
            <w:pPr>
              <w:rPr>
                <w:color w:val="000000"/>
                <w:lang w:eastAsia="lv-LV"/>
              </w:rPr>
            </w:pPr>
          </w:p>
        </w:tc>
      </w:tr>
      <w:tr w:rsidR="00F92F2D" w:rsidRPr="00F92F2D" w14:paraId="7E332E18"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158F1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F7391" w14:textId="59E7FD7C" w:rsidR="00F92F2D" w:rsidRPr="00F92F2D" w:rsidRDefault="00F92F2D" w:rsidP="00F92F2D">
            <w:pPr>
              <w:rPr>
                <w:bCs/>
                <w:color w:val="000000"/>
                <w:lang w:eastAsia="lv-LV"/>
              </w:rPr>
            </w:pPr>
            <w:r w:rsidRPr="00F92F2D">
              <w:t xml:space="preserve">Viena atsevišķa binārā ieeja IESLĒGT komandai jaudas slēdzim no ARI funkcijas/ Separate one binary by-pass input for </w:t>
            </w:r>
            <w:r w:rsidR="00E30C0A">
              <w:t>CLOSE</w:t>
            </w:r>
            <w:r w:rsidR="00D522CA">
              <w:t xml:space="preserve"> </w:t>
            </w:r>
            <w:r w:rsidRPr="00F92F2D">
              <w:t>command to CB from change-over automation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AA1787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F9636C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C0652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F67D57" w14:textId="77777777" w:rsidR="00F92F2D" w:rsidRPr="00F92F2D" w:rsidRDefault="00F92F2D" w:rsidP="00F92F2D">
            <w:pPr>
              <w:rPr>
                <w:color w:val="000000"/>
                <w:lang w:eastAsia="lv-LV"/>
              </w:rPr>
            </w:pPr>
          </w:p>
        </w:tc>
      </w:tr>
      <w:tr w:rsidR="00F92F2D" w:rsidRPr="00F92F2D" w14:paraId="3FFDE9A4"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C7C5777" w14:textId="77777777" w:rsidR="00F92F2D" w:rsidRPr="00F92F2D" w:rsidRDefault="00F92F2D" w:rsidP="00F92F2D">
            <w:pPr>
              <w:rPr>
                <w:color w:val="000000"/>
                <w:lang w:eastAsia="lv-LV"/>
              </w:rPr>
            </w:pPr>
            <w:r w:rsidRPr="00F92F2D">
              <w:rPr>
                <w:b/>
                <w:color w:val="000000"/>
                <w:lang w:eastAsia="lv-LV"/>
              </w:rPr>
              <w:t>Aizejošo pievienojumu automātiskās atslodzes pēc frekvences funkcija (AAF)/ Frequency control and load relief automation outgoing feeders: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3436B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24C79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094737" w14:textId="77777777" w:rsidR="00F92F2D" w:rsidRPr="00F92F2D" w:rsidRDefault="00F92F2D" w:rsidP="00F92F2D">
            <w:pPr>
              <w:rPr>
                <w:color w:val="000000"/>
                <w:lang w:eastAsia="lv-LV"/>
              </w:rPr>
            </w:pPr>
          </w:p>
        </w:tc>
      </w:tr>
      <w:tr w:rsidR="00F92F2D" w:rsidRPr="00F92F2D" w14:paraId="46377E0E"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AF90F3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C8CA1B" w14:textId="77777777" w:rsidR="00F92F2D" w:rsidRPr="00F92F2D" w:rsidRDefault="00F92F2D" w:rsidP="00F92F2D">
            <w:pPr>
              <w:rPr>
                <w:color w:val="000000"/>
                <w:lang w:eastAsia="lv-LV"/>
              </w:rPr>
            </w:pPr>
            <w:r w:rsidRPr="00F92F2D">
              <w:t>2 pakāpju frekvences automātikas funkcija (81)/ 2 stage under/over frequency protection (81)</w:t>
            </w:r>
          </w:p>
        </w:tc>
        <w:tc>
          <w:tcPr>
            <w:tcW w:w="0" w:type="auto"/>
            <w:tcBorders>
              <w:top w:val="nil"/>
              <w:left w:val="nil"/>
              <w:bottom w:val="single" w:sz="4" w:space="0" w:color="auto"/>
              <w:right w:val="single" w:sz="4" w:space="0" w:color="auto"/>
            </w:tcBorders>
            <w:shd w:val="clear" w:color="auto" w:fill="auto"/>
            <w:vAlign w:val="center"/>
          </w:tcPr>
          <w:p w14:paraId="24FE389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CDB6F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F1383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055915" w14:textId="77777777" w:rsidR="00F92F2D" w:rsidRPr="00F92F2D" w:rsidRDefault="00F92F2D" w:rsidP="00F92F2D">
            <w:pPr>
              <w:rPr>
                <w:color w:val="000000"/>
                <w:lang w:eastAsia="lv-LV"/>
              </w:rPr>
            </w:pPr>
          </w:p>
        </w:tc>
      </w:tr>
      <w:tr w:rsidR="00F92F2D" w:rsidRPr="00F92F2D" w14:paraId="54B087E1"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9EBA9A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0D7C827" w14:textId="77777777" w:rsidR="00F92F2D" w:rsidRPr="00F92F2D" w:rsidRDefault="00F92F2D" w:rsidP="00F92F2D">
            <w:pPr>
              <w:rPr>
                <w:color w:val="000000"/>
                <w:lang w:eastAsia="lv-LV"/>
              </w:rPr>
            </w:pPr>
            <w:r w:rsidRPr="00F92F2D">
              <w:t>Frekvenču kontrole no kopņu sekcijas spriegummaiņa/ Frequency check from busbar section voltage transformer</w:t>
            </w:r>
          </w:p>
        </w:tc>
        <w:tc>
          <w:tcPr>
            <w:tcW w:w="0" w:type="auto"/>
            <w:tcBorders>
              <w:top w:val="nil"/>
              <w:left w:val="nil"/>
              <w:bottom w:val="single" w:sz="4" w:space="0" w:color="auto"/>
              <w:right w:val="single" w:sz="4" w:space="0" w:color="auto"/>
            </w:tcBorders>
            <w:shd w:val="clear" w:color="auto" w:fill="auto"/>
            <w:vAlign w:val="center"/>
          </w:tcPr>
          <w:p w14:paraId="3126564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C816D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2203E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FCE380" w14:textId="77777777" w:rsidR="00F92F2D" w:rsidRPr="00F92F2D" w:rsidRDefault="00F92F2D" w:rsidP="00F92F2D">
            <w:pPr>
              <w:rPr>
                <w:color w:val="000000"/>
                <w:lang w:eastAsia="lv-LV"/>
              </w:rPr>
            </w:pPr>
          </w:p>
        </w:tc>
      </w:tr>
      <w:tr w:rsidR="00F92F2D" w:rsidRPr="00F92F2D" w14:paraId="51CFD9EC"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359AF8A"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AFEAB7" w14:textId="77777777" w:rsidR="00F92F2D" w:rsidRPr="00F92F2D" w:rsidRDefault="00F92F2D" w:rsidP="00F92F2D">
            <w:pPr>
              <w:rPr>
                <w:color w:val="000000"/>
                <w:lang w:eastAsia="lv-LV"/>
              </w:rPr>
            </w:pPr>
            <w:r w:rsidRPr="00F92F2D">
              <w:t>Ar iespēju IESLĒGT/ATSLĒGT automātiku katram pievienojumam/ With possibility to switch ON/OFF automation for each feeder</w:t>
            </w:r>
          </w:p>
        </w:tc>
        <w:tc>
          <w:tcPr>
            <w:tcW w:w="0" w:type="auto"/>
            <w:tcBorders>
              <w:top w:val="nil"/>
              <w:left w:val="nil"/>
              <w:bottom w:val="single" w:sz="4" w:space="0" w:color="auto"/>
              <w:right w:val="single" w:sz="4" w:space="0" w:color="auto"/>
            </w:tcBorders>
            <w:shd w:val="clear" w:color="auto" w:fill="auto"/>
            <w:vAlign w:val="center"/>
          </w:tcPr>
          <w:p w14:paraId="61CC676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9A82DF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F747A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838D49" w14:textId="77777777" w:rsidR="00F92F2D" w:rsidRPr="00F92F2D" w:rsidRDefault="00F92F2D" w:rsidP="00F92F2D">
            <w:pPr>
              <w:rPr>
                <w:color w:val="000000"/>
                <w:lang w:eastAsia="lv-LV"/>
              </w:rPr>
            </w:pPr>
          </w:p>
        </w:tc>
      </w:tr>
      <w:tr w:rsidR="00F92F2D" w:rsidRPr="00F92F2D" w14:paraId="4B5109E7"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DE8199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2B6A09" w14:textId="77777777" w:rsidR="00F92F2D" w:rsidRPr="00F92F2D" w:rsidRDefault="00F92F2D" w:rsidP="00F92F2D">
            <w:pPr>
              <w:rPr>
                <w:color w:val="000000"/>
                <w:lang w:eastAsia="lv-LV"/>
              </w:rPr>
            </w:pPr>
            <w:r w:rsidRPr="00F92F2D">
              <w:t>Ar iespēju operatīvam personālam IESLĒGT/ATSLĒGT AAF funkciju gan lokāli, gan attālināti/ With possibility to switch ON/OFF frequency control and load relief automation by operating personnel locally and remotely</w:t>
            </w:r>
          </w:p>
        </w:tc>
        <w:tc>
          <w:tcPr>
            <w:tcW w:w="0" w:type="auto"/>
            <w:tcBorders>
              <w:top w:val="nil"/>
              <w:left w:val="nil"/>
              <w:bottom w:val="single" w:sz="4" w:space="0" w:color="auto"/>
              <w:right w:val="single" w:sz="4" w:space="0" w:color="auto"/>
            </w:tcBorders>
            <w:shd w:val="clear" w:color="auto" w:fill="auto"/>
            <w:vAlign w:val="center"/>
          </w:tcPr>
          <w:p w14:paraId="688FB87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CA51F0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A408F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F7BE6C" w14:textId="77777777" w:rsidR="00F92F2D" w:rsidRPr="00F92F2D" w:rsidRDefault="00F92F2D" w:rsidP="00F92F2D">
            <w:pPr>
              <w:rPr>
                <w:color w:val="000000"/>
                <w:lang w:eastAsia="lv-LV"/>
              </w:rPr>
            </w:pPr>
          </w:p>
        </w:tc>
      </w:tr>
      <w:tr w:rsidR="00F92F2D" w:rsidRPr="00F92F2D" w14:paraId="6483AB45"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EF5C67F"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CCDF56" w14:textId="77777777" w:rsidR="00F92F2D" w:rsidRPr="00F92F2D" w:rsidRDefault="00F92F2D" w:rsidP="00F92F2D">
            <w:pPr>
              <w:rPr>
                <w:color w:val="000000"/>
                <w:lang w:eastAsia="lv-LV"/>
              </w:rPr>
            </w:pPr>
            <w:r w:rsidRPr="00F92F2D">
              <w:t>Aktīvās jaudas virzītā aizsardzība (32P)/ Directional active power protection (32P)</w:t>
            </w:r>
          </w:p>
        </w:tc>
        <w:tc>
          <w:tcPr>
            <w:tcW w:w="0" w:type="auto"/>
            <w:tcBorders>
              <w:top w:val="nil"/>
              <w:left w:val="nil"/>
              <w:bottom w:val="single" w:sz="4" w:space="0" w:color="auto"/>
              <w:right w:val="single" w:sz="4" w:space="0" w:color="auto"/>
            </w:tcBorders>
            <w:shd w:val="clear" w:color="auto" w:fill="auto"/>
            <w:vAlign w:val="center"/>
          </w:tcPr>
          <w:p w14:paraId="0FA0C0F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1835C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D2D50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442672" w14:textId="77777777" w:rsidR="00F92F2D" w:rsidRPr="00F92F2D" w:rsidRDefault="00F92F2D" w:rsidP="00F92F2D">
            <w:pPr>
              <w:rPr>
                <w:color w:val="000000"/>
                <w:lang w:eastAsia="lv-LV"/>
              </w:rPr>
            </w:pPr>
          </w:p>
        </w:tc>
      </w:tr>
      <w:tr w:rsidR="00F92F2D" w:rsidRPr="00F92F2D" w14:paraId="6AF3A544"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A4E575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78DC27" w14:textId="77777777" w:rsidR="00F92F2D" w:rsidRPr="00F92F2D" w:rsidRDefault="00F92F2D" w:rsidP="00F92F2D">
            <w:pPr>
              <w:rPr>
                <w:color w:val="000000"/>
                <w:lang w:eastAsia="lv-LV"/>
              </w:rPr>
            </w:pPr>
            <w:r w:rsidRPr="00F92F2D">
              <w:t>Aizejošo pievienojumu frekvences izmaiņas ātruma funkcija (81R; ROCOF vai df/dt)/ Rate of change of frequency (81R; ROCOF or df/dt) function</w:t>
            </w:r>
          </w:p>
        </w:tc>
        <w:tc>
          <w:tcPr>
            <w:tcW w:w="0" w:type="auto"/>
            <w:tcBorders>
              <w:top w:val="nil"/>
              <w:left w:val="nil"/>
              <w:bottom w:val="single" w:sz="4" w:space="0" w:color="auto"/>
              <w:right w:val="single" w:sz="4" w:space="0" w:color="auto"/>
            </w:tcBorders>
            <w:shd w:val="clear" w:color="auto" w:fill="auto"/>
            <w:vAlign w:val="center"/>
          </w:tcPr>
          <w:p w14:paraId="29A2853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DD0F3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9D2CA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C62E86" w14:textId="77777777" w:rsidR="00F92F2D" w:rsidRPr="00F92F2D" w:rsidRDefault="00F92F2D" w:rsidP="00F92F2D">
            <w:pPr>
              <w:rPr>
                <w:color w:val="000000"/>
                <w:lang w:eastAsia="lv-LV"/>
              </w:rPr>
            </w:pPr>
          </w:p>
        </w:tc>
      </w:tr>
      <w:tr w:rsidR="00F92F2D" w:rsidRPr="00F92F2D" w14:paraId="39218D33"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01812B2" w14:textId="77777777" w:rsidR="00F92F2D" w:rsidRPr="00F92F2D" w:rsidRDefault="00F92F2D" w:rsidP="00F92F2D">
            <w:pPr>
              <w:rPr>
                <w:color w:val="000000"/>
                <w:lang w:eastAsia="lv-LV"/>
              </w:rPr>
            </w:pPr>
            <w:r w:rsidRPr="00F92F2D">
              <w:rPr>
                <w:b/>
                <w:color w:val="000000"/>
                <w:lang w:eastAsia="lv-LV"/>
              </w:rPr>
              <w:t>Aizejošo pievienojumu automātiskā atslodze pēc sprieguma (AASP)/ Automatic voltage load shedding for outgoing feeders: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920D3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117C3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D78BF9" w14:textId="77777777" w:rsidR="00F92F2D" w:rsidRPr="00F92F2D" w:rsidRDefault="00F92F2D" w:rsidP="00F92F2D">
            <w:pPr>
              <w:rPr>
                <w:color w:val="000000"/>
                <w:lang w:eastAsia="lv-LV"/>
              </w:rPr>
            </w:pPr>
          </w:p>
        </w:tc>
      </w:tr>
      <w:tr w:rsidR="00F92F2D" w:rsidRPr="00F92F2D" w14:paraId="4AFB367A"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732AAC7"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CE788C" w14:textId="33F45FAE" w:rsidR="00F92F2D" w:rsidRPr="00F92F2D" w:rsidRDefault="00F92F2D" w:rsidP="00F92F2D">
            <w:pPr>
              <w:rPr>
                <w:color w:val="000000"/>
                <w:lang w:eastAsia="lv-LV"/>
              </w:rPr>
            </w:pPr>
            <w:r w:rsidRPr="00F92F2D">
              <w:t>Ja visi trīs starpfāžu spriegumi nokrīt līdz (0,5 –0,95) U nominālajai vērtībai, kopnes sekcijas aizejošie pievienojumi tiek atslēgti ar laika aizturi (0 – 20) s, četros neatkarīgos laika posmos/ If three of  three phase-to-phase voltages drop to (0,5 –0,95) U nominal value outgoing feeders of busbar section shall be tripped with time delay (0 – 20) s, with four independent time stages</w:t>
            </w:r>
          </w:p>
        </w:tc>
        <w:tc>
          <w:tcPr>
            <w:tcW w:w="0" w:type="auto"/>
            <w:tcBorders>
              <w:top w:val="nil"/>
              <w:left w:val="nil"/>
              <w:bottom w:val="single" w:sz="4" w:space="0" w:color="auto"/>
              <w:right w:val="single" w:sz="4" w:space="0" w:color="auto"/>
            </w:tcBorders>
            <w:shd w:val="clear" w:color="auto" w:fill="auto"/>
            <w:vAlign w:val="center"/>
          </w:tcPr>
          <w:p w14:paraId="04F36E0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19E6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B57E73"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C0D6BF" w14:textId="77777777" w:rsidR="00F92F2D" w:rsidRPr="00F92F2D" w:rsidRDefault="00F92F2D" w:rsidP="00F92F2D">
            <w:pPr>
              <w:rPr>
                <w:color w:val="000000"/>
                <w:lang w:eastAsia="lv-LV"/>
              </w:rPr>
            </w:pPr>
          </w:p>
        </w:tc>
      </w:tr>
      <w:tr w:rsidR="00F92F2D" w:rsidRPr="00F92F2D" w14:paraId="7EF9D9EE"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265BF0A"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5E9882" w14:textId="77777777" w:rsidR="00F92F2D" w:rsidRPr="00F92F2D" w:rsidRDefault="00F92F2D" w:rsidP="00F92F2D">
            <w:pPr>
              <w:rPr>
                <w:color w:val="000000"/>
                <w:lang w:eastAsia="lv-LV"/>
              </w:rPr>
            </w:pPr>
            <w:r w:rsidRPr="00F92F2D">
              <w:t>Kad spriegumi atjaunojas līdz (0,8-1,1) U nominālajai vērtībai, visi iepriekš atslēgtie pievienojumi ir JĀIESLĒDZ ar laika aizturi (0 –60) s, četros neatkarīgos laika posmos/ When voltages restore to (0,8-1,1) U nominal value all before  tripped feeders should be switched ON with time delay (0 –60) s, with four independent time stages</w:t>
            </w:r>
          </w:p>
        </w:tc>
        <w:tc>
          <w:tcPr>
            <w:tcW w:w="0" w:type="auto"/>
            <w:tcBorders>
              <w:top w:val="nil"/>
              <w:left w:val="nil"/>
              <w:bottom w:val="single" w:sz="4" w:space="0" w:color="auto"/>
              <w:right w:val="single" w:sz="4" w:space="0" w:color="auto"/>
            </w:tcBorders>
            <w:shd w:val="clear" w:color="auto" w:fill="auto"/>
            <w:vAlign w:val="center"/>
          </w:tcPr>
          <w:p w14:paraId="2C0D7DB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C9C515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EA10A3"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8D0B5E" w14:textId="77777777" w:rsidR="00F92F2D" w:rsidRPr="00F92F2D" w:rsidRDefault="00F92F2D" w:rsidP="00F92F2D">
            <w:pPr>
              <w:rPr>
                <w:color w:val="000000"/>
                <w:lang w:eastAsia="lv-LV"/>
              </w:rPr>
            </w:pPr>
          </w:p>
        </w:tc>
      </w:tr>
      <w:tr w:rsidR="00F92F2D" w:rsidRPr="00F92F2D" w14:paraId="4CE24EAC"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22A75EC"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1FABF51" w14:textId="77777777" w:rsidR="00F92F2D" w:rsidRPr="00F92F2D" w:rsidRDefault="00F92F2D" w:rsidP="00F92F2D">
            <w:pPr>
              <w:rPr>
                <w:color w:val="000000"/>
                <w:lang w:eastAsia="lv-LV"/>
              </w:rPr>
            </w:pPr>
            <w:r w:rsidRPr="00F92F2D">
              <w:t>Ja 10 –60 sekunžu laikā pēc tam, kad pievienojumi tika atkārtoti IESLĒGTI, pievienojumu spriegums atkal nokrīt, IESLĒGTIE pievienojumi tiek atslēgti un AASP funkcija tiek bloķēta/ If within 10-60 s after switching ON feeders voltages drops again, switched ON feeders shall be tripped and automatic voltage load shedding blocked</w:t>
            </w:r>
          </w:p>
        </w:tc>
        <w:tc>
          <w:tcPr>
            <w:tcW w:w="0" w:type="auto"/>
            <w:tcBorders>
              <w:top w:val="nil"/>
              <w:left w:val="nil"/>
              <w:bottom w:val="single" w:sz="4" w:space="0" w:color="auto"/>
              <w:right w:val="single" w:sz="4" w:space="0" w:color="auto"/>
            </w:tcBorders>
            <w:shd w:val="clear" w:color="auto" w:fill="auto"/>
            <w:vAlign w:val="center"/>
          </w:tcPr>
          <w:p w14:paraId="4B8A656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62397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42E0B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3DAEB" w14:textId="77777777" w:rsidR="00F92F2D" w:rsidRPr="00F92F2D" w:rsidRDefault="00F92F2D" w:rsidP="00F92F2D">
            <w:pPr>
              <w:rPr>
                <w:color w:val="000000"/>
                <w:lang w:eastAsia="lv-LV"/>
              </w:rPr>
            </w:pPr>
          </w:p>
        </w:tc>
      </w:tr>
      <w:tr w:rsidR="00F92F2D" w:rsidRPr="00F92F2D" w14:paraId="1A594007"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0F10C8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79798B" w14:textId="77777777" w:rsidR="00F92F2D" w:rsidRPr="00F92F2D" w:rsidRDefault="00F92F2D" w:rsidP="00F92F2D">
            <w:pPr>
              <w:rPr>
                <w:color w:val="000000"/>
                <w:lang w:eastAsia="lv-LV"/>
              </w:rPr>
            </w:pPr>
            <w:r w:rsidRPr="00F92F2D">
              <w:t>Ja spriegums nokrītas zemāk par (10 –30) % no U nominālās vērtības vai ja ir atslēgts kopnes spriegummaiņa mazautomāts, AASP funkcija tiek bloķēta/ If voltage drops to &lt; (10-30) % U nominal value, or if the busbar voltage transformer MCB tripped automatic voltage load shedding shall be blocked</w:t>
            </w:r>
          </w:p>
        </w:tc>
        <w:tc>
          <w:tcPr>
            <w:tcW w:w="0" w:type="auto"/>
            <w:tcBorders>
              <w:top w:val="nil"/>
              <w:left w:val="nil"/>
              <w:bottom w:val="single" w:sz="4" w:space="0" w:color="auto"/>
              <w:right w:val="single" w:sz="4" w:space="0" w:color="auto"/>
            </w:tcBorders>
            <w:shd w:val="clear" w:color="auto" w:fill="auto"/>
            <w:vAlign w:val="center"/>
          </w:tcPr>
          <w:p w14:paraId="0138AAA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F89F3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01D2A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FC5BC5" w14:textId="77777777" w:rsidR="00F92F2D" w:rsidRPr="00F92F2D" w:rsidRDefault="00F92F2D" w:rsidP="00F92F2D">
            <w:pPr>
              <w:rPr>
                <w:color w:val="000000"/>
                <w:lang w:eastAsia="lv-LV"/>
              </w:rPr>
            </w:pPr>
          </w:p>
        </w:tc>
      </w:tr>
      <w:tr w:rsidR="00F92F2D" w:rsidRPr="00F92F2D" w14:paraId="06B2E347"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CFA0D8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E4FA35" w14:textId="77777777" w:rsidR="00F92F2D" w:rsidRPr="00F92F2D" w:rsidRDefault="00F92F2D" w:rsidP="00F92F2D">
            <w:pPr>
              <w:rPr>
                <w:color w:val="000000"/>
                <w:lang w:eastAsia="lv-LV"/>
              </w:rPr>
            </w:pPr>
            <w:r w:rsidRPr="00F92F2D">
              <w:t>Ja ir palaidusies AAF funkcijas 2 pakāpe, AASP funkcija tiekbloķēta/ Automatic voltage load shedding should be blocked in case of frequency control and load relief automation slow stage pick up</w:t>
            </w:r>
          </w:p>
        </w:tc>
        <w:tc>
          <w:tcPr>
            <w:tcW w:w="0" w:type="auto"/>
            <w:tcBorders>
              <w:top w:val="nil"/>
              <w:left w:val="nil"/>
              <w:bottom w:val="single" w:sz="4" w:space="0" w:color="auto"/>
              <w:right w:val="single" w:sz="4" w:space="0" w:color="auto"/>
            </w:tcBorders>
            <w:shd w:val="clear" w:color="auto" w:fill="auto"/>
            <w:vAlign w:val="center"/>
          </w:tcPr>
          <w:p w14:paraId="1E5FB64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E047F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3497F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B75134" w14:textId="77777777" w:rsidR="00F92F2D" w:rsidRPr="00F92F2D" w:rsidRDefault="00F92F2D" w:rsidP="00F92F2D">
            <w:pPr>
              <w:rPr>
                <w:color w:val="000000"/>
                <w:lang w:eastAsia="lv-LV"/>
              </w:rPr>
            </w:pPr>
          </w:p>
        </w:tc>
      </w:tr>
      <w:tr w:rsidR="00F92F2D" w:rsidRPr="00F92F2D" w14:paraId="2FA28A6C"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7C5D4CA"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B81137D" w14:textId="77777777" w:rsidR="00F92F2D" w:rsidRPr="00F92F2D" w:rsidRDefault="00F92F2D" w:rsidP="00F92F2D">
            <w:pPr>
              <w:rPr>
                <w:color w:val="000000"/>
                <w:lang w:eastAsia="lv-LV"/>
              </w:rPr>
            </w:pPr>
            <w:r w:rsidRPr="00F92F2D">
              <w:t>Frekvenču kontrole no kopņu sekcijas spriegummaiņa/ Frequency check from busbar section voltage transformer</w:t>
            </w:r>
          </w:p>
        </w:tc>
        <w:tc>
          <w:tcPr>
            <w:tcW w:w="0" w:type="auto"/>
            <w:tcBorders>
              <w:top w:val="nil"/>
              <w:left w:val="nil"/>
              <w:bottom w:val="single" w:sz="4" w:space="0" w:color="auto"/>
              <w:right w:val="single" w:sz="4" w:space="0" w:color="auto"/>
            </w:tcBorders>
            <w:shd w:val="clear" w:color="auto" w:fill="auto"/>
            <w:vAlign w:val="center"/>
          </w:tcPr>
          <w:p w14:paraId="41D56E8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3FE6C97"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98A92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9D53BE" w14:textId="77777777" w:rsidR="00F92F2D" w:rsidRPr="00F92F2D" w:rsidRDefault="00F92F2D" w:rsidP="00F92F2D">
            <w:pPr>
              <w:rPr>
                <w:color w:val="000000"/>
                <w:lang w:eastAsia="lv-LV"/>
              </w:rPr>
            </w:pPr>
          </w:p>
        </w:tc>
      </w:tr>
      <w:tr w:rsidR="00F92F2D" w:rsidRPr="00F92F2D" w14:paraId="05EA876A"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9A5286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0ACE3B" w14:textId="77777777" w:rsidR="00F92F2D" w:rsidRPr="00F92F2D" w:rsidRDefault="00F92F2D" w:rsidP="00F92F2D">
            <w:pPr>
              <w:rPr>
                <w:color w:val="000000"/>
                <w:lang w:eastAsia="lv-LV"/>
              </w:rPr>
            </w:pPr>
            <w:r w:rsidRPr="00F92F2D">
              <w:t>Ar iespēju IESLĒGT/ATSLĒGT AASP funkciju katram pievienojumam/ With possibility to switch ON/OFF automatic voltage load shedding for each feeder;</w:t>
            </w:r>
          </w:p>
        </w:tc>
        <w:tc>
          <w:tcPr>
            <w:tcW w:w="0" w:type="auto"/>
            <w:tcBorders>
              <w:top w:val="nil"/>
              <w:left w:val="nil"/>
              <w:bottom w:val="single" w:sz="4" w:space="0" w:color="auto"/>
              <w:right w:val="single" w:sz="4" w:space="0" w:color="auto"/>
            </w:tcBorders>
            <w:shd w:val="clear" w:color="auto" w:fill="auto"/>
            <w:vAlign w:val="center"/>
          </w:tcPr>
          <w:p w14:paraId="599681B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FBA3A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C2D4E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6F610B" w14:textId="77777777" w:rsidR="00F92F2D" w:rsidRPr="00F92F2D" w:rsidRDefault="00F92F2D" w:rsidP="00F92F2D">
            <w:pPr>
              <w:rPr>
                <w:color w:val="000000"/>
                <w:lang w:eastAsia="lv-LV"/>
              </w:rPr>
            </w:pPr>
          </w:p>
        </w:tc>
      </w:tr>
      <w:tr w:rsidR="00F92F2D" w:rsidRPr="00F92F2D" w14:paraId="34DECDE0"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159ABA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19F9D9" w14:textId="77777777" w:rsidR="00F92F2D" w:rsidRPr="00F92F2D" w:rsidRDefault="00F92F2D" w:rsidP="00F92F2D">
            <w:pPr>
              <w:rPr>
                <w:color w:val="000000"/>
                <w:lang w:eastAsia="lv-LV"/>
              </w:rPr>
            </w:pPr>
            <w:r w:rsidRPr="00F92F2D">
              <w:t>Ar iespēju operatīvam personālam IESLĒGT/ATSLĒGT AASP funkciju gan lokāli, gan attālināti/ With possibility to switch ON/OFF automatic voltage load shedding by operating personnel locally and remotely</w:t>
            </w:r>
          </w:p>
        </w:tc>
        <w:tc>
          <w:tcPr>
            <w:tcW w:w="0" w:type="auto"/>
            <w:tcBorders>
              <w:top w:val="nil"/>
              <w:left w:val="nil"/>
              <w:bottom w:val="single" w:sz="4" w:space="0" w:color="auto"/>
              <w:right w:val="single" w:sz="4" w:space="0" w:color="auto"/>
            </w:tcBorders>
            <w:shd w:val="clear" w:color="auto" w:fill="auto"/>
            <w:vAlign w:val="center"/>
          </w:tcPr>
          <w:p w14:paraId="5792D78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63488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E2783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2B1558" w14:textId="77777777" w:rsidR="00F92F2D" w:rsidRPr="00F92F2D" w:rsidRDefault="00F92F2D" w:rsidP="00F92F2D">
            <w:pPr>
              <w:rPr>
                <w:color w:val="000000"/>
                <w:lang w:eastAsia="lv-LV"/>
              </w:rPr>
            </w:pPr>
          </w:p>
        </w:tc>
      </w:tr>
      <w:tr w:rsidR="00F92F2D" w:rsidRPr="00F92F2D" w14:paraId="57946ADB"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28CDC58" w14:textId="77777777" w:rsidR="00F92F2D" w:rsidRPr="00F92F2D" w:rsidRDefault="00F92F2D" w:rsidP="00F92F2D">
            <w:pPr>
              <w:rPr>
                <w:color w:val="000000"/>
                <w:lang w:eastAsia="lv-LV"/>
              </w:rPr>
            </w:pPr>
            <w:r w:rsidRPr="00F92F2D">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EE113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17E88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40C363" w14:textId="77777777" w:rsidR="00F92F2D" w:rsidRPr="00F92F2D" w:rsidRDefault="00F92F2D" w:rsidP="00F92F2D">
            <w:pPr>
              <w:rPr>
                <w:color w:val="000000"/>
                <w:lang w:eastAsia="lv-LV"/>
              </w:rPr>
            </w:pPr>
          </w:p>
        </w:tc>
      </w:tr>
      <w:tr w:rsidR="00F92F2D" w:rsidRPr="00F92F2D" w14:paraId="65E1D9FC"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3D42EBE"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E123166" w14:textId="77777777" w:rsidR="00F92F2D" w:rsidRPr="00F92F2D" w:rsidRDefault="00F92F2D" w:rsidP="00F92F2D">
            <w:pPr>
              <w:rPr>
                <w:color w:val="000000"/>
                <w:lang w:eastAsia="lv-LV"/>
              </w:rPr>
            </w:pPr>
            <w:r w:rsidRPr="00F92F2D">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0AFDF1F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B39723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E08D9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A598C0" w14:textId="77777777" w:rsidR="00F92F2D" w:rsidRPr="00F92F2D" w:rsidRDefault="00F92F2D" w:rsidP="00F92F2D">
            <w:pPr>
              <w:rPr>
                <w:color w:val="000000"/>
                <w:lang w:eastAsia="lv-LV"/>
              </w:rPr>
            </w:pPr>
          </w:p>
        </w:tc>
      </w:tr>
      <w:tr w:rsidR="00F92F2D" w:rsidRPr="00F92F2D" w14:paraId="31BA7D60"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4748964"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C789F0" w14:textId="77777777" w:rsidR="00F92F2D" w:rsidRPr="00F92F2D" w:rsidRDefault="00F92F2D" w:rsidP="00F92F2D">
            <w:pPr>
              <w:rPr>
                <w:color w:val="000000"/>
                <w:lang w:eastAsia="lv-LV"/>
              </w:rPr>
            </w:pPr>
            <w:r w:rsidRPr="00F92F2D">
              <w:t>Nepieciešams IEC 61850 sakaru protokols. Jāiesniedz datu pārraides savstarpējas izmantojamības tabulas/ The communication protocol IEC 61850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73037009"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5EDFDC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2DCCE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19AACE" w14:textId="77777777" w:rsidR="00F92F2D" w:rsidRPr="00F92F2D" w:rsidRDefault="00F92F2D" w:rsidP="00F92F2D">
            <w:pPr>
              <w:rPr>
                <w:color w:val="000000"/>
                <w:lang w:eastAsia="lv-LV"/>
              </w:rPr>
            </w:pPr>
          </w:p>
        </w:tc>
      </w:tr>
      <w:tr w:rsidR="00F92F2D" w:rsidRPr="00F92F2D" w14:paraId="13CBF1D5"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A688BD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7CA7BC4" w14:textId="29B5E020" w:rsidR="00F92F2D" w:rsidRPr="00F92F2D" w:rsidRDefault="003E071E" w:rsidP="003E071E">
            <w:pPr>
              <w:rPr>
                <w:color w:val="000000"/>
                <w:lang w:eastAsia="lv-LV"/>
              </w:rPr>
            </w:pPr>
            <w:r>
              <w:t xml:space="preserve">Paredzēt uzstādīt komutatoru ar </w:t>
            </w:r>
            <w:r w:rsidR="00F92F2D" w:rsidRPr="00F92F2D">
              <w:t xml:space="preserve">RJ45 vai </w:t>
            </w:r>
            <w:r w:rsidRPr="00F92F2D">
              <w:t>optisk</w:t>
            </w:r>
            <w:r>
              <w:t>o</w:t>
            </w:r>
            <w:r w:rsidRPr="00F92F2D">
              <w:t xml:space="preserve"> </w:t>
            </w:r>
            <w:r w:rsidR="00F92F2D" w:rsidRPr="00F92F2D">
              <w:t>Ethernet saskarn</w:t>
            </w:r>
            <w:r>
              <w:t>i</w:t>
            </w:r>
            <w:r w:rsidR="00F92F2D" w:rsidRPr="00F92F2D">
              <w:t xml:space="preserve"> ar riņķa tipa topoloģiju</w:t>
            </w:r>
            <w:r w:rsidR="00F92F2D" w:rsidRPr="00F92F2D" w:rsidDel="001F7A02">
              <w:t xml:space="preserve"> </w:t>
            </w:r>
            <w:r w:rsidR="00F92F2D" w:rsidRPr="00F92F2D">
              <w:t>priekš IEC 61850/</w:t>
            </w:r>
            <w:r w:rsidR="008A6413">
              <w:t xml:space="preserve"> </w:t>
            </w:r>
            <w:r>
              <w:t>The Ethernet switch equipped with</w:t>
            </w:r>
            <w:r w:rsidR="00F92F2D" w:rsidRPr="00F92F2D">
              <w:t xml:space="preserve"> </w:t>
            </w:r>
            <w:r w:rsidR="00F92F2D" w:rsidRPr="00F92F2D">
              <w:rPr>
                <w:rFonts w:eastAsiaTheme="minorHAnsi"/>
                <w:color w:val="000000"/>
              </w:rPr>
              <w:t xml:space="preserve">RJ45 or optical Ethernet Ring network topology </w:t>
            </w:r>
            <w:r w:rsidR="00F92F2D" w:rsidRPr="00F92F2D">
              <w:t>for IEC 61850</w:t>
            </w:r>
            <w:r>
              <w:t xml:space="preserve"> shall be provided</w:t>
            </w:r>
            <w:r w:rsidR="00F92F2D" w:rsidRPr="00F92F2D">
              <w:t xml:space="preserve"> </w:t>
            </w:r>
          </w:p>
        </w:tc>
        <w:tc>
          <w:tcPr>
            <w:tcW w:w="0" w:type="auto"/>
            <w:tcBorders>
              <w:top w:val="nil"/>
              <w:left w:val="nil"/>
              <w:bottom w:val="single" w:sz="4" w:space="0" w:color="auto"/>
              <w:right w:val="single" w:sz="4" w:space="0" w:color="auto"/>
            </w:tcBorders>
            <w:shd w:val="clear" w:color="auto" w:fill="auto"/>
            <w:vAlign w:val="center"/>
          </w:tcPr>
          <w:p w14:paraId="2DFB104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3AC5A3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DFBC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8198B3" w14:textId="77777777" w:rsidR="00F92F2D" w:rsidRPr="00F92F2D" w:rsidRDefault="00F92F2D" w:rsidP="00F92F2D">
            <w:pPr>
              <w:rPr>
                <w:color w:val="000000"/>
                <w:lang w:eastAsia="lv-LV"/>
              </w:rPr>
            </w:pPr>
          </w:p>
        </w:tc>
      </w:tr>
      <w:tr w:rsidR="00F92F2D" w:rsidRPr="00F92F2D" w14:paraId="1BE25151"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20933F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1AB444" w14:textId="2FF1346E" w:rsidR="00F92F2D" w:rsidRPr="00F92F2D" w:rsidRDefault="00F92F2D" w:rsidP="007C53CA">
            <w:r w:rsidRPr="00F92F2D">
              <w:rPr>
                <w:rFonts w:eastAsiaTheme="minorHAnsi"/>
                <w:color w:val="000000"/>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w:t>
            </w:r>
            <w:r w:rsidR="00310BC4">
              <w:rPr>
                <w:rFonts w:eastAsiaTheme="minorHAnsi"/>
                <w:color w:val="000000"/>
              </w:rPr>
              <w:t xml:space="preserve">. </w:t>
            </w:r>
            <w:r w:rsidR="00310BC4" w:rsidRPr="00EF64F0">
              <w:rPr>
                <w:rFonts w:eastAsiaTheme="minorHAnsi"/>
                <w:color w:val="000000"/>
              </w:rPr>
              <w:t>Komutatoram jāatbalsta HSR (IEC 62439-3) funkcion</w:t>
            </w:r>
            <w:r w:rsidR="007C53CA" w:rsidRPr="00EF64F0">
              <w:rPr>
                <w:rFonts w:eastAsiaTheme="minorHAnsi"/>
                <w:color w:val="000000"/>
              </w:rPr>
              <w:t>a</w:t>
            </w:r>
            <w:r w:rsidR="00310BC4" w:rsidRPr="00EF64F0">
              <w:rPr>
                <w:rFonts w:eastAsiaTheme="minorHAnsi"/>
                <w:color w:val="000000"/>
              </w:rPr>
              <w:t>l</w:t>
            </w:r>
            <w:r w:rsidR="007C53CA" w:rsidRPr="00EF64F0">
              <w:rPr>
                <w:rFonts w:eastAsiaTheme="minorHAnsi"/>
                <w:color w:val="000000"/>
              </w:rPr>
              <w:t>i</w:t>
            </w:r>
            <w:r w:rsidR="00310BC4" w:rsidRPr="00EF64F0">
              <w:rPr>
                <w:rFonts w:eastAsiaTheme="minorHAnsi"/>
                <w:color w:val="000000"/>
              </w:rPr>
              <w:t>tāte</w:t>
            </w:r>
            <w:r w:rsidRPr="00F92F2D">
              <w:rPr>
                <w:rFonts w:eastAsiaTheme="minorHAnsi"/>
                <w:color w:val="000000"/>
              </w:rPr>
              <w:t>/ The Ethernet switch provides data connection with the (RTU). A physically separate data communication port must be provided. The data communication protocol is IEC 61850 and the physical interface is RJ45 port. Industrial Ethernet switch that meets the requirements of</w:t>
            </w:r>
            <w:r w:rsidR="00335A65">
              <w:rPr>
                <w:rFonts w:eastAsiaTheme="minorHAnsi"/>
                <w:color w:val="000000"/>
              </w:rPr>
              <w:t xml:space="preserve"> </w:t>
            </w:r>
            <w:r w:rsidRPr="00F92F2D">
              <w:rPr>
                <w:rFonts w:eastAsiaTheme="minorHAnsi"/>
                <w:color w:val="000000"/>
              </w:rPr>
              <w:t xml:space="preserve"> IEC 61850-3/ IEEE 1613 must be provided</w:t>
            </w:r>
            <w:r w:rsidR="00310BC4" w:rsidRPr="0054685A">
              <w:rPr>
                <w:rFonts w:eastAsiaTheme="minorHAnsi"/>
                <w:color w:val="000000"/>
              </w:rPr>
              <w:t xml:space="preserve">. </w:t>
            </w:r>
            <w:r w:rsidR="00310BC4" w:rsidRPr="00EF64F0">
              <w:rPr>
                <w:rFonts w:eastAsiaTheme="minorHAnsi"/>
                <w:color w:val="000000"/>
              </w:rPr>
              <w:t>Industrial Ethernet switch shall provide HSR (IEC 62439-3) functionality</w:t>
            </w:r>
          </w:p>
        </w:tc>
        <w:tc>
          <w:tcPr>
            <w:tcW w:w="0" w:type="auto"/>
            <w:tcBorders>
              <w:top w:val="nil"/>
              <w:left w:val="nil"/>
              <w:bottom w:val="single" w:sz="4" w:space="0" w:color="auto"/>
              <w:right w:val="single" w:sz="4" w:space="0" w:color="auto"/>
            </w:tcBorders>
            <w:shd w:val="clear" w:color="auto" w:fill="auto"/>
            <w:vAlign w:val="center"/>
          </w:tcPr>
          <w:p w14:paraId="4982570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85104C7"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31155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0C9CA6" w14:textId="77777777" w:rsidR="00F92F2D" w:rsidRPr="00F92F2D" w:rsidRDefault="00F92F2D" w:rsidP="00F92F2D">
            <w:pPr>
              <w:rPr>
                <w:color w:val="000000"/>
                <w:lang w:eastAsia="lv-LV"/>
              </w:rPr>
            </w:pPr>
          </w:p>
        </w:tc>
      </w:tr>
      <w:tr w:rsidR="00F92F2D" w:rsidRPr="00F92F2D" w14:paraId="7D8230D1"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4564F1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241353" w14:textId="77777777" w:rsidR="00F92F2D" w:rsidRPr="00F92F2D" w:rsidRDefault="00F92F2D" w:rsidP="00F92F2D">
            <w:pPr>
              <w:rPr>
                <w:color w:val="000000"/>
                <w:lang w:eastAsia="lv-LV"/>
              </w:rPr>
            </w:pPr>
            <w:r w:rsidRPr="00F92F2D">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190609F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B8B55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11094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9D66EC" w14:textId="77777777" w:rsidR="00F92F2D" w:rsidRPr="00F92F2D" w:rsidRDefault="00F92F2D" w:rsidP="00F92F2D">
            <w:pPr>
              <w:rPr>
                <w:color w:val="000000"/>
                <w:lang w:eastAsia="lv-LV"/>
              </w:rPr>
            </w:pPr>
          </w:p>
        </w:tc>
      </w:tr>
      <w:tr w:rsidR="00F92F2D" w:rsidRPr="00F92F2D" w14:paraId="3E0866AC"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697ADE7"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3F720A8" w14:textId="4EF8B007" w:rsidR="00F92F2D" w:rsidRPr="00F92F2D" w:rsidRDefault="00F92F2D" w:rsidP="00F92F2D">
            <w:pPr>
              <w:rPr>
                <w:color w:val="000000"/>
                <w:lang w:eastAsia="lv-LV"/>
              </w:rPr>
            </w:pPr>
            <w:r w:rsidRPr="00F92F2D">
              <w:t xml:space="preserve">RJ45 Ethernet saskarne attālinātai datu apmaiņai un </w:t>
            </w:r>
            <w:r w:rsidR="00D522CA">
              <w:t>relej</w:t>
            </w:r>
            <w:r w:rsidR="00262A61">
              <w:t>aizsardzības un vadības iekārtu</w:t>
            </w:r>
            <w:r w:rsidR="00262A61" w:rsidRPr="00F92F2D">
              <w:t xml:space="preserve"> </w:t>
            </w:r>
            <w:r w:rsidRPr="00F92F2D">
              <w:t xml:space="preserve">parametizācijai, bojājumu datu un reģistrēto traucējumu, notikumu datu nolasīšanai/ RJ45 Ethernet interface for remote data exchange and parameterisation of protection </w:t>
            </w:r>
            <w:r w:rsidR="00262A61">
              <w:t xml:space="preserve">and control </w:t>
            </w:r>
            <w:r w:rsidRPr="00F92F2D">
              <w:t>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3AAC872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CAA16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9E3D3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9F302F" w14:textId="77777777" w:rsidR="00F92F2D" w:rsidRPr="00F92F2D" w:rsidRDefault="00F92F2D" w:rsidP="00F92F2D">
            <w:pPr>
              <w:rPr>
                <w:color w:val="000000"/>
                <w:lang w:eastAsia="lv-LV"/>
              </w:rPr>
            </w:pPr>
          </w:p>
        </w:tc>
      </w:tr>
      <w:tr w:rsidR="00F92F2D" w:rsidRPr="00F92F2D" w14:paraId="6F567160" w14:textId="77777777" w:rsidTr="00AF3679">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357A807"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D602B0" w14:textId="3585ED29" w:rsidR="00F92F2D" w:rsidRPr="00F92F2D" w:rsidRDefault="00F92F2D" w:rsidP="00F92F2D">
            <w:r w:rsidRPr="00F92F2D">
              <w:t xml:space="preserve">Pretendentam rakstiski jāapliecina savienojuma starp piedāvātajām </w:t>
            </w:r>
            <w:r w:rsidR="00D522CA">
              <w:t>relej</w:t>
            </w:r>
            <w:r w:rsidRPr="00F92F2D">
              <w:t xml:space="preserve">aizsardzības un </w:t>
            </w:r>
            <w:r w:rsidR="00D522CA">
              <w:t>vadības</w:t>
            </w:r>
            <w:r w:rsidRPr="00F92F2D">
              <w:t xml:space="preserve">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1131F43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732A3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265A7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6957B5" w14:textId="77777777" w:rsidR="00F92F2D" w:rsidRPr="00F92F2D" w:rsidRDefault="00F92F2D" w:rsidP="00F92F2D">
            <w:pPr>
              <w:rPr>
                <w:color w:val="000000"/>
                <w:lang w:eastAsia="lv-LV"/>
              </w:rPr>
            </w:pPr>
          </w:p>
        </w:tc>
      </w:tr>
      <w:tr w:rsidR="00F92F2D" w:rsidRPr="00F92F2D" w14:paraId="31344FB3" w14:textId="77777777" w:rsidTr="00EF64F0">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24859AC" w14:textId="77777777" w:rsidR="00F92F2D" w:rsidRPr="00F92F2D" w:rsidRDefault="00F92F2D" w:rsidP="00F92F2D">
            <w:pPr>
              <w:rPr>
                <w:color w:val="000000"/>
                <w:lang w:eastAsia="lv-LV"/>
              </w:rPr>
            </w:pPr>
            <w:r w:rsidRPr="00F92F2D">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A5079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21A34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815F5D" w14:textId="77777777" w:rsidR="00F92F2D" w:rsidRPr="00F92F2D" w:rsidRDefault="00F92F2D" w:rsidP="00F92F2D">
            <w:pPr>
              <w:rPr>
                <w:color w:val="000000"/>
                <w:lang w:eastAsia="lv-LV"/>
              </w:rPr>
            </w:pPr>
          </w:p>
        </w:tc>
      </w:tr>
      <w:tr w:rsidR="00F92F2D" w:rsidRPr="00F92F2D" w14:paraId="7C628860"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E2427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DCC05" w14:textId="77777777" w:rsidR="00F92F2D" w:rsidRPr="00F92F2D" w:rsidRDefault="00F92F2D" w:rsidP="00F92F2D">
            <w:pPr>
              <w:rPr>
                <w:bCs/>
                <w:color w:val="000000"/>
                <w:lang w:eastAsia="lv-LV"/>
              </w:rPr>
            </w:pPr>
            <w:r w:rsidRPr="00F92F2D">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728930A" w14:textId="77777777" w:rsidR="00F92F2D" w:rsidRPr="00F92F2D" w:rsidRDefault="00F92F2D" w:rsidP="00F92F2D">
            <w:pPr>
              <w:rPr>
                <w:color w:val="000000"/>
                <w:lang w:eastAsia="lv-LV"/>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4A9DBB7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D1C4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34A33" w14:textId="77777777" w:rsidR="00F92F2D" w:rsidRPr="00F92F2D" w:rsidRDefault="00F92F2D" w:rsidP="00F92F2D">
            <w:pPr>
              <w:rPr>
                <w:color w:val="000000"/>
                <w:lang w:eastAsia="lv-LV"/>
              </w:rPr>
            </w:pPr>
          </w:p>
        </w:tc>
      </w:tr>
      <w:tr w:rsidR="00F92F2D" w:rsidRPr="00F92F2D" w14:paraId="038DA67D"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16C2D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D5E3D" w14:textId="77777777" w:rsidR="00F92F2D" w:rsidRPr="00F92F2D" w:rsidRDefault="00F92F2D" w:rsidP="00F92F2D">
            <w:pPr>
              <w:rPr>
                <w:bCs/>
                <w:color w:val="000000"/>
                <w:lang w:eastAsia="lv-LV"/>
              </w:rPr>
            </w:pPr>
            <w:r w:rsidRPr="00F92F2D">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55238D" w14:textId="77777777" w:rsidR="00F92F2D" w:rsidRPr="00F92F2D" w:rsidRDefault="00F92F2D" w:rsidP="00F92F2D">
            <w:pPr>
              <w:rPr>
                <w:lang w:val="en-US"/>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141A67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9B55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2D0E62" w14:textId="77777777" w:rsidR="00F92F2D" w:rsidRPr="00F92F2D" w:rsidRDefault="00F92F2D" w:rsidP="00F92F2D">
            <w:pPr>
              <w:rPr>
                <w:color w:val="000000"/>
                <w:lang w:eastAsia="lv-LV"/>
              </w:rPr>
            </w:pPr>
          </w:p>
        </w:tc>
      </w:tr>
      <w:tr w:rsidR="00F92F2D" w:rsidRPr="00F92F2D" w14:paraId="1D314A9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38B79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70B51" w14:textId="77777777" w:rsidR="00F92F2D" w:rsidRPr="00F92F2D" w:rsidRDefault="00F92F2D" w:rsidP="00F92F2D">
            <w:pPr>
              <w:rPr>
                <w:bCs/>
                <w:color w:val="000000"/>
                <w:lang w:eastAsia="lv-LV"/>
              </w:rPr>
            </w:pPr>
            <w:r w:rsidRPr="00F92F2D">
              <w:t>Bloķēšanas spoles (katram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AA13F0" w14:textId="77777777" w:rsidR="00F92F2D" w:rsidRPr="00F92F2D" w:rsidRDefault="00F92F2D" w:rsidP="00F92F2D">
            <w:pPr>
              <w:rPr>
                <w:lang w:val="en-US"/>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FCBE5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087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908BF" w14:textId="77777777" w:rsidR="00F92F2D" w:rsidRPr="00F92F2D" w:rsidRDefault="00F92F2D" w:rsidP="00F92F2D">
            <w:pPr>
              <w:rPr>
                <w:color w:val="000000"/>
                <w:lang w:eastAsia="lv-LV"/>
              </w:rPr>
            </w:pPr>
          </w:p>
        </w:tc>
      </w:tr>
      <w:tr w:rsidR="00F92F2D" w:rsidRPr="00F92F2D" w14:paraId="44C67847"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07A6C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6CA6F" w14:textId="77777777" w:rsidR="00F92F2D" w:rsidRPr="00F92F2D" w:rsidRDefault="00F92F2D" w:rsidP="00F92F2D">
            <w:pPr>
              <w:rPr>
                <w:bCs/>
                <w:color w:val="000000"/>
                <w:lang w:eastAsia="lv-LV"/>
              </w:rPr>
            </w:pPr>
            <w:r w:rsidRPr="00F92F2D">
              <w:t>Mazautomāts (katram veidam)/ Each type and rating of miniature circuit breaker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E0D47F" w14:textId="77777777" w:rsidR="00F92F2D" w:rsidRPr="00F92F2D" w:rsidRDefault="00F92F2D" w:rsidP="00F92F2D">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3644F39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2A20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4ED823" w14:textId="77777777" w:rsidR="00F92F2D" w:rsidRPr="00F92F2D" w:rsidRDefault="00F92F2D" w:rsidP="00F92F2D">
            <w:pPr>
              <w:rPr>
                <w:color w:val="000000"/>
                <w:lang w:eastAsia="lv-LV"/>
              </w:rPr>
            </w:pPr>
          </w:p>
        </w:tc>
      </w:tr>
      <w:tr w:rsidR="00F92F2D" w:rsidRPr="00F92F2D" w14:paraId="384849BB"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01132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8DDCA" w14:textId="7BEBF894" w:rsidR="00F92F2D" w:rsidRPr="00F92F2D" w:rsidRDefault="00F92F2D" w:rsidP="00F92F2D">
            <w:pPr>
              <w:rPr>
                <w:bCs/>
                <w:color w:val="000000"/>
                <w:lang w:eastAsia="lv-LV"/>
              </w:rPr>
            </w:pPr>
            <w:r w:rsidRPr="00F92F2D">
              <w:rPr>
                <w:bCs/>
                <w:color w:val="000000"/>
                <w:lang w:eastAsia="lv-LV"/>
              </w:rPr>
              <w:t xml:space="preserve">Relejaizsardzības un </w:t>
            </w:r>
            <w:r w:rsidR="00D522CA">
              <w:rPr>
                <w:bCs/>
                <w:color w:val="000000"/>
                <w:lang w:eastAsia="lv-LV"/>
              </w:rPr>
              <w:t>vadības</w:t>
            </w:r>
            <w:r w:rsidR="00D522CA" w:rsidRPr="00F92F2D">
              <w:rPr>
                <w:bCs/>
                <w:color w:val="000000"/>
                <w:lang w:eastAsia="lv-LV"/>
              </w:rPr>
              <w:t xml:space="preserve"> </w:t>
            </w:r>
            <w:r w:rsidRPr="00F92F2D">
              <w:rPr>
                <w:bCs/>
                <w:color w:val="000000"/>
                <w:lang w:eastAsia="lv-LV"/>
              </w:rPr>
              <w:t xml:space="preserve">iekārta/ Relay protection and control </w:t>
            </w:r>
            <w:r w:rsidR="00262A61">
              <w:rPr>
                <w:bCs/>
                <w:color w:val="000000"/>
                <w:lang w:eastAsia="lv-LV"/>
              </w:rPr>
              <w:t>device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717CAD" w14:textId="77777777" w:rsidR="00F92F2D" w:rsidRPr="00F92F2D" w:rsidRDefault="00F92F2D" w:rsidP="00F92F2D">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FC8E11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6F62D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03404" w14:textId="77777777" w:rsidR="00F92F2D" w:rsidRPr="00F92F2D" w:rsidRDefault="00F92F2D" w:rsidP="00F92F2D">
            <w:pPr>
              <w:rPr>
                <w:color w:val="000000"/>
                <w:lang w:eastAsia="lv-LV"/>
              </w:rPr>
            </w:pPr>
          </w:p>
        </w:tc>
      </w:tr>
      <w:tr w:rsidR="00F92F2D" w:rsidRPr="00F92F2D" w14:paraId="613A387A"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41615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F978E" w14:textId="77777777" w:rsidR="00F92F2D" w:rsidRPr="00F92F2D" w:rsidRDefault="00F92F2D" w:rsidP="00F92F2D">
            <w:pPr>
              <w:rPr>
                <w:bCs/>
                <w:color w:val="000000"/>
                <w:lang w:eastAsia="lv-LV"/>
              </w:rPr>
            </w:pPr>
            <w:r w:rsidRPr="00F92F2D">
              <w:t>Papildslēdzis (katram veidam)/ For each type of auxiliary switch</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5A5D35E" w14:textId="77777777" w:rsidR="00F92F2D" w:rsidRPr="00F92F2D" w:rsidRDefault="00F92F2D" w:rsidP="00F92F2D">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5AA7A2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1C8B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1BA29E" w14:textId="77777777" w:rsidR="00F92F2D" w:rsidRPr="00F92F2D" w:rsidRDefault="00F92F2D" w:rsidP="00F92F2D">
            <w:pPr>
              <w:rPr>
                <w:color w:val="000000"/>
                <w:lang w:eastAsia="lv-LV"/>
              </w:rPr>
            </w:pPr>
          </w:p>
        </w:tc>
      </w:tr>
      <w:tr w:rsidR="00F92F2D" w:rsidRPr="00F92F2D" w14:paraId="39EC8451" w14:textId="77777777" w:rsidTr="00AF3679">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95793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6EA40" w14:textId="77777777" w:rsidR="00F92F2D" w:rsidRPr="00F92F2D" w:rsidRDefault="00F92F2D" w:rsidP="00F92F2D">
            <w:pPr>
              <w:rPr>
                <w:bCs/>
                <w:color w:val="000000"/>
                <w:lang w:eastAsia="lv-LV"/>
              </w:rPr>
            </w:pPr>
            <w:r w:rsidRPr="00F92F2D">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7655B7C" w14:textId="77777777" w:rsidR="00F92F2D" w:rsidRPr="00F92F2D" w:rsidRDefault="00F92F2D" w:rsidP="00F92F2D">
            <w:pPr>
              <w:rPr>
                <w:lang w:val="en-US"/>
              </w:rPr>
            </w:pPr>
            <w:r w:rsidRPr="00F92F2D">
              <w:t xml:space="preserve">2 komplekti/ </w:t>
            </w:r>
            <w:r w:rsidRPr="00F92F2D">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667393C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F899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0C32E" w14:textId="77777777" w:rsidR="00F92F2D" w:rsidRPr="00F92F2D" w:rsidRDefault="00F92F2D" w:rsidP="00F92F2D">
            <w:pPr>
              <w:rPr>
                <w:color w:val="000000"/>
                <w:lang w:eastAsia="lv-LV"/>
              </w:rPr>
            </w:pPr>
          </w:p>
        </w:tc>
      </w:tr>
    </w:tbl>
    <w:p w14:paraId="1E476569" w14:textId="7238AD73" w:rsidR="00072588" w:rsidRDefault="00072588" w:rsidP="00072588">
      <w:r>
        <w:br w:type="page"/>
      </w:r>
    </w:p>
    <w:p w14:paraId="45BF8CDA" w14:textId="77777777" w:rsidR="00443D2E" w:rsidRDefault="00443D2E" w:rsidP="00443D2E">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608B5FD5" w14:textId="77777777" w:rsidR="00443D2E" w:rsidRPr="00CF1661" w:rsidRDefault="00443D2E" w:rsidP="00443D2E">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443D2E" w:rsidRPr="000F41A8" w14:paraId="3CA7CFA7" w14:textId="77777777" w:rsidTr="00AF3679">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6A02" w14:textId="77777777" w:rsidR="00443D2E" w:rsidRPr="000F41A8" w:rsidRDefault="00443D2E" w:rsidP="00AF3679">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C3B1" w14:textId="77777777" w:rsidR="00443D2E" w:rsidRPr="000F41A8" w:rsidRDefault="00443D2E" w:rsidP="00AF3679">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E5B2588" w14:textId="77777777" w:rsidR="00443D2E" w:rsidRPr="000F41A8" w:rsidRDefault="00443D2E" w:rsidP="00AF3679">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9BBB025" w14:textId="77777777" w:rsidR="00443D2E" w:rsidRPr="004E38B7" w:rsidRDefault="00443D2E" w:rsidP="00AF3679">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137D5" w14:textId="77777777" w:rsidR="00443D2E" w:rsidRPr="004E38B7" w:rsidRDefault="00443D2E" w:rsidP="00AF3679">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443D2E" w:rsidRPr="00C3019C" w:rsidDel="00E15C6A" w14:paraId="6C2CED88"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1B61" w14:textId="77777777" w:rsidR="00443D2E" w:rsidRPr="000F41A8" w:rsidDel="00E15C6A"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0653" w14:textId="531F4F82" w:rsidR="00443D2E" w:rsidRDefault="00443D2E" w:rsidP="00AF3679">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r w:rsidR="00262A61">
              <w:rPr>
                <w:color w:val="000000"/>
                <w:lang w:eastAsia="lv-LV"/>
              </w:rPr>
              <w:t xml:space="preserv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49304677" w14:textId="77777777" w:rsidR="00443D2E" w:rsidRDefault="00443D2E" w:rsidP="00AF3679">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C0C126E" w14:textId="77777777" w:rsidR="00443D2E" w:rsidRPr="000F41A8" w:rsidDel="00E15C6A" w:rsidRDefault="00443D2E" w:rsidP="00AF367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BDF93" w14:textId="77777777" w:rsidR="00443D2E" w:rsidRPr="000F41A8" w:rsidDel="00E15C6A" w:rsidRDefault="00443D2E" w:rsidP="00AF3679">
            <w:pPr>
              <w:rPr>
                <w:color w:val="000000"/>
                <w:lang w:eastAsia="lv-LV"/>
              </w:rPr>
            </w:pPr>
          </w:p>
        </w:tc>
      </w:tr>
      <w:tr w:rsidR="00443D2E" w:rsidRPr="00C3019C" w:rsidDel="00E15C6A" w14:paraId="5D2C7431"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6029" w14:textId="77777777" w:rsidR="00443D2E" w:rsidRPr="000F41A8" w:rsidDel="00E15C6A"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2D225" w14:textId="6E301E46" w:rsidR="00443D2E" w:rsidRPr="00060A5E" w:rsidDel="00E15C6A" w:rsidRDefault="00443D2E" w:rsidP="00AF3679">
            <w:pPr>
              <w:rPr>
                <w:bCs/>
                <w:color w:val="000000"/>
                <w:lang w:eastAsia="lv-LV"/>
              </w:rPr>
            </w:pPr>
            <w:r w:rsidRPr="00060A5E">
              <w:rPr>
                <w:bCs/>
                <w:color w:val="000000"/>
                <w:lang w:eastAsia="lv-LV"/>
              </w:rPr>
              <w:t>Slē</w:t>
            </w:r>
            <w:r w:rsidR="00060A5E" w:rsidRPr="00060A5E">
              <w:rPr>
                <w:bCs/>
                <w:color w:val="000000"/>
                <w:lang w:eastAsia="lv-LV"/>
              </w:rPr>
              <w:t>g</w:t>
            </w:r>
            <w:r w:rsidRPr="00060A5E">
              <w:rPr>
                <w:bCs/>
                <w:color w:val="000000"/>
                <w:lang w:eastAsia="lv-LV"/>
              </w:rPr>
              <w:t>iekārtas komplektācijas apzīmējums</w:t>
            </w:r>
            <w:r w:rsidR="00060A5E" w:rsidRPr="00060A5E">
              <w:rPr>
                <w:bCs/>
                <w:color w:val="000000"/>
                <w:lang w:eastAsia="lv-LV"/>
              </w:rPr>
              <w:t>/</w:t>
            </w:r>
            <w:r w:rsidR="00060A5E">
              <w:rPr>
                <w:bCs/>
                <w:color w:val="000000"/>
                <w:lang w:eastAsia="lv-LV"/>
              </w:rPr>
              <w:t xml:space="preserve"> </w:t>
            </w:r>
            <w:r w:rsidR="00060A5E"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574B9B3" w14:textId="77777777" w:rsidR="00443D2E" w:rsidDel="00E15C6A" w:rsidRDefault="00443D2E" w:rsidP="00AF3679">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A04BCDB" w14:textId="77777777" w:rsidR="00443D2E" w:rsidRPr="000F41A8" w:rsidDel="00E15C6A" w:rsidRDefault="00443D2E" w:rsidP="00AF367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DD334" w14:textId="77777777" w:rsidR="00443D2E" w:rsidRPr="000F41A8" w:rsidDel="00E15C6A" w:rsidRDefault="00443D2E" w:rsidP="00AF3679">
            <w:pPr>
              <w:rPr>
                <w:color w:val="000000"/>
                <w:lang w:eastAsia="lv-LV"/>
              </w:rPr>
            </w:pPr>
          </w:p>
        </w:tc>
      </w:tr>
      <w:tr w:rsidR="00443D2E" w:rsidRPr="00C3019C" w:rsidDel="00E15C6A" w14:paraId="75475DB5"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250D9" w14:textId="77777777" w:rsidR="00443D2E" w:rsidRPr="000F41A8" w:rsidDel="00E15C6A"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E86" w14:textId="5A7980A8" w:rsidR="00443D2E" w:rsidRPr="00060A5E" w:rsidRDefault="00443D2E" w:rsidP="00AF3679">
            <w:pPr>
              <w:rPr>
                <w:bCs/>
                <w:color w:val="000000"/>
                <w:lang w:eastAsia="lv-LV"/>
              </w:rPr>
            </w:pPr>
            <w:r w:rsidRPr="00060A5E">
              <w:rPr>
                <w:bCs/>
                <w:color w:val="000000"/>
                <w:lang w:eastAsia="lv-LV"/>
              </w:rPr>
              <w:t>Strāvmaiņu tips (atbilstoši vienlīnijas shēmai)</w:t>
            </w:r>
            <w:r w:rsidR="00060A5E" w:rsidRPr="00060A5E">
              <w:rPr>
                <w:bCs/>
                <w:color w:val="000000"/>
                <w:lang w:eastAsia="lv-LV"/>
              </w:rPr>
              <w:t xml:space="preserve">/ </w:t>
            </w:r>
            <w:r w:rsidR="00060A5E"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9565A3" w14:textId="77777777" w:rsidR="00443D2E" w:rsidDel="00E15C6A" w:rsidRDefault="00443D2E" w:rsidP="00AF3679">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F68FAE6" w14:textId="77777777" w:rsidR="00443D2E" w:rsidRPr="000F41A8" w:rsidDel="00E15C6A" w:rsidRDefault="00443D2E" w:rsidP="00AF367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E3DD8" w14:textId="77777777" w:rsidR="00443D2E" w:rsidRPr="000F41A8" w:rsidDel="00E15C6A" w:rsidRDefault="00443D2E" w:rsidP="00AF3679">
            <w:pPr>
              <w:rPr>
                <w:color w:val="000000"/>
                <w:lang w:eastAsia="lv-LV"/>
              </w:rPr>
            </w:pPr>
          </w:p>
        </w:tc>
      </w:tr>
      <w:tr w:rsidR="00443D2E" w:rsidRPr="00C3019C" w:rsidDel="00E15C6A" w14:paraId="1A446049"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2EB94" w14:textId="77777777" w:rsidR="00443D2E" w:rsidRPr="000F41A8" w:rsidDel="00E15C6A"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46C4D" w14:textId="26AC393B" w:rsidR="00443D2E" w:rsidRDefault="00443D2E" w:rsidP="00AF3679">
            <w:pPr>
              <w:rPr>
                <w:bCs/>
                <w:color w:val="000000"/>
                <w:lang w:eastAsia="lv-LV"/>
              </w:rPr>
            </w:pPr>
            <w:r>
              <w:rPr>
                <w:bCs/>
                <w:color w:val="000000"/>
                <w:lang w:eastAsia="lv-LV"/>
              </w:rPr>
              <w:t>Spri</w:t>
            </w:r>
            <w:r w:rsidR="00B70E70">
              <w:rPr>
                <w:bCs/>
                <w:color w:val="000000"/>
                <w:lang w:eastAsia="lv-LV"/>
              </w:rPr>
              <w:t>e</w:t>
            </w:r>
            <w:r>
              <w:rPr>
                <w:bCs/>
                <w:color w:val="000000"/>
                <w:lang w:eastAsia="lv-LV"/>
              </w:rPr>
              <w:t>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2E6B9027" w14:textId="77777777" w:rsidR="00443D2E" w:rsidDel="00E15C6A" w:rsidRDefault="00443D2E" w:rsidP="00AF3679">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6F85FB43" w14:textId="77777777" w:rsidR="00443D2E" w:rsidRPr="000F41A8" w:rsidDel="00E15C6A" w:rsidRDefault="00443D2E" w:rsidP="00AF367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5240B" w14:textId="77777777" w:rsidR="00443D2E" w:rsidRPr="000F41A8" w:rsidDel="00E15C6A" w:rsidRDefault="00443D2E" w:rsidP="00AF3679">
            <w:pPr>
              <w:rPr>
                <w:color w:val="000000"/>
                <w:lang w:eastAsia="lv-LV"/>
              </w:rPr>
            </w:pPr>
          </w:p>
        </w:tc>
      </w:tr>
      <w:tr w:rsidR="00443D2E" w:rsidRPr="00C3019C" w14:paraId="3E8E58E4" w14:textId="77777777" w:rsidTr="00AF367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A364" w14:textId="77777777" w:rsidR="00443D2E" w:rsidRPr="000F41A8" w:rsidRDefault="00443D2E" w:rsidP="00AF3679">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F2020" w14:textId="77777777" w:rsidR="00443D2E" w:rsidRPr="000F41A8" w:rsidRDefault="00443D2E" w:rsidP="00AF367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03B92" w14:textId="77777777" w:rsidR="00443D2E" w:rsidRPr="000F41A8" w:rsidRDefault="00443D2E" w:rsidP="00AF3679">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BA48FA" w14:textId="77777777" w:rsidR="00443D2E" w:rsidRPr="000F41A8" w:rsidRDefault="00443D2E" w:rsidP="00AF3679">
            <w:pPr>
              <w:rPr>
                <w:color w:val="000000"/>
                <w:lang w:eastAsia="lv-LV"/>
              </w:rPr>
            </w:pPr>
          </w:p>
        </w:tc>
      </w:tr>
      <w:tr w:rsidR="00443D2E" w:rsidRPr="00C3019C" w14:paraId="0E812F77"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4F3E6" w14:textId="77777777" w:rsidR="00443D2E" w:rsidRPr="000F41A8"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ACEC" w14:textId="77777777" w:rsidR="00443D2E" w:rsidRPr="004E52B3" w:rsidRDefault="00443D2E" w:rsidP="00AF3679">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1FC901" w14:textId="77777777" w:rsidR="00443D2E" w:rsidRPr="000F41A8" w:rsidRDefault="00443D2E" w:rsidP="00AF3679">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4C6EFB16"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8A35F05" w14:textId="77777777" w:rsidR="00443D2E" w:rsidRPr="000F41A8" w:rsidRDefault="00443D2E" w:rsidP="00AF3679">
            <w:pPr>
              <w:rPr>
                <w:color w:val="000000"/>
                <w:lang w:eastAsia="lv-LV"/>
              </w:rPr>
            </w:pPr>
          </w:p>
        </w:tc>
      </w:tr>
      <w:tr w:rsidR="00443D2E" w:rsidRPr="00C3019C" w14:paraId="3A62760E" w14:textId="77777777" w:rsidTr="00AF367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6AA3F" w14:textId="77777777" w:rsidR="00443D2E" w:rsidRPr="000F41A8" w:rsidRDefault="00443D2E" w:rsidP="00AF3679">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DE756" w14:textId="77777777" w:rsidR="00443D2E" w:rsidRPr="000F41A8" w:rsidRDefault="00443D2E" w:rsidP="00AF367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0ADC7"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12F7757A" w14:textId="77777777" w:rsidR="00443D2E" w:rsidRPr="000F41A8" w:rsidRDefault="00443D2E" w:rsidP="00AF3679">
            <w:pPr>
              <w:rPr>
                <w:color w:val="000000"/>
                <w:lang w:eastAsia="lv-LV"/>
              </w:rPr>
            </w:pPr>
          </w:p>
        </w:tc>
      </w:tr>
      <w:tr w:rsidR="00443D2E" w:rsidRPr="00C3019C" w14:paraId="08D3BA79"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BB6B" w14:textId="77777777" w:rsidR="00443D2E" w:rsidRPr="000F41A8"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DEAE3" w14:textId="77777777" w:rsidR="00443D2E" w:rsidRPr="004E52B3" w:rsidRDefault="00443D2E" w:rsidP="00AF3679">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EE8D969" w14:textId="77777777" w:rsidR="00443D2E" w:rsidRPr="000F41A8" w:rsidRDefault="00443D2E" w:rsidP="00AF3679">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35E96DE8"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72A322D" w14:textId="77777777" w:rsidR="00443D2E" w:rsidRPr="000F41A8" w:rsidRDefault="00443D2E" w:rsidP="00AF3679">
            <w:pPr>
              <w:rPr>
                <w:color w:val="000000"/>
                <w:lang w:eastAsia="lv-LV"/>
              </w:rPr>
            </w:pPr>
          </w:p>
        </w:tc>
      </w:tr>
      <w:tr w:rsidR="00443D2E" w:rsidRPr="00C3019C" w14:paraId="177D1015" w14:textId="77777777" w:rsidTr="00AF367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56A6E" w14:textId="77777777" w:rsidR="00443D2E" w:rsidRPr="000F41A8" w:rsidRDefault="00443D2E" w:rsidP="00AF3679">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F0D9D4" w14:textId="77777777" w:rsidR="00443D2E" w:rsidRPr="000F41A8" w:rsidRDefault="00443D2E" w:rsidP="00AF367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141A6"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3BA080E1" w14:textId="77777777" w:rsidR="00443D2E" w:rsidRPr="000F41A8" w:rsidRDefault="00443D2E" w:rsidP="00AF3679">
            <w:pPr>
              <w:rPr>
                <w:color w:val="000000"/>
                <w:lang w:eastAsia="lv-LV"/>
              </w:rPr>
            </w:pPr>
          </w:p>
        </w:tc>
      </w:tr>
      <w:tr w:rsidR="00443D2E" w:rsidRPr="00C3019C" w14:paraId="0B5038CD"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EAF06" w14:textId="77777777" w:rsidR="00443D2E" w:rsidRPr="000F41A8"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D5845" w14:textId="77777777" w:rsidR="00443D2E" w:rsidRPr="004E52B3" w:rsidRDefault="00443D2E" w:rsidP="00AF3679">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C5FEF70" w14:textId="77777777" w:rsidR="00443D2E" w:rsidRPr="000F41A8" w:rsidRDefault="00443D2E" w:rsidP="00AF3679">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77716125"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3A8BC64" w14:textId="77777777" w:rsidR="00443D2E" w:rsidRPr="000F41A8" w:rsidRDefault="00443D2E" w:rsidP="00AF3679">
            <w:pPr>
              <w:rPr>
                <w:color w:val="000000"/>
                <w:lang w:eastAsia="lv-LV"/>
              </w:rPr>
            </w:pPr>
          </w:p>
        </w:tc>
      </w:tr>
      <w:tr w:rsidR="00443D2E" w:rsidRPr="00C3019C" w14:paraId="3C80188F" w14:textId="77777777" w:rsidTr="00AF367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FB63D" w14:textId="77777777" w:rsidR="00443D2E" w:rsidRPr="000F41A8" w:rsidRDefault="00443D2E" w:rsidP="00AF3679">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F0A9E" w14:textId="77777777" w:rsidR="00443D2E" w:rsidRPr="000F41A8" w:rsidRDefault="00443D2E" w:rsidP="00AF367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71BAD"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F1D923D" w14:textId="77777777" w:rsidR="00443D2E" w:rsidRPr="000F41A8" w:rsidRDefault="00443D2E" w:rsidP="00AF3679">
            <w:pPr>
              <w:rPr>
                <w:color w:val="000000"/>
                <w:lang w:eastAsia="lv-LV"/>
              </w:rPr>
            </w:pPr>
          </w:p>
        </w:tc>
      </w:tr>
      <w:tr w:rsidR="00443D2E" w:rsidRPr="00C3019C" w14:paraId="03BDB262"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AFD18" w14:textId="77777777" w:rsidR="00443D2E" w:rsidRPr="000F41A8"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C3EB7" w14:textId="77777777" w:rsidR="00443D2E" w:rsidRPr="004E52B3" w:rsidRDefault="00443D2E" w:rsidP="00AF3679">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BCEA068" w14:textId="77777777" w:rsidR="00443D2E" w:rsidRPr="000F41A8" w:rsidRDefault="00443D2E" w:rsidP="00AF3679">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40ECC33F"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60B1F54" w14:textId="77777777" w:rsidR="00443D2E" w:rsidRPr="000F41A8" w:rsidRDefault="00443D2E" w:rsidP="00AF3679">
            <w:pPr>
              <w:rPr>
                <w:color w:val="000000"/>
                <w:lang w:eastAsia="lv-LV"/>
              </w:rPr>
            </w:pPr>
          </w:p>
        </w:tc>
      </w:tr>
      <w:tr w:rsidR="00443D2E" w:rsidRPr="00C3019C" w14:paraId="795A6E77" w14:textId="77777777" w:rsidTr="00AF367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11D6A" w14:textId="77777777" w:rsidR="00443D2E" w:rsidRPr="000F41A8" w:rsidRDefault="00443D2E" w:rsidP="00AF3679">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22DBE" w14:textId="77777777" w:rsidR="00443D2E" w:rsidRPr="000F41A8" w:rsidRDefault="00443D2E" w:rsidP="00AF367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1C1BF"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C126932" w14:textId="77777777" w:rsidR="00443D2E" w:rsidRPr="000F41A8" w:rsidRDefault="00443D2E" w:rsidP="00AF3679">
            <w:pPr>
              <w:rPr>
                <w:color w:val="000000"/>
                <w:lang w:eastAsia="lv-LV"/>
              </w:rPr>
            </w:pPr>
          </w:p>
        </w:tc>
      </w:tr>
      <w:tr w:rsidR="00443D2E" w:rsidRPr="00C3019C" w14:paraId="03084F41" w14:textId="77777777" w:rsidTr="00AF367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CBA20" w14:textId="77777777" w:rsidR="00443D2E" w:rsidRPr="000F41A8" w:rsidRDefault="00443D2E" w:rsidP="00AF3679">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D30DF" w14:textId="77777777" w:rsidR="00443D2E" w:rsidRPr="004E52B3" w:rsidRDefault="00443D2E" w:rsidP="00AF3679">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98AD48" w14:textId="77777777" w:rsidR="00443D2E" w:rsidRPr="000F41A8" w:rsidRDefault="00443D2E" w:rsidP="00AF3679">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4E3C8DEE" w14:textId="77777777" w:rsidR="00443D2E" w:rsidRPr="000F41A8" w:rsidRDefault="00443D2E" w:rsidP="00AF367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41DB729" w14:textId="77777777" w:rsidR="00443D2E" w:rsidRPr="000F41A8" w:rsidRDefault="00443D2E" w:rsidP="00AF3679">
            <w:pPr>
              <w:rPr>
                <w:color w:val="000000"/>
                <w:lang w:eastAsia="lv-LV"/>
              </w:rPr>
            </w:pPr>
          </w:p>
        </w:tc>
      </w:tr>
      <w:tr w:rsidR="00443D2E" w:rsidRPr="00C3019C" w14:paraId="319BEE6D" w14:textId="77777777" w:rsidTr="00AF367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51C4B" w14:textId="381C62D4" w:rsidR="00443D2E" w:rsidRPr="000F41A8" w:rsidRDefault="00443D2E" w:rsidP="00AF3679">
            <w:pPr>
              <w:rPr>
                <w:b/>
                <w:bCs/>
                <w:color w:val="000000"/>
                <w:lang w:eastAsia="lv-LV"/>
              </w:rPr>
            </w:pPr>
            <w:r w:rsidRPr="000441D5">
              <w:rPr>
                <w:b/>
                <w:bCs/>
                <w:color w:val="000000"/>
                <w:lang w:eastAsia="lv-LV"/>
              </w:rPr>
              <w:lastRenderedPageBreak/>
              <w:t>Vienlīnijas shēma/ Single line di</w:t>
            </w:r>
            <w:r w:rsidR="00425134">
              <w:rPr>
                <w:b/>
                <w:bCs/>
                <w:color w:val="000000"/>
                <w:lang w:eastAsia="lv-LV"/>
              </w:rPr>
              <w:t>a</w:t>
            </w:r>
            <w:r w:rsidRPr="000441D5">
              <w:rPr>
                <w:b/>
                <w:bCs/>
                <w:color w:val="000000"/>
                <w:lang w:eastAsia="lv-LV"/>
              </w:rPr>
              <w:t>gram: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B657B" w14:textId="77777777" w:rsidR="00443D2E" w:rsidRPr="000F41A8" w:rsidRDefault="00443D2E" w:rsidP="00AF367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0F061" w14:textId="77777777" w:rsidR="00443D2E" w:rsidRPr="000F41A8" w:rsidRDefault="00443D2E" w:rsidP="00AF3679">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0DF2AB22" w14:textId="77777777" w:rsidR="00443D2E" w:rsidRPr="000F41A8" w:rsidRDefault="00443D2E" w:rsidP="00AF3679">
            <w:pPr>
              <w:rPr>
                <w:color w:val="000000"/>
                <w:lang w:eastAsia="lv-LV"/>
              </w:rPr>
            </w:pPr>
          </w:p>
        </w:tc>
      </w:tr>
    </w:tbl>
    <w:p w14:paraId="4616927B" w14:textId="77777777" w:rsidR="00443D2E" w:rsidRDefault="00443D2E" w:rsidP="00443D2E">
      <w:pPr>
        <w:jc w:val="center"/>
      </w:pPr>
    </w:p>
    <w:p w14:paraId="0363004E" w14:textId="77777777" w:rsidR="00443D2E" w:rsidRDefault="00443D2E" w:rsidP="00072588"/>
    <w:p w14:paraId="70B98433" w14:textId="77777777" w:rsidR="001278C5" w:rsidRDefault="001278C5" w:rsidP="00072588">
      <w:pPr>
        <w:jc w:val="center"/>
        <w:rPr>
          <w:noProof/>
          <w:lang w:eastAsia="lv-LV"/>
        </w:rPr>
      </w:pPr>
    </w:p>
    <w:p w14:paraId="5170F155" w14:textId="55D9BB9E" w:rsidR="00E97E23" w:rsidRDefault="001278C5" w:rsidP="00072588">
      <w:pPr>
        <w:jc w:val="center"/>
      </w:pPr>
      <w:r>
        <w:rPr>
          <w:noProof/>
          <w:lang w:eastAsia="lv-LV"/>
        </w:rPr>
        <w:drawing>
          <wp:inline distT="0" distB="0" distL="0" distR="0" wp14:anchorId="19C89CA1" wp14:editId="6A8AFA84">
            <wp:extent cx="9314121" cy="3306726"/>
            <wp:effectExtent l="0" t="0" r="1905" b="8255"/>
            <wp:docPr id="2" name="Picture 2" descr="C:\Users\mjagubov\Documents\20kV_gazes_sek-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agubov\Documents\20kV_gazes_sek-Layout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872" b="24342"/>
                    <a:stretch/>
                  </pic:blipFill>
                  <pic:spPr bwMode="auto">
                    <a:xfrm>
                      <a:off x="0" y="0"/>
                      <a:ext cx="9320530" cy="3309001"/>
                    </a:xfrm>
                    <a:prstGeom prst="rect">
                      <a:avLst/>
                    </a:prstGeom>
                    <a:noFill/>
                    <a:ln>
                      <a:noFill/>
                    </a:ln>
                    <a:extLst>
                      <a:ext uri="{53640926-AAD7-44D8-BBD7-CCE9431645EC}">
                        <a14:shadowObscured xmlns:a14="http://schemas.microsoft.com/office/drawing/2010/main"/>
                      </a:ext>
                    </a:extLst>
                  </pic:spPr>
                </pic:pic>
              </a:graphicData>
            </a:graphic>
          </wp:inline>
        </w:drawing>
      </w:r>
    </w:p>
    <w:p w14:paraId="3481ECD4" w14:textId="77777777" w:rsidR="00443D2E" w:rsidRDefault="00443D2E" w:rsidP="00443D2E">
      <w:pPr>
        <w:pStyle w:val="ListParagraph"/>
        <w:jc w:val="right"/>
      </w:pPr>
    </w:p>
    <w:p w14:paraId="32DF92D8" w14:textId="77777777" w:rsidR="001278C5" w:rsidRDefault="001278C5">
      <w:pPr>
        <w:spacing w:after="200" w:line="276" w:lineRule="auto"/>
        <w:rPr>
          <w:rFonts w:eastAsiaTheme="minorHAnsi" w:cstheme="minorBidi"/>
          <w:noProof/>
          <w:szCs w:val="22"/>
        </w:rPr>
      </w:pPr>
      <w:r>
        <w:br w:type="page"/>
      </w:r>
    </w:p>
    <w:p w14:paraId="73C260F3" w14:textId="739EEC63" w:rsidR="00443D2E" w:rsidRDefault="00443D2E" w:rsidP="00443D2E">
      <w:pPr>
        <w:pStyle w:val="ListParagraph"/>
        <w:jc w:val="right"/>
        <w:rPr>
          <w:rFonts w:cs="Times New Roman"/>
        </w:rPr>
      </w:pPr>
      <w:r>
        <w:lastRenderedPageBreak/>
        <w:t>Pielikums Nr.</w:t>
      </w:r>
      <w:r w:rsidRPr="0026344D">
        <w:t>2</w:t>
      </w:r>
      <w:r>
        <w:t xml:space="preserve">/ </w:t>
      </w:r>
      <w:r>
        <w:rPr>
          <w:rFonts w:cs="Times New Roman"/>
        </w:rPr>
        <w:t>Annex No.2</w:t>
      </w:r>
    </w:p>
    <w:p w14:paraId="2C72AA61" w14:textId="77777777" w:rsidR="00F92F2D" w:rsidRPr="00072765" w:rsidRDefault="00F92F2D" w:rsidP="00F92F2D">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45FF071B" w14:textId="77777777" w:rsidR="00F92F2D" w:rsidRPr="001C5FCF" w:rsidRDefault="00F92F2D" w:rsidP="00F92F2D">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63C075AA" w14:textId="77777777" w:rsidR="00F92F2D" w:rsidRPr="001C5FCF" w:rsidRDefault="00F92F2D" w:rsidP="00F92F2D">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1C5FCF">
          <w:rPr>
            <w:rFonts w:eastAsia="Calibri"/>
            <w:color w:val="000000" w:themeColor="text1"/>
            <w:u w:val="single"/>
          </w:rPr>
          <w:t>http://www.european-accreditation</w:t>
        </w:r>
      </w:hyperlink>
      <w:r w:rsidRPr="001C5FCF">
        <w:rPr>
          <w:rFonts w:eastAsia="Calibri"/>
          <w:color w:val="000000" w:themeColor="text1"/>
        </w:rPr>
        <w:t xml:space="preserve">. org/ea-members) un atbilst ISO/IEC 17025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3"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 standard.</w:t>
      </w:r>
    </w:p>
    <w:p w14:paraId="696EF94F" w14:textId="77777777" w:rsidR="00F92F2D" w:rsidRPr="001C5FCF" w:rsidRDefault="00F92F2D" w:rsidP="00F92F2D">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615F43E2" w14:textId="11000179" w:rsidR="00F92F2D" w:rsidRPr="001C5FCF" w:rsidRDefault="00F92F2D" w:rsidP="00F92F2D">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w:t>
      </w:r>
      <w:r w:rsidR="00E4441B">
        <w:rPr>
          <w:rFonts w:eastAsia="Calibri"/>
          <w:color w:val="000000" w:themeColor="text1"/>
        </w:rPr>
        <w:t>P</w:t>
      </w:r>
      <w:r w:rsidRPr="001C5FCF">
        <w:rPr>
          <w:rFonts w:eastAsia="Calibri"/>
          <w:color w:val="000000" w:themeColor="text1"/>
        </w:rPr>
        <w:t xml:space="preserve">asūtītājs var pieprasīt, lai pretendents organizē iekārtas apskati objektā, kur šī tipa slēgiekārtas darbojas vismaz 1 gadu. </w:t>
      </w:r>
      <w:r w:rsidR="000977FB">
        <w:rPr>
          <w:rFonts w:eastAsia="Calibri"/>
          <w:i/>
          <w:iCs/>
          <w:color w:val="000000" w:themeColor="text1"/>
        </w:rPr>
        <w:t>T</w:t>
      </w:r>
      <w:r w:rsidRPr="001C5FCF">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1EBC1C6E" w14:textId="77777777" w:rsidR="00F92F2D" w:rsidRPr="001C5FCF" w:rsidRDefault="00F92F2D" w:rsidP="00F92F2D">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319B6DF2" w14:textId="77777777" w:rsidR="00F92F2D" w:rsidRPr="001C5FCF" w:rsidRDefault="00F92F2D" w:rsidP="00F92F2D">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32D5A96B" w14:textId="77777777" w:rsidR="00F92F2D" w:rsidRPr="001C5FCF" w:rsidRDefault="00F92F2D" w:rsidP="00F92F2D">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49D132CE" w14:textId="4845283E" w:rsidR="00F92F2D" w:rsidRPr="001C5FCF" w:rsidRDefault="00E4441B" w:rsidP="00F92F2D">
      <w:pPr>
        <w:autoSpaceDE w:val="0"/>
        <w:autoSpaceDN w:val="0"/>
        <w:adjustRightInd w:val="0"/>
        <w:ind w:left="1701" w:hanging="142"/>
        <w:jc w:val="both"/>
        <w:rPr>
          <w:rFonts w:eastAsia="Calibri"/>
          <w:color w:val="000000" w:themeColor="text1"/>
        </w:rPr>
      </w:pPr>
      <w:r>
        <w:rPr>
          <w:rFonts w:eastAsia="Calibri"/>
          <w:color w:val="000000" w:themeColor="text1"/>
        </w:rPr>
        <w:t>6</w:t>
      </w:r>
      <w:r w:rsidR="00F92F2D" w:rsidRPr="001C5FCF">
        <w:rPr>
          <w:rFonts w:eastAsia="Calibri"/>
          <w:color w:val="000000" w:themeColor="text1"/>
        </w:rPr>
        <w:t xml:space="preserve">.1.  FAT tiek veikti atbilstoši EN 62271-200. </w:t>
      </w:r>
      <w:r w:rsidR="00F92F2D" w:rsidRPr="001C5FCF">
        <w:rPr>
          <w:rFonts w:eastAsia="Calibri"/>
          <w:i/>
          <w:iCs/>
          <w:color w:val="000000" w:themeColor="text1"/>
        </w:rPr>
        <w:t>The FAT is performed according TO EN 62271-200.</w:t>
      </w:r>
    </w:p>
    <w:p w14:paraId="7996E6DE" w14:textId="2025AF96" w:rsidR="00F92F2D" w:rsidRPr="001C5FCF" w:rsidRDefault="00E4441B" w:rsidP="00F92F2D">
      <w:pPr>
        <w:autoSpaceDE w:val="0"/>
        <w:autoSpaceDN w:val="0"/>
        <w:adjustRightInd w:val="0"/>
        <w:ind w:left="709" w:firstLine="850"/>
        <w:jc w:val="both"/>
        <w:rPr>
          <w:rFonts w:eastAsia="Calibri"/>
          <w:color w:val="000000" w:themeColor="text1"/>
        </w:rPr>
      </w:pPr>
      <w:r>
        <w:rPr>
          <w:rFonts w:eastAsia="Calibri"/>
          <w:color w:val="000000" w:themeColor="text1"/>
        </w:rPr>
        <w:t>6</w:t>
      </w:r>
      <w:r w:rsidR="00F92F2D" w:rsidRPr="001C5FCF">
        <w:rPr>
          <w:rFonts w:eastAsia="Calibri"/>
          <w:color w:val="000000" w:themeColor="text1"/>
        </w:rPr>
        <w:t xml:space="preserve">.2.  FAT sastāv no funkcionāliem un elektriskiem testiem. </w:t>
      </w:r>
      <w:r w:rsidR="00F92F2D" w:rsidRPr="001C5FCF">
        <w:rPr>
          <w:rFonts w:eastAsia="Calibri"/>
          <w:i/>
          <w:iCs/>
          <w:color w:val="000000" w:themeColor="text1"/>
        </w:rPr>
        <w:t>The FAT consists of functional and electrical tests.</w:t>
      </w:r>
    </w:p>
    <w:p w14:paraId="2D23D147" w14:textId="60CDD7E5" w:rsidR="00F92F2D" w:rsidRPr="001C5FCF" w:rsidRDefault="00E4441B" w:rsidP="00F92F2D">
      <w:pPr>
        <w:autoSpaceDE w:val="0"/>
        <w:autoSpaceDN w:val="0"/>
        <w:adjustRightInd w:val="0"/>
        <w:ind w:left="1985" w:hanging="426"/>
        <w:jc w:val="both"/>
        <w:rPr>
          <w:rFonts w:eastAsia="Calibri"/>
          <w:color w:val="000000" w:themeColor="text1"/>
        </w:rPr>
      </w:pPr>
      <w:r>
        <w:rPr>
          <w:rFonts w:eastAsia="Calibri"/>
          <w:color w:val="000000" w:themeColor="text1"/>
        </w:rPr>
        <w:t>6</w:t>
      </w:r>
      <w:r w:rsidR="00F92F2D" w:rsidRPr="001C5FCF">
        <w:rPr>
          <w:rFonts w:eastAsia="Calibri"/>
          <w:color w:val="000000" w:themeColor="text1"/>
        </w:rPr>
        <w:t>.3.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22069BB"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lastRenderedPageBreak/>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40851C13" w14:textId="53E05431" w:rsidR="00F92F2D" w:rsidRPr="001C5FCF" w:rsidRDefault="00E4441B" w:rsidP="00F92F2D">
      <w:pPr>
        <w:autoSpaceDE w:val="0"/>
        <w:autoSpaceDN w:val="0"/>
        <w:adjustRightInd w:val="0"/>
        <w:ind w:left="1985" w:hanging="425"/>
        <w:jc w:val="both"/>
        <w:rPr>
          <w:rFonts w:eastAsia="Calibri"/>
          <w:color w:val="000000" w:themeColor="text1"/>
        </w:rPr>
      </w:pPr>
      <w:r>
        <w:rPr>
          <w:rFonts w:eastAsia="Calibri"/>
          <w:color w:val="000000" w:themeColor="text1"/>
        </w:rPr>
        <w:t>6</w:t>
      </w:r>
      <w:r w:rsidR="00F92F2D" w:rsidRPr="001C5FCF">
        <w:rPr>
          <w:rFonts w:eastAsia="Calibri"/>
          <w:color w:val="000000" w:themeColor="text1"/>
        </w:rPr>
        <w:t>.4. Gala iekārtu akceptēšanas testu (FAT) sarakstu AS "Sadales tīkls" un ražotājs saskaņo sagatavojot pasūtījumu attiecībā uz konkrēto slēgiekārtu. Pamatā, AS "Sadales tīkls" pieprasa atkārtotus regulāros testus (routine tests).</w:t>
      </w:r>
    </w:p>
    <w:p w14:paraId="4D92E961"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8101E55" w14:textId="600ABA22" w:rsidR="00F92F2D" w:rsidRPr="001C5FCF" w:rsidRDefault="00E4441B" w:rsidP="00F92F2D">
      <w:pPr>
        <w:autoSpaceDE w:val="0"/>
        <w:autoSpaceDN w:val="0"/>
        <w:adjustRightInd w:val="0"/>
        <w:ind w:left="1276" w:firstLine="284"/>
        <w:jc w:val="both"/>
        <w:rPr>
          <w:rFonts w:eastAsia="Calibri"/>
          <w:color w:val="000000" w:themeColor="text1"/>
        </w:rPr>
      </w:pPr>
      <w:r>
        <w:rPr>
          <w:rFonts w:eastAsia="Calibri"/>
          <w:color w:val="000000" w:themeColor="text1"/>
        </w:rPr>
        <w:t>6</w:t>
      </w:r>
      <w:r w:rsidR="00F92F2D" w:rsidRPr="001C5FCF">
        <w:rPr>
          <w:rFonts w:eastAsia="Calibri"/>
          <w:color w:val="000000" w:themeColor="text1"/>
        </w:rPr>
        <w:t>.5.  Slēgiekārtu ražotne ir aprīkota ar testēšanas iekārtām, kas klienta klātbūtnē ļauj veikt šādus akcepttestus (vismaz):</w:t>
      </w:r>
    </w:p>
    <w:p w14:paraId="3D687287"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6AFE821A" w14:textId="77777777" w:rsidR="00F92F2D" w:rsidRPr="001C5FCF" w:rsidRDefault="00F92F2D" w:rsidP="00F92F2D">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40D21036" w14:textId="77777777" w:rsidR="00F92F2D" w:rsidRPr="001C5FCF" w:rsidRDefault="00F92F2D" w:rsidP="00F92F2D">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55C4CFB1" w14:textId="77777777" w:rsidR="00F92F2D" w:rsidRPr="001C5FCF" w:rsidRDefault="00F92F2D" w:rsidP="00F92F2D">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7A609E9A" w14:textId="77777777" w:rsidR="00F92F2D" w:rsidRPr="001C5FCF" w:rsidRDefault="00F92F2D" w:rsidP="00F92F2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67B169F6" w14:textId="77777777" w:rsidR="00F92F2D" w:rsidRPr="001C5FCF" w:rsidRDefault="00F92F2D" w:rsidP="00F92F2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1C3AF17D" w14:textId="77777777" w:rsidR="00F92F2D" w:rsidRPr="001C5FCF" w:rsidRDefault="00F92F2D" w:rsidP="00F92F2D">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1C4F0A33" w14:textId="77777777" w:rsidR="00F92F2D" w:rsidRPr="001C5FCF" w:rsidRDefault="00F92F2D" w:rsidP="00F92F2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1F470C70" w14:textId="16939E7E" w:rsidR="00F92F2D" w:rsidRPr="001C5FCF" w:rsidRDefault="00E4441B" w:rsidP="00F92F2D">
      <w:pPr>
        <w:autoSpaceDE w:val="0"/>
        <w:autoSpaceDN w:val="0"/>
        <w:adjustRightInd w:val="0"/>
        <w:ind w:left="1276" w:firstLine="284"/>
        <w:jc w:val="both"/>
        <w:rPr>
          <w:rFonts w:eastAsia="Calibri"/>
          <w:color w:val="000000" w:themeColor="text1"/>
        </w:rPr>
      </w:pPr>
      <w:r>
        <w:rPr>
          <w:rFonts w:eastAsia="Calibri"/>
          <w:color w:val="000000" w:themeColor="text1"/>
        </w:rPr>
        <w:t>6</w:t>
      </w:r>
      <w:r w:rsidR="00F92F2D" w:rsidRPr="001C5FCF">
        <w:rPr>
          <w:rFonts w:eastAsia="Calibri"/>
          <w:color w:val="000000" w:themeColor="text1"/>
        </w:rPr>
        <w:t xml:space="preserve">.6.  Regulāriem testiem jābūt veiktiem pirms FAT / </w:t>
      </w:r>
      <w:r w:rsidR="00F92F2D" w:rsidRPr="001C5FCF">
        <w:rPr>
          <w:rFonts w:eastAsia="Calibri"/>
          <w:i/>
          <w:iCs/>
          <w:color w:val="000000" w:themeColor="text1"/>
        </w:rPr>
        <w:t>Routine test shall be done before FAT</w:t>
      </w:r>
      <w:r w:rsidR="00F92F2D" w:rsidRPr="001C5FCF">
        <w:rPr>
          <w:rFonts w:eastAsia="Calibri"/>
          <w:color w:val="000000" w:themeColor="text1"/>
        </w:rPr>
        <w:t xml:space="preserve">. </w:t>
      </w:r>
    </w:p>
    <w:p w14:paraId="03B4EA3A" w14:textId="38341014" w:rsidR="00F92F2D" w:rsidRPr="001C5FCF" w:rsidRDefault="00E4441B" w:rsidP="00F92F2D">
      <w:pPr>
        <w:autoSpaceDE w:val="0"/>
        <w:autoSpaceDN w:val="0"/>
        <w:adjustRightInd w:val="0"/>
        <w:ind w:left="1985" w:hanging="425"/>
        <w:jc w:val="both"/>
        <w:rPr>
          <w:rFonts w:eastAsia="Calibri"/>
          <w:color w:val="000000" w:themeColor="text1"/>
        </w:rPr>
      </w:pPr>
      <w:r>
        <w:rPr>
          <w:rFonts w:eastAsia="Calibri"/>
          <w:color w:val="000000" w:themeColor="text1"/>
        </w:rPr>
        <w:t>6</w:t>
      </w:r>
      <w:r w:rsidR="00F92F2D" w:rsidRPr="001C5FCF">
        <w:rPr>
          <w:rFonts w:eastAsia="Calibri"/>
          <w:color w:val="000000" w:themeColor="text1"/>
        </w:rPr>
        <w:t>.7. Regulāro testu (Routine test) pārskatu nogādā AS "Sadales tīkls" pārstāvjiem pirms FAT testu sākuma.</w:t>
      </w:r>
    </w:p>
    <w:p w14:paraId="4E8A55C3"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2C08F780" w14:textId="4059B3F8" w:rsidR="00F92F2D" w:rsidRPr="001C5FCF" w:rsidRDefault="00E4441B" w:rsidP="00F92F2D">
      <w:pPr>
        <w:autoSpaceDE w:val="0"/>
        <w:autoSpaceDN w:val="0"/>
        <w:adjustRightInd w:val="0"/>
        <w:ind w:left="1276" w:firstLine="284"/>
        <w:jc w:val="both"/>
        <w:rPr>
          <w:rFonts w:eastAsia="Calibri"/>
          <w:color w:val="000000" w:themeColor="text1"/>
        </w:rPr>
      </w:pPr>
      <w:r>
        <w:rPr>
          <w:rFonts w:eastAsia="Calibri"/>
          <w:color w:val="000000" w:themeColor="text1"/>
        </w:rPr>
        <w:t>6</w:t>
      </w:r>
      <w:r w:rsidR="00F92F2D" w:rsidRPr="001C5FCF">
        <w:rPr>
          <w:rFonts w:eastAsia="Calibri"/>
          <w:color w:val="000000" w:themeColor="text1"/>
        </w:rPr>
        <w:t xml:space="preserve">.8. Tēstēšanas vietā ir pilna slēgiekārtas dokumentācija (primārā un sekundārā daļa) </w:t>
      </w:r>
    </w:p>
    <w:p w14:paraId="6F0BC549"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319C6EEB" w14:textId="4C5A0FBA" w:rsidR="00F92F2D" w:rsidRPr="001C5FCF" w:rsidRDefault="00E4441B" w:rsidP="00F92F2D">
      <w:pPr>
        <w:spacing w:before="80" w:after="80" w:line="259" w:lineRule="auto"/>
        <w:ind w:left="2127" w:hanging="567"/>
        <w:jc w:val="both"/>
        <w:rPr>
          <w:rFonts w:eastAsia="Calibri"/>
          <w:color w:val="000000" w:themeColor="text1"/>
        </w:rPr>
      </w:pPr>
      <w:r>
        <w:rPr>
          <w:rFonts w:eastAsia="Calibri"/>
          <w:color w:val="000000" w:themeColor="text1"/>
        </w:rPr>
        <w:t>6</w:t>
      </w:r>
      <w:r w:rsidR="00F92F2D" w:rsidRPr="001C5FCF">
        <w:rPr>
          <w:rFonts w:eastAsia="Calibri"/>
          <w:color w:val="000000" w:themeColor="text1"/>
        </w:rPr>
        <w:t>.9.  Testu veic rūpnīcas speciālisti ar atbilstošu kvalifikāciju. AS "Sadales tīkls" speciālisti var lūgt skaidrojumu par testu metodiku un rezultātiem.</w:t>
      </w:r>
    </w:p>
    <w:p w14:paraId="69BE87BE" w14:textId="79EAC410" w:rsidR="00B577B6" w:rsidRDefault="00F92F2D" w:rsidP="00F92F2D">
      <w:pPr>
        <w:spacing w:before="80" w:after="80" w:line="259" w:lineRule="auto"/>
        <w:ind w:left="2127"/>
        <w:jc w:val="both"/>
        <w:rPr>
          <w:rFonts w:eastAsia="Calibri"/>
          <w:i/>
          <w:iCs/>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3E7086D5" w14:textId="30480E7C" w:rsidR="00EF64F0" w:rsidRDefault="00EF64F0" w:rsidP="00F92F2D">
      <w:pPr>
        <w:spacing w:before="80" w:after="80" w:line="259" w:lineRule="auto"/>
        <w:ind w:left="2127"/>
        <w:jc w:val="both"/>
        <w:rPr>
          <w:rFonts w:eastAsia="Calibri"/>
          <w:i/>
          <w:iCs/>
          <w:color w:val="000000" w:themeColor="text1"/>
        </w:rPr>
      </w:pPr>
    </w:p>
    <w:p w14:paraId="57606E2E" w14:textId="77777777" w:rsidR="00EF64F0" w:rsidRPr="001C5FCF" w:rsidRDefault="00EF64F0" w:rsidP="00F92F2D">
      <w:pPr>
        <w:spacing w:before="80" w:after="80" w:line="259" w:lineRule="auto"/>
        <w:ind w:left="2127"/>
        <w:jc w:val="both"/>
        <w:rPr>
          <w:rFonts w:eastAsia="Calibri"/>
          <w:color w:val="000000" w:themeColor="text1"/>
        </w:rPr>
      </w:pPr>
    </w:p>
    <w:p w14:paraId="33E4E32F" w14:textId="15D33C70" w:rsidR="001C5FCF" w:rsidRPr="00072765" w:rsidRDefault="001C5FCF" w:rsidP="00EF64F0">
      <w:pPr>
        <w:spacing w:before="80" w:after="80" w:line="259" w:lineRule="auto"/>
        <w:jc w:val="right"/>
        <w:rPr>
          <w:rFonts w:eastAsia="Calibri"/>
          <w:color w:val="000000" w:themeColor="text1"/>
          <w:lang w:val="af-ZA"/>
        </w:rPr>
      </w:pPr>
      <w:r w:rsidRPr="00072765">
        <w:rPr>
          <w:rFonts w:eastAsia="Calibri"/>
          <w:color w:val="000000" w:themeColor="text1"/>
        </w:rPr>
        <w:lastRenderedPageBreak/>
        <w:t>Pielikums Nr.</w:t>
      </w:r>
      <w:r>
        <w:rPr>
          <w:rFonts w:eastAsia="Calibri"/>
          <w:color w:val="000000" w:themeColor="text1"/>
        </w:rPr>
        <w:t>3</w:t>
      </w:r>
      <w:r w:rsidR="00B577B6">
        <w:rPr>
          <w:rFonts w:eastAsia="Calibri"/>
          <w:color w:val="000000" w:themeColor="text1"/>
          <w:lang w:val="af-ZA"/>
        </w:rPr>
        <w:t>/ Annex No.3</w:t>
      </w:r>
    </w:p>
    <w:p w14:paraId="6EEC4C7A" w14:textId="74E982B4" w:rsidR="001C5FCF" w:rsidRPr="00EF64F0" w:rsidRDefault="001C5FCF" w:rsidP="001C5FCF">
      <w:pPr>
        <w:spacing w:after="160" w:line="259" w:lineRule="auto"/>
        <w:jc w:val="center"/>
        <w:rPr>
          <w:rFonts w:eastAsia="Calibri"/>
          <w:b/>
          <w:bCs/>
          <w:color w:val="000000" w:themeColor="text1"/>
        </w:rPr>
      </w:pPr>
      <w:r w:rsidRPr="00EF64F0">
        <w:rPr>
          <w:rFonts w:eastAsia="Calibri"/>
          <w:b/>
          <w:bCs/>
          <w:color w:val="000000" w:themeColor="text1"/>
        </w:rPr>
        <w:t>Tehniskās specifikācijas pielikums</w:t>
      </w:r>
      <w:r w:rsidR="00B577B6">
        <w:rPr>
          <w:rFonts w:eastAsia="Calibri"/>
          <w:b/>
          <w:bCs/>
          <w:color w:val="000000" w:themeColor="text1"/>
        </w:rPr>
        <w:t xml:space="preserve">/ </w:t>
      </w:r>
      <w:r w:rsidR="00B577B6" w:rsidRPr="000B7EC8">
        <w:rPr>
          <w:rFonts w:eastAsia="Calibri"/>
          <w:b/>
          <w:bCs/>
          <w:color w:val="000000" w:themeColor="text1"/>
        </w:rPr>
        <w:t>Technical specification annex</w:t>
      </w:r>
    </w:p>
    <w:p w14:paraId="7A3ECC51" w14:textId="6DFEAE37" w:rsidR="001C5FCF" w:rsidRPr="00EF64F0" w:rsidRDefault="001C5FCF" w:rsidP="001C5FCF">
      <w:pPr>
        <w:spacing w:after="160" w:line="259" w:lineRule="auto"/>
        <w:jc w:val="center"/>
        <w:rPr>
          <w:rFonts w:eastAsia="Calibri"/>
          <w:b/>
          <w:bCs/>
          <w:color w:val="000000" w:themeColor="text1"/>
        </w:rPr>
      </w:pPr>
      <w:r w:rsidRPr="00EF64F0">
        <w:rPr>
          <w:rFonts w:eastAsia="Calibri"/>
          <w:b/>
          <w:bCs/>
          <w:color w:val="000000" w:themeColor="text1"/>
        </w:rPr>
        <w:t>Veikto Tipa testu saraksts atbilstoši standartu prasībām</w:t>
      </w:r>
      <w:r w:rsidR="00B577B6">
        <w:rPr>
          <w:rFonts w:eastAsia="Calibri"/>
          <w:b/>
          <w:bCs/>
          <w:color w:val="000000" w:themeColor="text1"/>
        </w:rPr>
        <w:t xml:space="preserve">/ </w:t>
      </w:r>
      <w:r w:rsidR="00B577B6" w:rsidRPr="000B7EC8">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1C5FCF" w:rsidRPr="00DC0E4F" w14:paraId="551C1098" w14:textId="77777777" w:rsidTr="00AF3679">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631441F" w14:textId="2DC93341" w:rsidR="001C5FCF" w:rsidRPr="00072765" w:rsidRDefault="001C5FCF" w:rsidP="00AF3679">
            <w:pPr>
              <w:jc w:val="center"/>
              <w:rPr>
                <w:b/>
                <w:bCs/>
                <w:color w:val="000000" w:themeColor="text1"/>
                <w:lang w:eastAsia="lv-LV"/>
              </w:rPr>
            </w:pPr>
            <w:r w:rsidRPr="00072765">
              <w:rPr>
                <w:b/>
                <w:bCs/>
                <w:color w:val="000000" w:themeColor="text1"/>
                <w:lang w:eastAsia="lv-LV"/>
              </w:rPr>
              <w:t>Tipa testu (atbilstoši IEC 62271-200) kopsavilkums/Type tests (according to IEC 62271-200</w:t>
            </w:r>
            <w:r w:rsidR="00B93DA2">
              <w:rPr>
                <w:b/>
                <w:bCs/>
                <w:color w:val="000000" w:themeColor="text1"/>
                <w:lang w:eastAsia="lv-LV"/>
              </w:rPr>
              <w:t>:2021</w:t>
            </w:r>
            <w:r w:rsidRPr="00072765">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B0F4D7A" w14:textId="2A005695" w:rsidR="001C5FCF" w:rsidRPr="00072765" w:rsidRDefault="001C5FCF" w:rsidP="00AF3679">
            <w:pPr>
              <w:jc w:val="center"/>
              <w:rPr>
                <w:b/>
                <w:bCs/>
                <w:color w:val="000000" w:themeColor="text1"/>
                <w:lang w:eastAsia="lv-LV"/>
              </w:rPr>
            </w:pPr>
            <w:r w:rsidRPr="00072765">
              <w:rPr>
                <w:b/>
                <w:bCs/>
                <w:color w:val="000000" w:themeColor="text1"/>
                <w:lang w:eastAsia="lv-LV"/>
              </w:rPr>
              <w:t>Iekārtu piegādātājs</w:t>
            </w:r>
            <w:r w:rsidR="00B577B6">
              <w:rPr>
                <w:b/>
                <w:bCs/>
                <w:color w:val="000000" w:themeColor="text1"/>
                <w:lang w:eastAsia="lv-LV"/>
              </w:rPr>
              <w:t>/ Device supplier</w:t>
            </w:r>
          </w:p>
        </w:tc>
      </w:tr>
      <w:tr w:rsidR="001C5FCF" w:rsidRPr="00DC0E4F" w14:paraId="72B49ECF" w14:textId="77777777" w:rsidTr="00AF3679">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30B577CD" w14:textId="77777777" w:rsidR="001C5FCF" w:rsidRPr="00072765" w:rsidRDefault="001C5FCF" w:rsidP="00AF3679">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CC1D27B" w14:textId="77777777" w:rsidR="001C5FCF" w:rsidRPr="00072765" w:rsidRDefault="001C5FCF" w:rsidP="00AF3679">
            <w:pPr>
              <w:jc w:val="center"/>
              <w:rPr>
                <w:b/>
                <w:bCs/>
                <w:color w:val="000000" w:themeColor="text1"/>
                <w:lang w:eastAsia="lv-LV"/>
              </w:rPr>
            </w:pPr>
            <w:r w:rsidRPr="00072765">
              <w:rPr>
                <w:b/>
                <w:bCs/>
                <w:color w:val="000000" w:themeColor="text1"/>
                <w:lang w:eastAsia="lv-LV"/>
              </w:rPr>
              <w:t> </w:t>
            </w:r>
          </w:p>
        </w:tc>
      </w:tr>
      <w:tr w:rsidR="001C5FCF" w:rsidRPr="00DC0E4F" w14:paraId="2F51801F" w14:textId="77777777" w:rsidTr="00AF3679">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163D5B25" w14:textId="77777777" w:rsidR="001C5FCF" w:rsidRPr="00072765" w:rsidRDefault="001C5FCF" w:rsidP="00AF3679">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ADE5C4E" w14:textId="6251BD09" w:rsidR="001C5FCF" w:rsidRPr="00072765" w:rsidRDefault="001C5FCF" w:rsidP="00AF3679">
            <w:pPr>
              <w:jc w:val="center"/>
              <w:rPr>
                <w:b/>
                <w:bCs/>
                <w:color w:val="000000" w:themeColor="text1"/>
                <w:lang w:eastAsia="lv-LV"/>
              </w:rPr>
            </w:pPr>
            <w:r w:rsidRPr="00072765">
              <w:rPr>
                <w:b/>
                <w:bCs/>
                <w:color w:val="000000" w:themeColor="text1"/>
                <w:lang w:eastAsia="lv-LV"/>
              </w:rPr>
              <w:t>Iekārtas tips</w:t>
            </w:r>
            <w:r w:rsidR="00B577B6">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4F87E936" w14:textId="0EC225C1" w:rsidR="001C5FCF" w:rsidRPr="00072765" w:rsidRDefault="001C5FCF" w:rsidP="00AF3679">
            <w:pPr>
              <w:jc w:val="center"/>
              <w:rPr>
                <w:b/>
                <w:bCs/>
                <w:color w:val="000000" w:themeColor="text1"/>
                <w:lang w:eastAsia="lv-LV"/>
              </w:rPr>
            </w:pPr>
            <w:r w:rsidRPr="00072765">
              <w:rPr>
                <w:b/>
                <w:bCs/>
                <w:color w:val="000000" w:themeColor="text1"/>
                <w:lang w:eastAsia="lv-LV"/>
              </w:rPr>
              <w:t>Laboratorija</w:t>
            </w:r>
            <w:r w:rsidR="00B577B6">
              <w:rPr>
                <w:b/>
                <w:bCs/>
                <w:color w:val="000000" w:themeColor="text1"/>
                <w:lang w:eastAsia="lv-LV"/>
              </w:rPr>
              <w:t>/ Laboratory</w:t>
            </w:r>
          </w:p>
        </w:tc>
        <w:tc>
          <w:tcPr>
            <w:tcW w:w="3790" w:type="dxa"/>
            <w:tcBorders>
              <w:top w:val="nil"/>
              <w:left w:val="nil"/>
              <w:bottom w:val="nil"/>
              <w:right w:val="single" w:sz="8" w:space="0" w:color="auto"/>
            </w:tcBorders>
            <w:shd w:val="clear" w:color="auto" w:fill="auto"/>
            <w:noWrap/>
            <w:vAlign w:val="center"/>
            <w:hideMark/>
          </w:tcPr>
          <w:p w14:paraId="2C0AA465" w14:textId="4EB07E7A" w:rsidR="001C5FCF" w:rsidRPr="00072765" w:rsidRDefault="001C5FCF" w:rsidP="00AF3679">
            <w:pPr>
              <w:jc w:val="center"/>
              <w:rPr>
                <w:b/>
                <w:bCs/>
                <w:color w:val="000000" w:themeColor="text1"/>
                <w:lang w:eastAsia="lv-LV"/>
              </w:rPr>
            </w:pPr>
            <w:r w:rsidRPr="00072765">
              <w:rPr>
                <w:b/>
                <w:bCs/>
                <w:color w:val="000000" w:themeColor="text1"/>
                <w:lang w:eastAsia="lv-LV"/>
              </w:rPr>
              <w:t>Dokuments</w:t>
            </w:r>
            <w:r w:rsidR="00B577B6">
              <w:rPr>
                <w:b/>
                <w:bCs/>
                <w:color w:val="000000" w:themeColor="text1"/>
                <w:lang w:eastAsia="lv-LV"/>
              </w:rPr>
              <w:t>/ Document (certificate)</w:t>
            </w:r>
          </w:p>
        </w:tc>
      </w:tr>
      <w:tr w:rsidR="001C5FCF" w:rsidRPr="00DC0E4F" w14:paraId="3C2043C7" w14:textId="77777777" w:rsidTr="00AF3679">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ACFF66" w14:textId="77777777" w:rsidR="001C5FCF" w:rsidRPr="00072765" w:rsidRDefault="001C5FCF" w:rsidP="00AF3679">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5BCED999" w14:textId="49B0E442" w:rsidR="001C5FCF" w:rsidRPr="00072765" w:rsidRDefault="001C5FCF" w:rsidP="003E78E5">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.2.</w:t>
            </w:r>
            <w:r w:rsidR="003E78E5">
              <w:rPr>
                <w:b/>
                <w:bCs/>
                <w:color w:val="000000" w:themeColor="text1"/>
                <w:lang w:eastAsia="lv-LV"/>
              </w:rPr>
              <w:t>7</w:t>
            </w:r>
            <w:r w:rsidRPr="00072765">
              <w:rPr>
                <w:b/>
                <w:bCs/>
                <w:color w:val="000000" w:themeColor="text1"/>
                <w:lang w:eastAsia="lv-LV"/>
              </w:rPr>
              <w:t>.</w:t>
            </w:r>
            <w:r w:rsidR="003E78E5">
              <w:rPr>
                <w:b/>
                <w:bCs/>
                <w:color w:val="000000" w:themeColor="text1"/>
                <w:lang w:eastAsia="lv-LV"/>
              </w:rPr>
              <w:t>2</w:t>
            </w:r>
            <w:r w:rsidRPr="00072765">
              <w:rPr>
                <w:b/>
                <w:bCs/>
                <w:color w:val="000000" w:themeColor="text1"/>
                <w:lang w:eastAsia="lv-LV"/>
              </w:rPr>
              <w:t xml:space="preserve">; </w:t>
            </w:r>
            <w:r w:rsidR="003E78E5">
              <w:rPr>
                <w:b/>
                <w:bCs/>
                <w:color w:val="000000" w:themeColor="text1"/>
                <w:lang w:eastAsia="lv-LV"/>
              </w:rPr>
              <w:t>7</w:t>
            </w:r>
            <w:r w:rsidRPr="00072765">
              <w:rPr>
                <w:b/>
                <w:bCs/>
                <w:color w:val="000000" w:themeColor="text1"/>
                <w:lang w:eastAsia="lv-LV"/>
              </w:rPr>
              <w:t>.2.</w:t>
            </w:r>
            <w:r w:rsidR="003E78E5">
              <w:rPr>
                <w:b/>
                <w:bCs/>
                <w:color w:val="000000" w:themeColor="text1"/>
                <w:lang w:eastAsia="lv-LV"/>
              </w:rPr>
              <w:t>7</w:t>
            </w:r>
            <w:r w:rsidRPr="00072765">
              <w:rPr>
                <w:b/>
                <w:bCs/>
                <w:color w:val="000000" w:themeColor="text1"/>
                <w:lang w:eastAsia="lv-LV"/>
              </w:rPr>
              <w:t>.</w:t>
            </w:r>
            <w:r w:rsidR="003E78E5">
              <w:rPr>
                <w:b/>
                <w:bCs/>
                <w:color w:val="000000" w:themeColor="text1"/>
                <w:lang w:eastAsia="lv-LV"/>
              </w:rPr>
              <w:t>3</w:t>
            </w:r>
            <w:r w:rsidRPr="00072765">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297EB1DA"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7C79C7EA"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single" w:sz="8" w:space="0" w:color="auto"/>
              <w:left w:val="nil"/>
              <w:bottom w:val="single" w:sz="4" w:space="0" w:color="auto"/>
              <w:right w:val="single" w:sz="8" w:space="0" w:color="auto"/>
            </w:tcBorders>
            <w:shd w:val="clear" w:color="auto" w:fill="auto"/>
            <w:noWrap/>
            <w:vAlign w:val="center"/>
            <w:hideMark/>
          </w:tcPr>
          <w:p w14:paraId="66F76666"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3E1AE567" w14:textId="77777777" w:rsidTr="00AF3679">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CD4F246" w14:textId="77777777" w:rsidR="001C5FCF" w:rsidRPr="00072765" w:rsidRDefault="001C5FCF" w:rsidP="00AF3679">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505F3E1F" w14:textId="61693F78" w:rsidR="001C5FCF" w:rsidRPr="00072765" w:rsidRDefault="001C5FCF" w:rsidP="003E78E5">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sidR="003E78E5">
              <w:rPr>
                <w:b/>
                <w:bCs/>
                <w:color w:val="000000" w:themeColor="text1"/>
                <w:lang w:eastAsia="lv-LV"/>
              </w:rPr>
              <w:t xml:space="preserve"> as a condition check</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.4.</w:t>
            </w:r>
            <w:r w:rsidR="003E78E5">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70DF0B2B"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37BC5DA5"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50614181"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2F44A1CE" w14:textId="77777777" w:rsidTr="00AF367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8DF7DB5" w14:textId="77777777" w:rsidR="001C5FCF" w:rsidRPr="00072765" w:rsidRDefault="001C5FCF" w:rsidP="00AF3679">
            <w:pPr>
              <w:jc w:val="center"/>
              <w:rPr>
                <w:color w:val="000000" w:themeColor="text1"/>
                <w:lang w:eastAsia="lv-LV"/>
              </w:rPr>
            </w:pPr>
            <w:r w:rsidRPr="00072765">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20E641B4" w14:textId="31E156DF" w:rsidR="001C5FCF" w:rsidRPr="00072765" w:rsidRDefault="001C5FCF">
            <w:pPr>
              <w:jc w:val="center"/>
              <w:rPr>
                <w:b/>
                <w:bCs/>
                <w:color w:val="000000" w:themeColor="text1"/>
                <w:lang w:eastAsia="lv-LV"/>
              </w:rPr>
            </w:pPr>
            <w:r w:rsidRPr="00072765">
              <w:rPr>
                <w:b/>
                <w:bCs/>
                <w:color w:val="000000" w:themeColor="text1"/>
                <w:lang w:eastAsia="lv-LV"/>
              </w:rPr>
              <w:t>Temperatūtas paaugstināšanās tests</w:t>
            </w:r>
            <w:r w:rsidR="00B93DA2">
              <w:rPr>
                <w:b/>
                <w:bCs/>
                <w:color w:val="000000" w:themeColor="text1"/>
                <w:lang w:eastAsia="lv-LV"/>
              </w:rPr>
              <w:t xml:space="preserve"> (atbilstoši </w:t>
            </w:r>
            <w:r w:rsidR="00D12334">
              <w:rPr>
                <w:b/>
                <w:bCs/>
                <w:color w:val="000000" w:themeColor="text1"/>
                <w:lang w:eastAsia="lv-LV"/>
              </w:rPr>
              <w:t>IEC 62271-200:2012) (</w:t>
            </w:r>
            <w:r w:rsidR="00CC060A">
              <w:rPr>
                <w:b/>
                <w:bCs/>
                <w:color w:val="000000" w:themeColor="text1"/>
                <w:lang w:eastAsia="lv-LV"/>
              </w:rPr>
              <w:t xml:space="preserve">vai </w:t>
            </w:r>
            <w:r w:rsidR="00D12334">
              <w:rPr>
                <w:b/>
                <w:bCs/>
                <w:color w:val="000000" w:themeColor="text1"/>
                <w:lang w:eastAsia="lv-LV"/>
              </w:rPr>
              <w:t>Slodzes strāvas tests</w:t>
            </w:r>
            <w:r w:rsidR="00CC060A">
              <w:rPr>
                <w:b/>
                <w:bCs/>
                <w:color w:val="000000" w:themeColor="text1"/>
                <w:lang w:eastAsia="lv-LV"/>
              </w:rPr>
              <w:t xml:space="preserve"> 7.5</w:t>
            </w:r>
            <w:r w:rsidR="00D12334">
              <w:rPr>
                <w:b/>
                <w:bCs/>
                <w:color w:val="000000" w:themeColor="text1"/>
                <w:lang w:eastAsia="lv-LV"/>
              </w:rPr>
              <w:t xml:space="preserve"> (atbilstoši IEC 62271-200:2021))</w:t>
            </w:r>
            <w:r w:rsidRPr="00072765">
              <w:rPr>
                <w:b/>
                <w:bCs/>
                <w:color w:val="000000" w:themeColor="text1"/>
                <w:lang w:eastAsia="lv-LV"/>
              </w:rPr>
              <w:t>/Temperature-rise test 6.5</w:t>
            </w:r>
            <w:r w:rsidR="00D12334">
              <w:rPr>
                <w:b/>
                <w:bCs/>
                <w:color w:val="000000" w:themeColor="text1"/>
                <w:lang w:eastAsia="lv-LV"/>
              </w:rPr>
              <w:t>(according to IEC 62271-200:2012) (or Continuo</w:t>
            </w:r>
            <w:r w:rsidR="00D0282F">
              <w:rPr>
                <w:b/>
                <w:bCs/>
                <w:color w:val="000000" w:themeColor="text1"/>
                <w:lang w:eastAsia="lv-LV"/>
              </w:rPr>
              <w:t>u</w:t>
            </w:r>
            <w:r w:rsidR="00D12334">
              <w:rPr>
                <w:b/>
                <w:bCs/>
                <w:color w:val="000000" w:themeColor="text1"/>
                <w:lang w:eastAsia="lv-LV"/>
              </w:rPr>
              <w:t>s current tests</w:t>
            </w:r>
            <w:r w:rsidR="00CC060A">
              <w:rPr>
                <w:b/>
                <w:bCs/>
                <w:color w:val="000000" w:themeColor="text1"/>
                <w:lang w:eastAsia="lv-LV"/>
              </w:rPr>
              <w:t xml:space="preserve"> 7.5</w:t>
            </w:r>
            <w:r w:rsidR="00D12334">
              <w:rPr>
                <w:b/>
                <w:bCs/>
                <w:color w:val="000000" w:themeColor="text1"/>
                <w:lang w:eastAsia="lv-LV"/>
              </w:rPr>
              <w:t xml:space="preserve"> (according to IEC 62271-200:2021))</w:t>
            </w:r>
          </w:p>
        </w:tc>
        <w:tc>
          <w:tcPr>
            <w:tcW w:w="1826" w:type="dxa"/>
            <w:tcBorders>
              <w:top w:val="nil"/>
              <w:left w:val="nil"/>
              <w:bottom w:val="single" w:sz="4" w:space="0" w:color="auto"/>
              <w:right w:val="single" w:sz="4" w:space="0" w:color="auto"/>
            </w:tcBorders>
            <w:shd w:val="clear" w:color="auto" w:fill="auto"/>
            <w:noWrap/>
            <w:vAlign w:val="center"/>
            <w:hideMark/>
          </w:tcPr>
          <w:p w14:paraId="3C734BAA"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E2A9838"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331E5F8E"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0A8301E5" w14:textId="77777777" w:rsidTr="00AF3679">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7001FCB" w14:textId="77777777" w:rsidR="001C5FCF" w:rsidRPr="00072765" w:rsidRDefault="001C5FCF" w:rsidP="00AF3679">
            <w:pPr>
              <w:jc w:val="center"/>
              <w:rPr>
                <w:color w:val="000000" w:themeColor="text1"/>
                <w:lang w:eastAsia="lv-LV"/>
              </w:rPr>
            </w:pPr>
            <w:r w:rsidRPr="00072765">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5AD0A548" w14:textId="1DB4C58C" w:rsidR="001C5FCF" w:rsidRPr="00072765" w:rsidRDefault="001C5FCF" w:rsidP="003E78E5">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1161A2C9"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9AEB483"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E4FE7F8"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4E6B74AA" w14:textId="77777777" w:rsidTr="00AF367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EEC57C6" w14:textId="77777777" w:rsidR="001C5FCF" w:rsidRPr="00072765" w:rsidRDefault="001C5FCF" w:rsidP="00AF3679">
            <w:pPr>
              <w:jc w:val="center"/>
              <w:rPr>
                <w:color w:val="000000" w:themeColor="text1"/>
                <w:lang w:eastAsia="lv-LV"/>
              </w:rPr>
            </w:pPr>
            <w:r w:rsidRPr="00072765">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2BF03FDE" w14:textId="3B0B555D" w:rsidR="001C5FCF" w:rsidRPr="00072765" w:rsidRDefault="001C5FCF" w:rsidP="003E78E5">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3ACEE192"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2DB0612D"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628CCB98"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25710430" w14:textId="77777777" w:rsidTr="00AF367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B676D8F" w14:textId="77777777" w:rsidR="001C5FCF" w:rsidRPr="00072765" w:rsidRDefault="001C5FCF" w:rsidP="00AF3679">
            <w:pPr>
              <w:jc w:val="center"/>
              <w:rPr>
                <w:color w:val="000000" w:themeColor="text1"/>
                <w:lang w:eastAsia="lv-LV"/>
              </w:rPr>
            </w:pPr>
            <w:r w:rsidRPr="00072765">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19E2CB96" w14:textId="3CD6B1E5" w:rsidR="001C5FCF" w:rsidRPr="00072765" w:rsidRDefault="001C5FCF" w:rsidP="003E78E5">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.8</w:t>
            </w:r>
          </w:p>
        </w:tc>
        <w:tc>
          <w:tcPr>
            <w:tcW w:w="1826" w:type="dxa"/>
            <w:tcBorders>
              <w:top w:val="nil"/>
              <w:left w:val="nil"/>
              <w:bottom w:val="single" w:sz="4" w:space="0" w:color="auto"/>
              <w:right w:val="single" w:sz="4" w:space="0" w:color="auto"/>
            </w:tcBorders>
            <w:shd w:val="clear" w:color="auto" w:fill="auto"/>
            <w:noWrap/>
            <w:vAlign w:val="center"/>
            <w:hideMark/>
          </w:tcPr>
          <w:p w14:paraId="2CA8FBA8"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9CB1E6A"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305AC62A"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64D6775B" w14:textId="77777777" w:rsidTr="00AF367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BA717D" w14:textId="77777777" w:rsidR="001C5FCF" w:rsidRPr="00072765" w:rsidRDefault="001C5FCF" w:rsidP="00AF3679">
            <w:pPr>
              <w:jc w:val="center"/>
              <w:rPr>
                <w:color w:val="000000" w:themeColor="text1"/>
                <w:lang w:eastAsia="lv-LV"/>
              </w:rPr>
            </w:pPr>
            <w:r w:rsidRPr="00072765">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3AA0B043" w14:textId="13736141" w:rsidR="001C5FCF" w:rsidRPr="00072765" w:rsidRDefault="001C5FCF" w:rsidP="003E78E5">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4196CAE3"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0F24A6B"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A1DD08C"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62C2342F" w14:textId="77777777" w:rsidTr="00AF3679">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2ADB880" w14:textId="77777777" w:rsidR="001C5FCF" w:rsidRPr="00072765" w:rsidRDefault="001C5FCF" w:rsidP="00AF3679">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2D8BC332" w14:textId="1D75F465" w:rsidR="001C5FCF" w:rsidRPr="00072765" w:rsidRDefault="001C5FCF" w:rsidP="003E78E5">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 xml:space="preserve">.102.1; </w:t>
            </w:r>
            <w:r w:rsidR="003E78E5">
              <w:rPr>
                <w:b/>
                <w:bCs/>
                <w:color w:val="000000" w:themeColor="text1"/>
                <w:lang w:eastAsia="lv-LV"/>
              </w:rPr>
              <w:t>7</w:t>
            </w:r>
            <w:r w:rsidRPr="00072765">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65CC0D95" w14:textId="77777777" w:rsidR="001C5FCF" w:rsidRPr="00072765" w:rsidRDefault="001C5FCF" w:rsidP="00AF3679">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03204B6" w14:textId="77777777" w:rsidR="001C5FCF" w:rsidRPr="00072765" w:rsidRDefault="001C5FCF" w:rsidP="00AF3679">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9EBB66C"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356329F2" w14:textId="77777777" w:rsidTr="00AF3679">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F58DF17" w14:textId="77777777" w:rsidR="001C5FCF" w:rsidRPr="00072765" w:rsidRDefault="001C5FCF" w:rsidP="00AF3679">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1F736467" w14:textId="512D961D" w:rsidR="001C5FCF" w:rsidRPr="00072765" w:rsidRDefault="001C5FCF" w:rsidP="003E78E5">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.103</w:t>
            </w:r>
          </w:p>
        </w:tc>
        <w:tc>
          <w:tcPr>
            <w:tcW w:w="1826" w:type="dxa"/>
            <w:tcBorders>
              <w:top w:val="nil"/>
              <w:left w:val="nil"/>
              <w:bottom w:val="single" w:sz="4" w:space="0" w:color="auto"/>
              <w:right w:val="single" w:sz="4" w:space="0" w:color="auto"/>
            </w:tcBorders>
            <w:shd w:val="clear" w:color="auto" w:fill="auto"/>
            <w:noWrap/>
            <w:vAlign w:val="center"/>
            <w:hideMark/>
          </w:tcPr>
          <w:p w14:paraId="28DF7E3D" w14:textId="77777777" w:rsidR="001C5FCF" w:rsidRPr="00072765" w:rsidRDefault="001C5FCF" w:rsidP="00AF3679">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0FAB431" w14:textId="77777777" w:rsidR="001C5FCF" w:rsidRPr="00072765" w:rsidRDefault="001C5FCF" w:rsidP="00AF3679">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4CDF80F6"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r w:rsidR="001C5FCF" w:rsidRPr="00DC0E4F" w14:paraId="3ED50AF9" w14:textId="77777777" w:rsidTr="00AF3679">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384CF4D1" w14:textId="77777777" w:rsidR="001C5FCF" w:rsidRPr="00072765" w:rsidRDefault="001C5FCF" w:rsidP="00AF3679">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7B58CFD6" w14:textId="4F6880DA" w:rsidR="001C5FCF" w:rsidRPr="00072765" w:rsidRDefault="001C5FCF" w:rsidP="003E78E5">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sidR="003E78E5">
              <w:rPr>
                <w:b/>
                <w:bCs/>
                <w:color w:val="000000" w:themeColor="text1"/>
                <w:lang w:eastAsia="lv-LV"/>
              </w:rPr>
              <w:t>7</w:t>
            </w:r>
            <w:r w:rsidRPr="00072765">
              <w:rPr>
                <w:b/>
                <w:bCs/>
                <w:color w:val="000000" w:themeColor="text1"/>
                <w:lang w:eastAsia="lv-LV"/>
              </w:rPr>
              <w:t>.</w:t>
            </w:r>
            <w:r w:rsidR="003E78E5" w:rsidRPr="00072765">
              <w:rPr>
                <w:b/>
                <w:bCs/>
                <w:color w:val="000000" w:themeColor="text1"/>
                <w:lang w:eastAsia="lv-LV"/>
              </w:rPr>
              <w:t>10</w:t>
            </w:r>
            <w:r w:rsidR="003E78E5">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192A43C0"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0575CBBC"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8" w:space="0" w:color="auto"/>
              <w:right w:val="single" w:sz="8" w:space="0" w:color="auto"/>
            </w:tcBorders>
            <w:shd w:val="clear" w:color="auto" w:fill="auto"/>
            <w:vAlign w:val="center"/>
            <w:hideMark/>
          </w:tcPr>
          <w:p w14:paraId="13159A81" w14:textId="77777777" w:rsidR="001C5FCF" w:rsidRPr="00072765" w:rsidRDefault="001C5FCF" w:rsidP="00AF3679">
            <w:pPr>
              <w:jc w:val="center"/>
              <w:rPr>
                <w:color w:val="000000" w:themeColor="text1"/>
                <w:lang w:eastAsia="lv-LV"/>
              </w:rPr>
            </w:pPr>
            <w:r w:rsidRPr="00072765">
              <w:rPr>
                <w:color w:val="000000" w:themeColor="text1"/>
                <w:lang w:eastAsia="lv-LV"/>
              </w:rPr>
              <w:t> </w:t>
            </w:r>
          </w:p>
        </w:tc>
      </w:tr>
    </w:tbl>
    <w:p w14:paraId="4B877A1F" w14:textId="77777777" w:rsidR="00E97E23" w:rsidRDefault="00E97E23" w:rsidP="00072588">
      <w:pPr>
        <w:jc w:val="center"/>
      </w:pPr>
    </w:p>
    <w:sectPr w:rsidR="00E97E23"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1FCEA" w14:textId="77777777" w:rsidR="006327B7" w:rsidRDefault="006327B7" w:rsidP="00062857">
      <w:r>
        <w:separator/>
      </w:r>
    </w:p>
  </w:endnote>
  <w:endnote w:type="continuationSeparator" w:id="0">
    <w:p w14:paraId="52C17E04" w14:textId="77777777" w:rsidR="006327B7" w:rsidRDefault="006327B7" w:rsidP="00062857">
      <w:r>
        <w:continuationSeparator/>
      </w:r>
    </w:p>
  </w:endnote>
  <w:endnote w:type="continuationNotice" w:id="1">
    <w:p w14:paraId="46B384C0" w14:textId="77777777" w:rsidR="006327B7" w:rsidRDefault="00632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F418D9" w:rsidRPr="00001D36" w:rsidRDefault="00F418D9">
    <w:pPr>
      <w:pStyle w:val="Footer"/>
      <w:jc w:val="center"/>
    </w:pPr>
    <w:r w:rsidRPr="00001D36">
      <w:t xml:space="preserve"> </w:t>
    </w:r>
    <w:r w:rsidRPr="00001D36">
      <w:fldChar w:fldCharType="begin"/>
    </w:r>
    <w:r w:rsidRPr="00001D36">
      <w:instrText>PAGE  \* Arabic  \* MERGEFORMAT</w:instrText>
    </w:r>
    <w:r w:rsidRPr="00001D36">
      <w:fldChar w:fldCharType="separate"/>
    </w:r>
    <w:r w:rsidR="009C1737">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9C1737">
      <w:rPr>
        <w:noProof/>
      </w:rPr>
      <w:t>38</w:t>
    </w:r>
    <w:r w:rsidRPr="00001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A9AF3" w14:textId="77777777" w:rsidR="006327B7" w:rsidRDefault="006327B7" w:rsidP="00062857">
      <w:r>
        <w:separator/>
      </w:r>
    </w:p>
  </w:footnote>
  <w:footnote w:type="continuationSeparator" w:id="0">
    <w:p w14:paraId="1CADDDF6" w14:textId="77777777" w:rsidR="006327B7" w:rsidRDefault="006327B7" w:rsidP="00062857">
      <w:r>
        <w:continuationSeparator/>
      </w:r>
    </w:p>
  </w:footnote>
  <w:footnote w:type="continuationNotice" w:id="1">
    <w:p w14:paraId="1FA9720F" w14:textId="77777777" w:rsidR="006327B7" w:rsidRDefault="006327B7"/>
  </w:footnote>
  <w:footnote w:id="2">
    <w:p w14:paraId="419CF1A4" w14:textId="77777777" w:rsidR="00F418D9" w:rsidRDefault="00F418D9" w:rsidP="00F92F2D">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3CEEEEBB" w14:textId="77777777" w:rsidR="00F418D9" w:rsidRDefault="00F418D9" w:rsidP="00F92F2D">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354940B8" w14:textId="77777777" w:rsidR="00F418D9" w:rsidRDefault="00F418D9" w:rsidP="00F92F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6FAA4299" w:rsidR="00F418D9" w:rsidRDefault="00F418D9" w:rsidP="00335A90">
    <w:pPr>
      <w:pStyle w:val="Header"/>
      <w:tabs>
        <w:tab w:val="left" w:pos="12450"/>
        <w:tab w:val="right" w:pos="14678"/>
      </w:tabs>
    </w:pPr>
    <w:r>
      <w:tab/>
    </w:r>
    <w:r>
      <w:tab/>
    </w:r>
    <w:r>
      <w:tab/>
    </w:r>
    <w:r>
      <w:tab/>
      <w:t>TS 2802</w:t>
    </w:r>
    <w:r w:rsidRPr="009A0B51">
      <w:t>.</w:t>
    </w:r>
    <w:r>
      <w:t>003</w:t>
    </w:r>
    <w:r w:rsidRPr="00E60350">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6"/>
  </w:num>
  <w:num w:numId="3">
    <w:abstractNumId w:val="1"/>
  </w:num>
  <w:num w:numId="4">
    <w:abstractNumId w:val="3"/>
  </w:num>
  <w:num w:numId="5">
    <w:abstractNumId w:val="10"/>
  </w:num>
  <w:num w:numId="6">
    <w:abstractNumId w:val="9"/>
  </w:num>
  <w:num w:numId="7">
    <w:abstractNumId w:val="5"/>
  </w:num>
  <w:num w:numId="8">
    <w:abstractNumId w:val="2"/>
  </w:num>
  <w:num w:numId="9">
    <w:abstractNumId w:val="7"/>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D36"/>
    <w:rsid w:val="00002878"/>
    <w:rsid w:val="00005FB5"/>
    <w:rsid w:val="00021717"/>
    <w:rsid w:val="00023D19"/>
    <w:rsid w:val="00023E40"/>
    <w:rsid w:val="000306AC"/>
    <w:rsid w:val="00030710"/>
    <w:rsid w:val="0004050C"/>
    <w:rsid w:val="000408DC"/>
    <w:rsid w:val="00042654"/>
    <w:rsid w:val="00044187"/>
    <w:rsid w:val="00044B82"/>
    <w:rsid w:val="00047164"/>
    <w:rsid w:val="0005300E"/>
    <w:rsid w:val="00060A5E"/>
    <w:rsid w:val="00060DAB"/>
    <w:rsid w:val="00062857"/>
    <w:rsid w:val="00066316"/>
    <w:rsid w:val="0007014D"/>
    <w:rsid w:val="000701A3"/>
    <w:rsid w:val="00071718"/>
    <w:rsid w:val="00072588"/>
    <w:rsid w:val="00072C63"/>
    <w:rsid w:val="00074562"/>
    <w:rsid w:val="0007487D"/>
    <w:rsid w:val="00075658"/>
    <w:rsid w:val="00086345"/>
    <w:rsid w:val="00087913"/>
    <w:rsid w:val="00090390"/>
    <w:rsid w:val="00090496"/>
    <w:rsid w:val="0009241C"/>
    <w:rsid w:val="000953A5"/>
    <w:rsid w:val="00095CF2"/>
    <w:rsid w:val="0009644C"/>
    <w:rsid w:val="000977FB"/>
    <w:rsid w:val="000A0173"/>
    <w:rsid w:val="000A0980"/>
    <w:rsid w:val="000A1969"/>
    <w:rsid w:val="000A36F9"/>
    <w:rsid w:val="000A3A78"/>
    <w:rsid w:val="000A5E3A"/>
    <w:rsid w:val="000A7947"/>
    <w:rsid w:val="000B1B96"/>
    <w:rsid w:val="000B7138"/>
    <w:rsid w:val="000C2241"/>
    <w:rsid w:val="000C2CEA"/>
    <w:rsid w:val="000C3B81"/>
    <w:rsid w:val="000C4780"/>
    <w:rsid w:val="000C79FF"/>
    <w:rsid w:val="000D2626"/>
    <w:rsid w:val="000D2FAD"/>
    <w:rsid w:val="000D3C01"/>
    <w:rsid w:val="000D4C11"/>
    <w:rsid w:val="000E19ED"/>
    <w:rsid w:val="000E1F17"/>
    <w:rsid w:val="000E40E1"/>
    <w:rsid w:val="000E5BF6"/>
    <w:rsid w:val="000F2C74"/>
    <w:rsid w:val="000F3E6D"/>
    <w:rsid w:val="000F5F15"/>
    <w:rsid w:val="000F67AD"/>
    <w:rsid w:val="00110545"/>
    <w:rsid w:val="0011159F"/>
    <w:rsid w:val="00113389"/>
    <w:rsid w:val="00114949"/>
    <w:rsid w:val="00116E3F"/>
    <w:rsid w:val="001205FA"/>
    <w:rsid w:val="00121766"/>
    <w:rsid w:val="00123678"/>
    <w:rsid w:val="001245BF"/>
    <w:rsid w:val="00124A97"/>
    <w:rsid w:val="00127522"/>
    <w:rsid w:val="001278C5"/>
    <w:rsid w:val="0013017B"/>
    <w:rsid w:val="00131A4C"/>
    <w:rsid w:val="00142EF1"/>
    <w:rsid w:val="0014434A"/>
    <w:rsid w:val="00146DB7"/>
    <w:rsid w:val="0014709A"/>
    <w:rsid w:val="001502D2"/>
    <w:rsid w:val="00154413"/>
    <w:rsid w:val="00154C87"/>
    <w:rsid w:val="00160F89"/>
    <w:rsid w:val="001646BD"/>
    <w:rsid w:val="00173093"/>
    <w:rsid w:val="001755A2"/>
    <w:rsid w:val="00175EBB"/>
    <w:rsid w:val="0018253E"/>
    <w:rsid w:val="00184F22"/>
    <w:rsid w:val="001929D2"/>
    <w:rsid w:val="00192A64"/>
    <w:rsid w:val="00193B80"/>
    <w:rsid w:val="00193C99"/>
    <w:rsid w:val="00195064"/>
    <w:rsid w:val="00196EA1"/>
    <w:rsid w:val="001970F1"/>
    <w:rsid w:val="001B0303"/>
    <w:rsid w:val="001B2476"/>
    <w:rsid w:val="001C4BC5"/>
    <w:rsid w:val="001C5F75"/>
    <w:rsid w:val="001C5FCF"/>
    <w:rsid w:val="001C6383"/>
    <w:rsid w:val="001C73E7"/>
    <w:rsid w:val="001D02BD"/>
    <w:rsid w:val="001D13DC"/>
    <w:rsid w:val="001D37DE"/>
    <w:rsid w:val="001D5B4C"/>
    <w:rsid w:val="001D72FA"/>
    <w:rsid w:val="001E1AEA"/>
    <w:rsid w:val="001F54F2"/>
    <w:rsid w:val="0020303E"/>
    <w:rsid w:val="00211BF0"/>
    <w:rsid w:val="002133D6"/>
    <w:rsid w:val="00214B91"/>
    <w:rsid w:val="00214C43"/>
    <w:rsid w:val="002152C2"/>
    <w:rsid w:val="002219AA"/>
    <w:rsid w:val="00224ABB"/>
    <w:rsid w:val="00242BCF"/>
    <w:rsid w:val="00243C49"/>
    <w:rsid w:val="0025236E"/>
    <w:rsid w:val="00262A61"/>
    <w:rsid w:val="00264F76"/>
    <w:rsid w:val="002652E5"/>
    <w:rsid w:val="0026673C"/>
    <w:rsid w:val="00276E07"/>
    <w:rsid w:val="002839A4"/>
    <w:rsid w:val="002867D0"/>
    <w:rsid w:val="0029000C"/>
    <w:rsid w:val="00291149"/>
    <w:rsid w:val="00293AF6"/>
    <w:rsid w:val="00294D7E"/>
    <w:rsid w:val="00295732"/>
    <w:rsid w:val="002966DC"/>
    <w:rsid w:val="00296AA8"/>
    <w:rsid w:val="00296B1E"/>
    <w:rsid w:val="00297114"/>
    <w:rsid w:val="00297EFB"/>
    <w:rsid w:val="002A11FB"/>
    <w:rsid w:val="002A2583"/>
    <w:rsid w:val="002B08C2"/>
    <w:rsid w:val="002B0AF9"/>
    <w:rsid w:val="002B2DFA"/>
    <w:rsid w:val="002B61EB"/>
    <w:rsid w:val="002B6571"/>
    <w:rsid w:val="002C28B4"/>
    <w:rsid w:val="002C624C"/>
    <w:rsid w:val="002C760B"/>
    <w:rsid w:val="002C7A3C"/>
    <w:rsid w:val="002D062D"/>
    <w:rsid w:val="002D1067"/>
    <w:rsid w:val="002D109E"/>
    <w:rsid w:val="002D135B"/>
    <w:rsid w:val="002D22CE"/>
    <w:rsid w:val="002D3B36"/>
    <w:rsid w:val="002D4113"/>
    <w:rsid w:val="002D5A20"/>
    <w:rsid w:val="002E0388"/>
    <w:rsid w:val="002E2665"/>
    <w:rsid w:val="002E326C"/>
    <w:rsid w:val="002E7CD6"/>
    <w:rsid w:val="002F48F0"/>
    <w:rsid w:val="002F4DC9"/>
    <w:rsid w:val="002F4FAE"/>
    <w:rsid w:val="002F53E5"/>
    <w:rsid w:val="002F5562"/>
    <w:rsid w:val="002F577C"/>
    <w:rsid w:val="002F72B9"/>
    <w:rsid w:val="002F7645"/>
    <w:rsid w:val="00302E63"/>
    <w:rsid w:val="00310BC4"/>
    <w:rsid w:val="00312218"/>
    <w:rsid w:val="00313F87"/>
    <w:rsid w:val="00316C0F"/>
    <w:rsid w:val="0031753C"/>
    <w:rsid w:val="003259AF"/>
    <w:rsid w:val="0032611A"/>
    <w:rsid w:val="00326A54"/>
    <w:rsid w:val="00331F84"/>
    <w:rsid w:val="00333E0F"/>
    <w:rsid w:val="0033575E"/>
    <w:rsid w:val="00335A65"/>
    <w:rsid w:val="00335A90"/>
    <w:rsid w:val="003415C6"/>
    <w:rsid w:val="003461A9"/>
    <w:rsid w:val="0035470D"/>
    <w:rsid w:val="00355F97"/>
    <w:rsid w:val="00356A77"/>
    <w:rsid w:val="00362C1D"/>
    <w:rsid w:val="00365671"/>
    <w:rsid w:val="003709DA"/>
    <w:rsid w:val="00382A9A"/>
    <w:rsid w:val="00384293"/>
    <w:rsid w:val="00390CE8"/>
    <w:rsid w:val="0039163A"/>
    <w:rsid w:val="00391785"/>
    <w:rsid w:val="00393878"/>
    <w:rsid w:val="003A0F7C"/>
    <w:rsid w:val="003A2DA1"/>
    <w:rsid w:val="003A3939"/>
    <w:rsid w:val="003A77A1"/>
    <w:rsid w:val="003B2DFA"/>
    <w:rsid w:val="003B3B3A"/>
    <w:rsid w:val="003B752A"/>
    <w:rsid w:val="003B7850"/>
    <w:rsid w:val="003C623F"/>
    <w:rsid w:val="003D0C11"/>
    <w:rsid w:val="003D483F"/>
    <w:rsid w:val="003D5FEF"/>
    <w:rsid w:val="003D7182"/>
    <w:rsid w:val="003E071E"/>
    <w:rsid w:val="003E0CEF"/>
    <w:rsid w:val="003E2637"/>
    <w:rsid w:val="003E29EC"/>
    <w:rsid w:val="003E62A6"/>
    <w:rsid w:val="003E78E5"/>
    <w:rsid w:val="003F04A3"/>
    <w:rsid w:val="003F04D1"/>
    <w:rsid w:val="003F19D5"/>
    <w:rsid w:val="003F62A5"/>
    <w:rsid w:val="00406B1F"/>
    <w:rsid w:val="004145D0"/>
    <w:rsid w:val="00414882"/>
    <w:rsid w:val="00415130"/>
    <w:rsid w:val="00421B23"/>
    <w:rsid w:val="00422A4E"/>
    <w:rsid w:val="00423118"/>
    <w:rsid w:val="00425134"/>
    <w:rsid w:val="00425C2C"/>
    <w:rsid w:val="004277BB"/>
    <w:rsid w:val="00433289"/>
    <w:rsid w:val="00434438"/>
    <w:rsid w:val="00435DF5"/>
    <w:rsid w:val="0044083D"/>
    <w:rsid w:val="00440859"/>
    <w:rsid w:val="00441F65"/>
    <w:rsid w:val="0044313D"/>
    <w:rsid w:val="00443D2E"/>
    <w:rsid w:val="0044488C"/>
    <w:rsid w:val="0044594F"/>
    <w:rsid w:val="004462DD"/>
    <w:rsid w:val="00451662"/>
    <w:rsid w:val="004537ED"/>
    <w:rsid w:val="00464111"/>
    <w:rsid w:val="004654C0"/>
    <w:rsid w:val="0046559F"/>
    <w:rsid w:val="004657D5"/>
    <w:rsid w:val="004702C2"/>
    <w:rsid w:val="00470BE1"/>
    <w:rsid w:val="00475658"/>
    <w:rsid w:val="004763A4"/>
    <w:rsid w:val="00476F89"/>
    <w:rsid w:val="00483589"/>
    <w:rsid w:val="00484D6C"/>
    <w:rsid w:val="00486AF5"/>
    <w:rsid w:val="00487133"/>
    <w:rsid w:val="00490BE2"/>
    <w:rsid w:val="00494A39"/>
    <w:rsid w:val="004962CB"/>
    <w:rsid w:val="004A02C9"/>
    <w:rsid w:val="004A0C05"/>
    <w:rsid w:val="004A1641"/>
    <w:rsid w:val="004A172E"/>
    <w:rsid w:val="004A40D7"/>
    <w:rsid w:val="004A74FC"/>
    <w:rsid w:val="004B43AF"/>
    <w:rsid w:val="004B4C79"/>
    <w:rsid w:val="004B4DE3"/>
    <w:rsid w:val="004B6C28"/>
    <w:rsid w:val="004C14EC"/>
    <w:rsid w:val="004C1F3B"/>
    <w:rsid w:val="004C3970"/>
    <w:rsid w:val="004C73CA"/>
    <w:rsid w:val="004D385D"/>
    <w:rsid w:val="004E0C12"/>
    <w:rsid w:val="004E3785"/>
    <w:rsid w:val="004E6A44"/>
    <w:rsid w:val="004F6294"/>
    <w:rsid w:val="004F6913"/>
    <w:rsid w:val="00504164"/>
    <w:rsid w:val="005102DF"/>
    <w:rsid w:val="00512E58"/>
    <w:rsid w:val="005146E3"/>
    <w:rsid w:val="0051670E"/>
    <w:rsid w:val="00520D72"/>
    <w:rsid w:val="005217B0"/>
    <w:rsid w:val="0052318D"/>
    <w:rsid w:val="00523AB1"/>
    <w:rsid w:val="00524122"/>
    <w:rsid w:val="0052744A"/>
    <w:rsid w:val="0053357B"/>
    <w:rsid w:val="005353EC"/>
    <w:rsid w:val="005407C4"/>
    <w:rsid w:val="0054599C"/>
    <w:rsid w:val="0054685A"/>
    <w:rsid w:val="00547B72"/>
    <w:rsid w:val="00547C51"/>
    <w:rsid w:val="00551065"/>
    <w:rsid w:val="00551897"/>
    <w:rsid w:val="00551D86"/>
    <w:rsid w:val="00553795"/>
    <w:rsid w:val="005542D8"/>
    <w:rsid w:val="0055445C"/>
    <w:rsid w:val="0055598C"/>
    <w:rsid w:val="0055647B"/>
    <w:rsid w:val="00557136"/>
    <w:rsid w:val="0056164A"/>
    <w:rsid w:val="0056463C"/>
    <w:rsid w:val="00566440"/>
    <w:rsid w:val="0056703C"/>
    <w:rsid w:val="005718B4"/>
    <w:rsid w:val="00572872"/>
    <w:rsid w:val="00573AD8"/>
    <w:rsid w:val="00573D72"/>
    <w:rsid w:val="00575929"/>
    <w:rsid w:val="005766AC"/>
    <w:rsid w:val="00577A9F"/>
    <w:rsid w:val="00591F1C"/>
    <w:rsid w:val="00592920"/>
    <w:rsid w:val="0059338D"/>
    <w:rsid w:val="00594E44"/>
    <w:rsid w:val="00595FFE"/>
    <w:rsid w:val="005968AE"/>
    <w:rsid w:val="005A1B54"/>
    <w:rsid w:val="005A2346"/>
    <w:rsid w:val="005A4C99"/>
    <w:rsid w:val="005B4EBF"/>
    <w:rsid w:val="005B67FD"/>
    <w:rsid w:val="005C1829"/>
    <w:rsid w:val="005C2427"/>
    <w:rsid w:val="005C3679"/>
    <w:rsid w:val="005C43F5"/>
    <w:rsid w:val="005C53C7"/>
    <w:rsid w:val="005C5960"/>
    <w:rsid w:val="005D034F"/>
    <w:rsid w:val="005D401A"/>
    <w:rsid w:val="005D4190"/>
    <w:rsid w:val="005D6BCF"/>
    <w:rsid w:val="005D7A30"/>
    <w:rsid w:val="005E266C"/>
    <w:rsid w:val="005E28C5"/>
    <w:rsid w:val="005F0E78"/>
    <w:rsid w:val="005F39FA"/>
    <w:rsid w:val="005F534C"/>
    <w:rsid w:val="006012B4"/>
    <w:rsid w:val="00602DE4"/>
    <w:rsid w:val="0060359E"/>
    <w:rsid w:val="00603A57"/>
    <w:rsid w:val="00607554"/>
    <w:rsid w:val="00607A47"/>
    <w:rsid w:val="00610255"/>
    <w:rsid w:val="006128EF"/>
    <w:rsid w:val="00617A2D"/>
    <w:rsid w:val="0062197E"/>
    <w:rsid w:val="0062610E"/>
    <w:rsid w:val="006275FD"/>
    <w:rsid w:val="006276A1"/>
    <w:rsid w:val="00631883"/>
    <w:rsid w:val="006327B7"/>
    <w:rsid w:val="00633E85"/>
    <w:rsid w:val="006352FD"/>
    <w:rsid w:val="006369C0"/>
    <w:rsid w:val="006428BC"/>
    <w:rsid w:val="006472F0"/>
    <w:rsid w:val="00650D76"/>
    <w:rsid w:val="0065338D"/>
    <w:rsid w:val="00655669"/>
    <w:rsid w:val="00660981"/>
    <w:rsid w:val="006618C9"/>
    <w:rsid w:val="006648EF"/>
    <w:rsid w:val="00667B00"/>
    <w:rsid w:val="006723A5"/>
    <w:rsid w:val="00672977"/>
    <w:rsid w:val="00674454"/>
    <w:rsid w:val="00675B9A"/>
    <w:rsid w:val="006775A8"/>
    <w:rsid w:val="00677D87"/>
    <w:rsid w:val="00680041"/>
    <w:rsid w:val="00680C24"/>
    <w:rsid w:val="0068239F"/>
    <w:rsid w:val="006827B5"/>
    <w:rsid w:val="00685F82"/>
    <w:rsid w:val="0068607D"/>
    <w:rsid w:val="006874EE"/>
    <w:rsid w:val="006900D8"/>
    <w:rsid w:val="006A00C1"/>
    <w:rsid w:val="006A21A5"/>
    <w:rsid w:val="006A64ED"/>
    <w:rsid w:val="006A770E"/>
    <w:rsid w:val="006B04BA"/>
    <w:rsid w:val="006B275D"/>
    <w:rsid w:val="006B387E"/>
    <w:rsid w:val="006B3AA7"/>
    <w:rsid w:val="006C22D5"/>
    <w:rsid w:val="006C26A2"/>
    <w:rsid w:val="006C2A55"/>
    <w:rsid w:val="006C3A49"/>
    <w:rsid w:val="006C6FE5"/>
    <w:rsid w:val="006D2C54"/>
    <w:rsid w:val="006D301E"/>
    <w:rsid w:val="006D4041"/>
    <w:rsid w:val="006D4C4F"/>
    <w:rsid w:val="006E1E09"/>
    <w:rsid w:val="006E1E5F"/>
    <w:rsid w:val="006E25F8"/>
    <w:rsid w:val="006E63E4"/>
    <w:rsid w:val="006F0911"/>
    <w:rsid w:val="006F2230"/>
    <w:rsid w:val="006F27B5"/>
    <w:rsid w:val="006F3D56"/>
    <w:rsid w:val="006F4F13"/>
    <w:rsid w:val="006F5812"/>
    <w:rsid w:val="00705412"/>
    <w:rsid w:val="00711737"/>
    <w:rsid w:val="00717123"/>
    <w:rsid w:val="00724DF1"/>
    <w:rsid w:val="00724EDD"/>
    <w:rsid w:val="00725402"/>
    <w:rsid w:val="00725F16"/>
    <w:rsid w:val="00727604"/>
    <w:rsid w:val="00727A6E"/>
    <w:rsid w:val="00727C34"/>
    <w:rsid w:val="00727CE8"/>
    <w:rsid w:val="00732BB2"/>
    <w:rsid w:val="007403EA"/>
    <w:rsid w:val="007438E4"/>
    <w:rsid w:val="00745EE1"/>
    <w:rsid w:val="00753868"/>
    <w:rsid w:val="00760078"/>
    <w:rsid w:val="007605EB"/>
    <w:rsid w:val="00766524"/>
    <w:rsid w:val="00771616"/>
    <w:rsid w:val="00771ED0"/>
    <w:rsid w:val="00772FAE"/>
    <w:rsid w:val="007732FB"/>
    <w:rsid w:val="00775C36"/>
    <w:rsid w:val="00776627"/>
    <w:rsid w:val="007817A5"/>
    <w:rsid w:val="00787C59"/>
    <w:rsid w:val="00794D27"/>
    <w:rsid w:val="00794F78"/>
    <w:rsid w:val="007A067B"/>
    <w:rsid w:val="007A2673"/>
    <w:rsid w:val="007A3A06"/>
    <w:rsid w:val="007A4EDB"/>
    <w:rsid w:val="007A6D3C"/>
    <w:rsid w:val="007C04F9"/>
    <w:rsid w:val="007C32A5"/>
    <w:rsid w:val="007C53CA"/>
    <w:rsid w:val="007C7879"/>
    <w:rsid w:val="007D13C7"/>
    <w:rsid w:val="007D1833"/>
    <w:rsid w:val="007D2AEC"/>
    <w:rsid w:val="007D3B97"/>
    <w:rsid w:val="007D4314"/>
    <w:rsid w:val="007E02D1"/>
    <w:rsid w:val="007E07ED"/>
    <w:rsid w:val="007E7B80"/>
    <w:rsid w:val="007F10F8"/>
    <w:rsid w:val="007F28D8"/>
    <w:rsid w:val="007F502A"/>
    <w:rsid w:val="007F5814"/>
    <w:rsid w:val="007F6886"/>
    <w:rsid w:val="00804C97"/>
    <w:rsid w:val="00804DC7"/>
    <w:rsid w:val="008079F5"/>
    <w:rsid w:val="00812439"/>
    <w:rsid w:val="008176EF"/>
    <w:rsid w:val="0082081E"/>
    <w:rsid w:val="00820E4A"/>
    <w:rsid w:val="008219DB"/>
    <w:rsid w:val="008254EE"/>
    <w:rsid w:val="00826794"/>
    <w:rsid w:val="00833A56"/>
    <w:rsid w:val="00834FB5"/>
    <w:rsid w:val="008406A0"/>
    <w:rsid w:val="00841DAA"/>
    <w:rsid w:val="008427EC"/>
    <w:rsid w:val="008469F0"/>
    <w:rsid w:val="00850F33"/>
    <w:rsid w:val="008555B5"/>
    <w:rsid w:val="008578D6"/>
    <w:rsid w:val="00863D95"/>
    <w:rsid w:val="00864635"/>
    <w:rsid w:val="00871C28"/>
    <w:rsid w:val="00872ED7"/>
    <w:rsid w:val="008730AE"/>
    <w:rsid w:val="00874E16"/>
    <w:rsid w:val="00885C0E"/>
    <w:rsid w:val="00893434"/>
    <w:rsid w:val="008951EF"/>
    <w:rsid w:val="00897567"/>
    <w:rsid w:val="008A08F6"/>
    <w:rsid w:val="008A175F"/>
    <w:rsid w:val="008A408C"/>
    <w:rsid w:val="008A6413"/>
    <w:rsid w:val="008B28F4"/>
    <w:rsid w:val="008B3C59"/>
    <w:rsid w:val="008B4B8E"/>
    <w:rsid w:val="008B6103"/>
    <w:rsid w:val="008C22FE"/>
    <w:rsid w:val="008C514F"/>
    <w:rsid w:val="008D0793"/>
    <w:rsid w:val="008D629E"/>
    <w:rsid w:val="008E60BC"/>
    <w:rsid w:val="008F173D"/>
    <w:rsid w:val="008F786A"/>
    <w:rsid w:val="00902E25"/>
    <w:rsid w:val="009030B1"/>
    <w:rsid w:val="00910D33"/>
    <w:rsid w:val="009113FB"/>
    <w:rsid w:val="00911BC2"/>
    <w:rsid w:val="00911E29"/>
    <w:rsid w:val="00913B3E"/>
    <w:rsid w:val="00937DB7"/>
    <w:rsid w:val="00941548"/>
    <w:rsid w:val="0094284F"/>
    <w:rsid w:val="00946368"/>
    <w:rsid w:val="00952E84"/>
    <w:rsid w:val="009569C3"/>
    <w:rsid w:val="00961918"/>
    <w:rsid w:val="00973EC8"/>
    <w:rsid w:val="00975A2F"/>
    <w:rsid w:val="0097627D"/>
    <w:rsid w:val="009815C9"/>
    <w:rsid w:val="00986EBA"/>
    <w:rsid w:val="00990F1C"/>
    <w:rsid w:val="00991D0C"/>
    <w:rsid w:val="00994B15"/>
    <w:rsid w:val="00995AB9"/>
    <w:rsid w:val="00996ED0"/>
    <w:rsid w:val="00997857"/>
    <w:rsid w:val="009A0B51"/>
    <w:rsid w:val="009A18B7"/>
    <w:rsid w:val="009A1AA6"/>
    <w:rsid w:val="009A361A"/>
    <w:rsid w:val="009B0697"/>
    <w:rsid w:val="009B2CD7"/>
    <w:rsid w:val="009C02E8"/>
    <w:rsid w:val="009C1737"/>
    <w:rsid w:val="009C3004"/>
    <w:rsid w:val="009C5EB3"/>
    <w:rsid w:val="009C7654"/>
    <w:rsid w:val="009D1A23"/>
    <w:rsid w:val="009D2222"/>
    <w:rsid w:val="009D2A32"/>
    <w:rsid w:val="009D6C09"/>
    <w:rsid w:val="009D70BE"/>
    <w:rsid w:val="009E0E54"/>
    <w:rsid w:val="009E2B66"/>
    <w:rsid w:val="009E4A76"/>
    <w:rsid w:val="009E50C1"/>
    <w:rsid w:val="009F089C"/>
    <w:rsid w:val="009F153C"/>
    <w:rsid w:val="009F3A0E"/>
    <w:rsid w:val="00A00886"/>
    <w:rsid w:val="00A03BAF"/>
    <w:rsid w:val="00A12AC8"/>
    <w:rsid w:val="00A139F5"/>
    <w:rsid w:val="00A13DF1"/>
    <w:rsid w:val="00A15665"/>
    <w:rsid w:val="00A23A33"/>
    <w:rsid w:val="00A25CF0"/>
    <w:rsid w:val="00A25F65"/>
    <w:rsid w:val="00A30B49"/>
    <w:rsid w:val="00A33133"/>
    <w:rsid w:val="00A35480"/>
    <w:rsid w:val="00A44991"/>
    <w:rsid w:val="00A44E3F"/>
    <w:rsid w:val="00A47506"/>
    <w:rsid w:val="00A53F2E"/>
    <w:rsid w:val="00A551A1"/>
    <w:rsid w:val="00A56C47"/>
    <w:rsid w:val="00A60941"/>
    <w:rsid w:val="00A60D65"/>
    <w:rsid w:val="00A63262"/>
    <w:rsid w:val="00A744C9"/>
    <w:rsid w:val="00A76C6A"/>
    <w:rsid w:val="00A841C8"/>
    <w:rsid w:val="00A85AF9"/>
    <w:rsid w:val="00A94FF9"/>
    <w:rsid w:val="00A961EF"/>
    <w:rsid w:val="00A97819"/>
    <w:rsid w:val="00AA3B1D"/>
    <w:rsid w:val="00AA7B8E"/>
    <w:rsid w:val="00AB097F"/>
    <w:rsid w:val="00AB33D6"/>
    <w:rsid w:val="00AB58A8"/>
    <w:rsid w:val="00AB666B"/>
    <w:rsid w:val="00AC3CA4"/>
    <w:rsid w:val="00AC3E44"/>
    <w:rsid w:val="00AD1EBE"/>
    <w:rsid w:val="00AD225C"/>
    <w:rsid w:val="00AD4A33"/>
    <w:rsid w:val="00AD4D94"/>
    <w:rsid w:val="00AD57E4"/>
    <w:rsid w:val="00AD5924"/>
    <w:rsid w:val="00AD5CA9"/>
    <w:rsid w:val="00AD7980"/>
    <w:rsid w:val="00AE1075"/>
    <w:rsid w:val="00AE7028"/>
    <w:rsid w:val="00AF00F0"/>
    <w:rsid w:val="00AF3679"/>
    <w:rsid w:val="00AF3C36"/>
    <w:rsid w:val="00AF5127"/>
    <w:rsid w:val="00AF639F"/>
    <w:rsid w:val="00AF7DEE"/>
    <w:rsid w:val="00B03877"/>
    <w:rsid w:val="00B05CFD"/>
    <w:rsid w:val="00B068E6"/>
    <w:rsid w:val="00B069F0"/>
    <w:rsid w:val="00B10459"/>
    <w:rsid w:val="00B11736"/>
    <w:rsid w:val="00B125F8"/>
    <w:rsid w:val="00B13E1E"/>
    <w:rsid w:val="00B158D6"/>
    <w:rsid w:val="00B1676E"/>
    <w:rsid w:val="00B227F7"/>
    <w:rsid w:val="00B26558"/>
    <w:rsid w:val="00B273BF"/>
    <w:rsid w:val="00B27D2F"/>
    <w:rsid w:val="00B30A91"/>
    <w:rsid w:val="00B35BA7"/>
    <w:rsid w:val="00B36A87"/>
    <w:rsid w:val="00B415CF"/>
    <w:rsid w:val="00B4521F"/>
    <w:rsid w:val="00B5139C"/>
    <w:rsid w:val="00B52278"/>
    <w:rsid w:val="00B552AD"/>
    <w:rsid w:val="00B572FA"/>
    <w:rsid w:val="00B577B6"/>
    <w:rsid w:val="00B61958"/>
    <w:rsid w:val="00B654A4"/>
    <w:rsid w:val="00B67F29"/>
    <w:rsid w:val="00B70E70"/>
    <w:rsid w:val="00B75169"/>
    <w:rsid w:val="00B75EF9"/>
    <w:rsid w:val="00B771AF"/>
    <w:rsid w:val="00B773A7"/>
    <w:rsid w:val="00B830A8"/>
    <w:rsid w:val="00B857AA"/>
    <w:rsid w:val="00B91A08"/>
    <w:rsid w:val="00B93DA2"/>
    <w:rsid w:val="00B9753C"/>
    <w:rsid w:val="00BA2A56"/>
    <w:rsid w:val="00BA463B"/>
    <w:rsid w:val="00BA5F87"/>
    <w:rsid w:val="00BA73ED"/>
    <w:rsid w:val="00BB2A10"/>
    <w:rsid w:val="00BB4459"/>
    <w:rsid w:val="00BB63CB"/>
    <w:rsid w:val="00BB64A5"/>
    <w:rsid w:val="00BC114F"/>
    <w:rsid w:val="00BC2C7F"/>
    <w:rsid w:val="00BC72DC"/>
    <w:rsid w:val="00BD0572"/>
    <w:rsid w:val="00BD2947"/>
    <w:rsid w:val="00BD3017"/>
    <w:rsid w:val="00BD4D99"/>
    <w:rsid w:val="00BD7710"/>
    <w:rsid w:val="00BD77FE"/>
    <w:rsid w:val="00BE4319"/>
    <w:rsid w:val="00BF163E"/>
    <w:rsid w:val="00BF5C86"/>
    <w:rsid w:val="00BF78AF"/>
    <w:rsid w:val="00C00089"/>
    <w:rsid w:val="00C00510"/>
    <w:rsid w:val="00C03557"/>
    <w:rsid w:val="00C03CE6"/>
    <w:rsid w:val="00C06AFD"/>
    <w:rsid w:val="00C07956"/>
    <w:rsid w:val="00C13B1A"/>
    <w:rsid w:val="00C15BF7"/>
    <w:rsid w:val="00C16F56"/>
    <w:rsid w:val="00C17A8F"/>
    <w:rsid w:val="00C20F84"/>
    <w:rsid w:val="00C21A20"/>
    <w:rsid w:val="00C246C8"/>
    <w:rsid w:val="00C27C32"/>
    <w:rsid w:val="00C30488"/>
    <w:rsid w:val="00C3627A"/>
    <w:rsid w:val="00C36937"/>
    <w:rsid w:val="00C466CF"/>
    <w:rsid w:val="00C47F62"/>
    <w:rsid w:val="00C51E96"/>
    <w:rsid w:val="00C60995"/>
    <w:rsid w:val="00C60D01"/>
    <w:rsid w:val="00C61870"/>
    <w:rsid w:val="00C618FA"/>
    <w:rsid w:val="00C62444"/>
    <w:rsid w:val="00C645F9"/>
    <w:rsid w:val="00C66507"/>
    <w:rsid w:val="00C6792D"/>
    <w:rsid w:val="00C754C5"/>
    <w:rsid w:val="00C872C2"/>
    <w:rsid w:val="00C87A9C"/>
    <w:rsid w:val="00C90C56"/>
    <w:rsid w:val="00C93385"/>
    <w:rsid w:val="00C93749"/>
    <w:rsid w:val="00C94DF2"/>
    <w:rsid w:val="00C956E1"/>
    <w:rsid w:val="00C9627A"/>
    <w:rsid w:val="00CA099C"/>
    <w:rsid w:val="00CA4B29"/>
    <w:rsid w:val="00CA722D"/>
    <w:rsid w:val="00CA76DC"/>
    <w:rsid w:val="00CB0741"/>
    <w:rsid w:val="00CB1D20"/>
    <w:rsid w:val="00CB2367"/>
    <w:rsid w:val="00CB24DD"/>
    <w:rsid w:val="00CB2F51"/>
    <w:rsid w:val="00CB688B"/>
    <w:rsid w:val="00CC046E"/>
    <w:rsid w:val="00CC060A"/>
    <w:rsid w:val="00CC22A6"/>
    <w:rsid w:val="00CC3C47"/>
    <w:rsid w:val="00CC45FE"/>
    <w:rsid w:val="00CC4EDD"/>
    <w:rsid w:val="00CC5B55"/>
    <w:rsid w:val="00CD1B6C"/>
    <w:rsid w:val="00CD31B8"/>
    <w:rsid w:val="00CD4489"/>
    <w:rsid w:val="00CD7205"/>
    <w:rsid w:val="00CE141C"/>
    <w:rsid w:val="00CE15F8"/>
    <w:rsid w:val="00CE3862"/>
    <w:rsid w:val="00CE501E"/>
    <w:rsid w:val="00CE726E"/>
    <w:rsid w:val="00CF43B0"/>
    <w:rsid w:val="00CF4CB3"/>
    <w:rsid w:val="00CF5E08"/>
    <w:rsid w:val="00CF677B"/>
    <w:rsid w:val="00D0060A"/>
    <w:rsid w:val="00D0282F"/>
    <w:rsid w:val="00D04B64"/>
    <w:rsid w:val="00D105F0"/>
    <w:rsid w:val="00D12334"/>
    <w:rsid w:val="00D14A20"/>
    <w:rsid w:val="00D16747"/>
    <w:rsid w:val="00D177EC"/>
    <w:rsid w:val="00D20B96"/>
    <w:rsid w:val="00D21B7B"/>
    <w:rsid w:val="00D32569"/>
    <w:rsid w:val="00D379EC"/>
    <w:rsid w:val="00D40CD8"/>
    <w:rsid w:val="00D41D9B"/>
    <w:rsid w:val="00D434A8"/>
    <w:rsid w:val="00D4542F"/>
    <w:rsid w:val="00D522CA"/>
    <w:rsid w:val="00D54862"/>
    <w:rsid w:val="00D55205"/>
    <w:rsid w:val="00D6178D"/>
    <w:rsid w:val="00D641ED"/>
    <w:rsid w:val="00D642CB"/>
    <w:rsid w:val="00D6646A"/>
    <w:rsid w:val="00D70A06"/>
    <w:rsid w:val="00D730B3"/>
    <w:rsid w:val="00D74980"/>
    <w:rsid w:val="00D755C6"/>
    <w:rsid w:val="00D770FD"/>
    <w:rsid w:val="00D80C74"/>
    <w:rsid w:val="00D86B87"/>
    <w:rsid w:val="00D95396"/>
    <w:rsid w:val="00DA0921"/>
    <w:rsid w:val="00DA31EE"/>
    <w:rsid w:val="00DB4DA4"/>
    <w:rsid w:val="00DB536D"/>
    <w:rsid w:val="00DB6E16"/>
    <w:rsid w:val="00DC0FB0"/>
    <w:rsid w:val="00DC1012"/>
    <w:rsid w:val="00DC5DEA"/>
    <w:rsid w:val="00DD343E"/>
    <w:rsid w:val="00DD541B"/>
    <w:rsid w:val="00DE4DFB"/>
    <w:rsid w:val="00DE5470"/>
    <w:rsid w:val="00DE5CDF"/>
    <w:rsid w:val="00DF321D"/>
    <w:rsid w:val="00DF4A89"/>
    <w:rsid w:val="00DF67A4"/>
    <w:rsid w:val="00E04CBE"/>
    <w:rsid w:val="00E06829"/>
    <w:rsid w:val="00E17322"/>
    <w:rsid w:val="00E20C65"/>
    <w:rsid w:val="00E24124"/>
    <w:rsid w:val="00E2618E"/>
    <w:rsid w:val="00E30C0A"/>
    <w:rsid w:val="00E3624B"/>
    <w:rsid w:val="00E3789C"/>
    <w:rsid w:val="00E400B6"/>
    <w:rsid w:val="00E4441B"/>
    <w:rsid w:val="00E5078D"/>
    <w:rsid w:val="00E57674"/>
    <w:rsid w:val="00E60350"/>
    <w:rsid w:val="00E63BD4"/>
    <w:rsid w:val="00E64760"/>
    <w:rsid w:val="00E71A94"/>
    <w:rsid w:val="00E74A3A"/>
    <w:rsid w:val="00E76A92"/>
    <w:rsid w:val="00E77323"/>
    <w:rsid w:val="00E809E3"/>
    <w:rsid w:val="00E81716"/>
    <w:rsid w:val="00E823ED"/>
    <w:rsid w:val="00E91F4F"/>
    <w:rsid w:val="00E93E51"/>
    <w:rsid w:val="00E9765C"/>
    <w:rsid w:val="00E97E23"/>
    <w:rsid w:val="00EA3D08"/>
    <w:rsid w:val="00EA45B7"/>
    <w:rsid w:val="00EA46C1"/>
    <w:rsid w:val="00EA727F"/>
    <w:rsid w:val="00EB33D8"/>
    <w:rsid w:val="00EB36E7"/>
    <w:rsid w:val="00EB3E2D"/>
    <w:rsid w:val="00EB6585"/>
    <w:rsid w:val="00EC3A23"/>
    <w:rsid w:val="00EC48CC"/>
    <w:rsid w:val="00EC610F"/>
    <w:rsid w:val="00EC6E2B"/>
    <w:rsid w:val="00EC77C9"/>
    <w:rsid w:val="00ED2F5E"/>
    <w:rsid w:val="00ED4E8B"/>
    <w:rsid w:val="00EE41E1"/>
    <w:rsid w:val="00EE5F2C"/>
    <w:rsid w:val="00EF003F"/>
    <w:rsid w:val="00EF3CEC"/>
    <w:rsid w:val="00EF4ABD"/>
    <w:rsid w:val="00EF629B"/>
    <w:rsid w:val="00EF64F0"/>
    <w:rsid w:val="00EF7B7D"/>
    <w:rsid w:val="00F009EB"/>
    <w:rsid w:val="00F00D2D"/>
    <w:rsid w:val="00F01518"/>
    <w:rsid w:val="00F02489"/>
    <w:rsid w:val="00F03818"/>
    <w:rsid w:val="00F0469A"/>
    <w:rsid w:val="00F0634C"/>
    <w:rsid w:val="00F1330B"/>
    <w:rsid w:val="00F145B4"/>
    <w:rsid w:val="00F1633E"/>
    <w:rsid w:val="00F177FD"/>
    <w:rsid w:val="00F17D1C"/>
    <w:rsid w:val="00F22147"/>
    <w:rsid w:val="00F26102"/>
    <w:rsid w:val="00F26326"/>
    <w:rsid w:val="00F370CA"/>
    <w:rsid w:val="00F418D9"/>
    <w:rsid w:val="00F44114"/>
    <w:rsid w:val="00F445E7"/>
    <w:rsid w:val="00F45E34"/>
    <w:rsid w:val="00F504B3"/>
    <w:rsid w:val="00F513F5"/>
    <w:rsid w:val="00F579BC"/>
    <w:rsid w:val="00F6054B"/>
    <w:rsid w:val="00F657AA"/>
    <w:rsid w:val="00F65B2A"/>
    <w:rsid w:val="00F7122E"/>
    <w:rsid w:val="00F72C17"/>
    <w:rsid w:val="00F7430D"/>
    <w:rsid w:val="00F7689C"/>
    <w:rsid w:val="00F813B3"/>
    <w:rsid w:val="00F8325B"/>
    <w:rsid w:val="00F858CA"/>
    <w:rsid w:val="00F85F21"/>
    <w:rsid w:val="00F91377"/>
    <w:rsid w:val="00F92F2D"/>
    <w:rsid w:val="00F93105"/>
    <w:rsid w:val="00F93D50"/>
    <w:rsid w:val="00F96318"/>
    <w:rsid w:val="00F96323"/>
    <w:rsid w:val="00F9675E"/>
    <w:rsid w:val="00F9698F"/>
    <w:rsid w:val="00FA089E"/>
    <w:rsid w:val="00FA1764"/>
    <w:rsid w:val="00FA1CBE"/>
    <w:rsid w:val="00FA30A3"/>
    <w:rsid w:val="00FB0002"/>
    <w:rsid w:val="00FB4AD4"/>
    <w:rsid w:val="00FC26B4"/>
    <w:rsid w:val="00FC37BD"/>
    <w:rsid w:val="00FD0EAA"/>
    <w:rsid w:val="00FD3AB0"/>
    <w:rsid w:val="00FD5312"/>
    <w:rsid w:val="00FD55A6"/>
    <w:rsid w:val="00FD7419"/>
    <w:rsid w:val="00FD793F"/>
    <w:rsid w:val="00FE00BD"/>
    <w:rsid w:val="00FE3DB8"/>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2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F92F2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2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F92F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2099">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0470925">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FA76-3DC7-473A-A5DB-F3C8A2AD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34433</Words>
  <Characters>19628</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2023-03-24T12:42:00Z</dcterms:created>
  <dcterms:modified xsi:type="dcterms:W3CDTF">2023-03-24T12:42:00Z</dcterms:modified>
  <cp:category/>
  <cp:contentStatus/>
</cp:coreProperties>
</file>