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7D27" w14:textId="77777777" w:rsidR="00910714" w:rsidRPr="00A57696" w:rsidRDefault="00910714" w:rsidP="00910714">
      <w:pPr>
        <w:pStyle w:val="Title"/>
        <w:widowControl w:val="0"/>
        <w:rPr>
          <w:sz w:val="24"/>
        </w:rPr>
      </w:pPr>
      <w:r w:rsidRPr="00A57696">
        <w:rPr>
          <w:sz w:val="24"/>
        </w:rPr>
        <w:t xml:space="preserve">TEHNISKĀ SPECIFIKĀCIJA/ TECHNICAL SPECIFICATION </w:t>
      </w:r>
      <w:r>
        <w:rPr>
          <w:sz w:val="24"/>
        </w:rPr>
        <w:t xml:space="preserve">Nr. TS </w:t>
      </w:r>
      <w:r w:rsidRPr="00A57696">
        <w:rPr>
          <w:sz w:val="24"/>
        </w:rPr>
        <w:t>3012.1xx v1</w:t>
      </w:r>
    </w:p>
    <w:p w14:paraId="00F83191" w14:textId="144A2636" w:rsidR="00910714" w:rsidRPr="00A57696" w:rsidRDefault="00910714" w:rsidP="00910714">
      <w:pPr>
        <w:pStyle w:val="Title"/>
        <w:widowControl w:val="0"/>
        <w:rPr>
          <w:sz w:val="24"/>
          <w:szCs w:val="22"/>
        </w:rPr>
      </w:pPr>
      <w:r w:rsidRPr="00A57696">
        <w:rPr>
          <w:sz w:val="24"/>
        </w:rPr>
        <w:t>Zemsprieguma drošinātāji, NH0 tipa</w:t>
      </w:r>
      <w:r w:rsidRPr="00A57696">
        <w:rPr>
          <w:rFonts w:ascii="Segoe UI" w:hAnsi="Segoe UI" w:cs="Segoe UI"/>
          <w:color w:val="444444"/>
          <w:sz w:val="20"/>
          <w:szCs w:val="20"/>
        </w:rPr>
        <w:t> </w:t>
      </w:r>
      <w:r w:rsidRPr="00A57696">
        <w:rPr>
          <w:sz w:val="24"/>
        </w:rPr>
        <w:t>/ Low voltage fuses, NH0 type</w:t>
      </w:r>
    </w:p>
    <w:tbl>
      <w:tblPr>
        <w:tblW w:w="0" w:type="auto"/>
        <w:tblLook w:val="04A0" w:firstRow="1" w:lastRow="0" w:firstColumn="1" w:lastColumn="0" w:noHBand="0" w:noVBand="1"/>
      </w:tblPr>
      <w:tblGrid>
        <w:gridCol w:w="720"/>
        <w:gridCol w:w="5281"/>
        <w:gridCol w:w="2350"/>
        <w:gridCol w:w="3666"/>
        <w:gridCol w:w="1200"/>
        <w:gridCol w:w="1451"/>
      </w:tblGrid>
      <w:tr w:rsidR="00910714" w:rsidRPr="00A57696" w14:paraId="777575C5" w14:textId="77777777" w:rsidTr="00645364">
        <w:trPr>
          <w:cantSplit/>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4C922679" w14:textId="77777777" w:rsidR="00910714" w:rsidRPr="00A57696" w:rsidRDefault="00910714" w:rsidP="00645364">
            <w:pPr>
              <w:pStyle w:val="ListParagraph"/>
              <w:spacing w:after="0"/>
              <w:ind w:left="0"/>
              <w:rPr>
                <w:b/>
                <w:bCs/>
                <w:color w:val="000000"/>
                <w:szCs w:val="24"/>
                <w:lang w:eastAsia="lv-LV"/>
              </w:rPr>
            </w:pPr>
            <w:r w:rsidRPr="00A57696">
              <w:rPr>
                <w:b/>
                <w:bCs/>
                <w:color w:val="000000"/>
                <w:szCs w:val="24"/>
                <w:lang w:eastAsia="lv-LV"/>
              </w:rPr>
              <w:t>Nr.</w:t>
            </w:r>
            <w:r>
              <w:rPr>
                <w:b/>
                <w:bCs/>
                <w:color w:val="000000"/>
                <w:szCs w:val="24"/>
                <w:lang w:eastAsia="lv-LV"/>
              </w:rPr>
              <w:t>/</w:t>
            </w:r>
            <w:r w:rsidRPr="00A57696">
              <w:rPr>
                <w:b/>
                <w:bCs/>
                <w:color w:val="000000"/>
                <w:szCs w:val="24"/>
                <w:lang w:eastAsia="lv-LV"/>
              </w:rPr>
              <w:t xml:space="preserve"> No</w:t>
            </w: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ABC8A" w14:textId="77777777" w:rsidR="00910714" w:rsidRPr="00A57696" w:rsidRDefault="00910714" w:rsidP="00645364">
            <w:pPr>
              <w:rPr>
                <w:b/>
                <w:bCs/>
                <w:color w:val="000000"/>
                <w:lang w:eastAsia="lv-LV"/>
              </w:rPr>
            </w:pPr>
            <w:r w:rsidRPr="00A57696">
              <w:rPr>
                <w:b/>
                <w:bCs/>
                <w:color w:val="000000"/>
                <w:lang w:eastAsia="lv-LV"/>
              </w:rPr>
              <w:t>Apraksts</w:t>
            </w:r>
            <w:r w:rsidRPr="00A57696">
              <w:rPr>
                <w:rFonts w:eastAsia="Calibri"/>
                <w:b/>
                <w:bCs/>
                <w:lang w:val="en-US"/>
              </w:rPr>
              <w:t>/ Description</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6B7FAB22" w14:textId="77777777" w:rsidR="00910714" w:rsidRPr="00A57696" w:rsidRDefault="00910714" w:rsidP="00645364">
            <w:pPr>
              <w:jc w:val="center"/>
              <w:rPr>
                <w:b/>
                <w:bCs/>
                <w:color w:val="000000"/>
                <w:lang w:eastAsia="lv-LV"/>
              </w:rPr>
            </w:pPr>
            <w:r w:rsidRPr="00A57696">
              <w:rPr>
                <w:b/>
                <w:bCs/>
                <w:color w:val="000000"/>
                <w:lang w:eastAsia="lv-LV"/>
              </w:rPr>
              <w:t xml:space="preserve">Minimāla tehniskā prasība/ </w:t>
            </w:r>
            <w:r w:rsidRPr="00A57696">
              <w:rPr>
                <w:rFonts w:eastAsia="Calibri"/>
                <w:b/>
                <w:bCs/>
                <w:lang w:val="en-US"/>
              </w:rPr>
              <w:t>Minimal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D52F9D" w14:textId="77777777" w:rsidR="00910714" w:rsidRPr="00A57696" w:rsidRDefault="00910714" w:rsidP="00645364">
            <w:pPr>
              <w:jc w:val="center"/>
              <w:rPr>
                <w:b/>
                <w:bCs/>
                <w:color w:val="000000"/>
                <w:lang w:eastAsia="lv-LV"/>
              </w:rPr>
            </w:pPr>
            <w:r w:rsidRPr="00A57696">
              <w:rPr>
                <w:b/>
                <w:bCs/>
                <w:color w:val="000000"/>
                <w:lang w:eastAsia="lv-LV"/>
              </w:rPr>
              <w:t>Piedāvātā produkta konkrētais tehniskais apraksts</w:t>
            </w:r>
            <w:r w:rsidRPr="00A57696">
              <w:rPr>
                <w:rFonts w:eastAsia="Calibri"/>
                <w:b/>
                <w:bCs/>
                <w:lang w:val="en-US"/>
              </w:rPr>
              <w:t>/ The offer with technical specification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90620A" w14:textId="77777777" w:rsidR="00910714" w:rsidRPr="00A57696" w:rsidRDefault="00910714" w:rsidP="00645364">
            <w:pPr>
              <w:jc w:val="center"/>
              <w:rPr>
                <w:b/>
                <w:bCs/>
                <w:color w:val="000000"/>
                <w:lang w:eastAsia="lv-LV"/>
              </w:rPr>
            </w:pPr>
            <w:r w:rsidRPr="00A57696">
              <w:rPr>
                <w:rFonts w:eastAsia="Calibri"/>
                <w:b/>
                <w:bCs/>
              </w:rPr>
              <w:t>Avots/ Source</w:t>
            </w:r>
            <w:r w:rsidRPr="00A57696">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E08D4" w14:textId="77777777" w:rsidR="00910714" w:rsidRPr="00A57696" w:rsidRDefault="00910714" w:rsidP="00645364">
            <w:pPr>
              <w:jc w:val="center"/>
              <w:rPr>
                <w:b/>
                <w:bCs/>
                <w:color w:val="000000"/>
                <w:lang w:eastAsia="lv-LV"/>
              </w:rPr>
            </w:pPr>
            <w:r w:rsidRPr="00A57696">
              <w:rPr>
                <w:b/>
                <w:bCs/>
                <w:color w:val="000000"/>
                <w:lang w:eastAsia="lv-LV"/>
              </w:rPr>
              <w:t>Piezīmes</w:t>
            </w:r>
            <w:r w:rsidRPr="00A57696">
              <w:rPr>
                <w:rFonts w:eastAsia="Calibri"/>
                <w:b/>
                <w:bCs/>
                <w:lang w:val="en-US"/>
              </w:rPr>
              <w:t>/ Remarks</w:t>
            </w:r>
          </w:p>
        </w:tc>
      </w:tr>
      <w:tr w:rsidR="00910714" w:rsidRPr="00A57696" w14:paraId="05B600DF"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033EEB7" w14:textId="77777777" w:rsidR="00910714" w:rsidRPr="00A57696" w:rsidRDefault="00910714" w:rsidP="00645364">
            <w:pPr>
              <w:pStyle w:val="ListParagraph"/>
              <w:spacing w:after="0"/>
              <w:ind w:left="0"/>
              <w:rPr>
                <w:b/>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359CEE8" w14:textId="77777777" w:rsidR="00910714" w:rsidRPr="00A57696" w:rsidRDefault="00910714" w:rsidP="00645364">
            <w:pPr>
              <w:rPr>
                <w:color w:val="000000"/>
                <w:lang w:eastAsia="lv-LV"/>
              </w:rPr>
            </w:pPr>
            <w:r w:rsidRPr="00A57696">
              <w:rPr>
                <w:b/>
                <w:bCs/>
                <w:color w:val="000000"/>
                <w:lang w:eastAsia="lv-LV"/>
              </w:rPr>
              <w:t>Vispārīgā informācija/ General information</w:t>
            </w:r>
          </w:p>
        </w:tc>
        <w:tc>
          <w:tcPr>
            <w:tcW w:w="2350" w:type="dxa"/>
            <w:tcBorders>
              <w:top w:val="nil"/>
              <w:left w:val="nil"/>
              <w:bottom w:val="single" w:sz="4" w:space="0" w:color="auto"/>
              <w:right w:val="single" w:sz="4" w:space="0" w:color="auto"/>
            </w:tcBorders>
            <w:shd w:val="clear" w:color="auto" w:fill="D9D9D9" w:themeFill="background1" w:themeFillShade="D9"/>
            <w:vAlign w:val="center"/>
          </w:tcPr>
          <w:p w14:paraId="77634776"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6B96803"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1D81588"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9BEBF19" w14:textId="77777777" w:rsidR="00910714" w:rsidRPr="00A57696" w:rsidRDefault="00910714" w:rsidP="00645364">
            <w:pPr>
              <w:jc w:val="center"/>
              <w:rPr>
                <w:color w:val="000000"/>
                <w:lang w:eastAsia="lv-LV"/>
              </w:rPr>
            </w:pPr>
          </w:p>
        </w:tc>
      </w:tr>
      <w:tr w:rsidR="00910714" w:rsidRPr="00A57696" w14:paraId="3088B01C"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324C2CE0"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hideMark/>
          </w:tcPr>
          <w:p w14:paraId="2F625A41" w14:textId="77777777" w:rsidR="00910714" w:rsidRPr="00A57696" w:rsidRDefault="00910714" w:rsidP="00645364">
            <w:pPr>
              <w:rPr>
                <w:color w:val="000000"/>
                <w:lang w:eastAsia="lv-LV"/>
              </w:rPr>
            </w:pPr>
            <w:r w:rsidRPr="00A57696">
              <w:rPr>
                <w:color w:val="000000"/>
                <w:lang w:eastAsia="lv-LV"/>
              </w:rPr>
              <w:t>Ražotājs (nosaukums, atrašanās vieta)/ Manufacturer (name and location)</w:t>
            </w:r>
          </w:p>
        </w:tc>
        <w:tc>
          <w:tcPr>
            <w:tcW w:w="2350" w:type="dxa"/>
            <w:tcBorders>
              <w:top w:val="nil"/>
              <w:left w:val="nil"/>
              <w:bottom w:val="single" w:sz="4" w:space="0" w:color="auto"/>
              <w:right w:val="single" w:sz="4" w:space="0" w:color="auto"/>
            </w:tcBorders>
            <w:shd w:val="clear" w:color="auto" w:fill="auto"/>
            <w:vAlign w:val="center"/>
            <w:hideMark/>
          </w:tcPr>
          <w:p w14:paraId="6B2D3106" w14:textId="77777777" w:rsidR="00910714" w:rsidRPr="00A57696" w:rsidRDefault="00910714" w:rsidP="00645364">
            <w:pPr>
              <w:jc w:val="center"/>
              <w:rPr>
                <w:color w:val="000000"/>
                <w:lang w:eastAsia="lv-LV"/>
              </w:rPr>
            </w:pPr>
            <w:r w:rsidRPr="00A57696">
              <w:rPr>
                <w:color w:val="000000"/>
                <w:lang w:eastAsia="lv-LV"/>
              </w:rPr>
              <w:t>Norādīt/ Specify</w:t>
            </w:r>
          </w:p>
        </w:tc>
        <w:tc>
          <w:tcPr>
            <w:tcW w:w="0" w:type="auto"/>
            <w:tcBorders>
              <w:top w:val="nil"/>
              <w:left w:val="nil"/>
              <w:bottom w:val="single" w:sz="4" w:space="0" w:color="auto"/>
              <w:right w:val="single" w:sz="4" w:space="0" w:color="auto"/>
            </w:tcBorders>
            <w:shd w:val="clear" w:color="000000" w:fill="FFFFFF"/>
            <w:vAlign w:val="center"/>
          </w:tcPr>
          <w:p w14:paraId="3FBEA2F9"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F7F0499"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6E028C4" w14:textId="77777777" w:rsidR="00910714" w:rsidRPr="00A57696" w:rsidRDefault="00910714" w:rsidP="00645364">
            <w:pPr>
              <w:jc w:val="center"/>
              <w:rPr>
                <w:color w:val="000000"/>
                <w:lang w:eastAsia="lv-LV"/>
              </w:rPr>
            </w:pPr>
          </w:p>
        </w:tc>
      </w:tr>
      <w:tr w:rsidR="00910714" w:rsidRPr="00A57696" w14:paraId="0D63BFB1"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06D8F1E6"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4BC4C238" w14:textId="77777777" w:rsidR="00910714" w:rsidRPr="00A57696" w:rsidRDefault="00910714" w:rsidP="00645364">
            <w:pPr>
              <w:rPr>
                <w:color w:val="000000"/>
                <w:lang w:eastAsia="lv-LV"/>
              </w:rPr>
            </w:pPr>
            <w:r w:rsidRPr="00A57696">
              <w:rPr>
                <w:color w:val="000000"/>
                <w:lang w:eastAsia="lv-LV"/>
              </w:rPr>
              <w:t>3012.101 Drošinātājs/Fuse, NH00</w:t>
            </w:r>
            <w:r>
              <w:rPr>
                <w:color w:val="000000"/>
                <w:lang w:eastAsia="lv-LV"/>
              </w:rPr>
              <w:t>0</w:t>
            </w:r>
            <w:r w:rsidRPr="00A57696">
              <w:rPr>
                <w:color w:val="000000"/>
                <w:lang w:eastAsia="lv-LV"/>
              </w:rPr>
              <w:t xml:space="preserve">, gL/gG, 16A </w:t>
            </w:r>
            <w:r w:rsidRPr="00A57696">
              <w:rPr>
                <w:rStyle w:val="FootnoteReference"/>
                <w:color w:val="000000"/>
                <w:lang w:eastAsia="lv-LV"/>
              </w:rPr>
              <w:footnoteReference w:id="2"/>
            </w:r>
          </w:p>
        </w:tc>
        <w:tc>
          <w:tcPr>
            <w:tcW w:w="2350" w:type="dxa"/>
            <w:tcBorders>
              <w:top w:val="nil"/>
              <w:left w:val="nil"/>
              <w:bottom w:val="single" w:sz="4" w:space="0" w:color="auto"/>
              <w:right w:val="single" w:sz="4" w:space="0" w:color="auto"/>
            </w:tcBorders>
            <w:shd w:val="clear" w:color="auto" w:fill="auto"/>
            <w:vAlign w:val="center"/>
          </w:tcPr>
          <w:p w14:paraId="565BCAFD"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r w:rsidRPr="00A57696">
              <w:rPr>
                <w:color w:val="000000"/>
                <w:lang w:eastAsia="lv-LV"/>
              </w:rPr>
              <w:t xml:space="preserve"> </w:t>
            </w:r>
            <w:r w:rsidRPr="00A57696">
              <w:rPr>
                <w:color w:val="000000"/>
                <w:vertAlign w:val="superscript"/>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1A87344A"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FEDAF55"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C6C2F69" w14:textId="77777777" w:rsidR="00910714" w:rsidRPr="00A57696" w:rsidRDefault="00910714" w:rsidP="00645364">
            <w:pPr>
              <w:jc w:val="center"/>
              <w:rPr>
                <w:color w:val="000000"/>
                <w:lang w:eastAsia="lv-LV"/>
              </w:rPr>
            </w:pPr>
          </w:p>
        </w:tc>
      </w:tr>
      <w:tr w:rsidR="00910714" w:rsidRPr="00A57696" w14:paraId="5F464A4A"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46BD962F"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72375B58" w14:textId="77777777" w:rsidR="00910714" w:rsidRPr="00A57696" w:rsidRDefault="00910714" w:rsidP="00645364">
            <w:pPr>
              <w:rPr>
                <w:color w:val="000000"/>
                <w:lang w:eastAsia="lv-LV"/>
              </w:rPr>
            </w:pPr>
            <w:r w:rsidRPr="00A57696">
              <w:rPr>
                <w:color w:val="000000"/>
                <w:lang w:eastAsia="lv-LV"/>
              </w:rPr>
              <w:t>3012.102 Drošinātājs/Fuse, NH00</w:t>
            </w:r>
            <w:r>
              <w:rPr>
                <w:color w:val="000000"/>
                <w:lang w:eastAsia="lv-LV"/>
              </w:rPr>
              <w:t>0</w:t>
            </w:r>
            <w:r w:rsidRPr="00A57696">
              <w:rPr>
                <w:color w:val="000000"/>
                <w:lang w:eastAsia="lv-LV"/>
              </w:rPr>
              <w:t>, gL/gG, 20A</w:t>
            </w:r>
          </w:p>
        </w:tc>
        <w:tc>
          <w:tcPr>
            <w:tcW w:w="2350" w:type="dxa"/>
            <w:tcBorders>
              <w:top w:val="nil"/>
              <w:left w:val="nil"/>
              <w:bottom w:val="single" w:sz="4" w:space="0" w:color="auto"/>
              <w:right w:val="single" w:sz="4" w:space="0" w:color="auto"/>
            </w:tcBorders>
            <w:shd w:val="clear" w:color="auto" w:fill="auto"/>
            <w:vAlign w:val="center"/>
          </w:tcPr>
          <w:p w14:paraId="50B829BE"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442631B8"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84E3591"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B69A75C" w14:textId="77777777" w:rsidR="00910714" w:rsidRPr="00A57696" w:rsidRDefault="00910714" w:rsidP="00645364">
            <w:pPr>
              <w:jc w:val="center"/>
              <w:rPr>
                <w:color w:val="000000"/>
                <w:lang w:eastAsia="lv-LV"/>
              </w:rPr>
            </w:pPr>
          </w:p>
        </w:tc>
      </w:tr>
      <w:tr w:rsidR="00910714" w:rsidRPr="00A57696" w14:paraId="2F1C78FB"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269CD8DE"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6A388A46" w14:textId="77777777" w:rsidR="00910714" w:rsidRPr="00A57696" w:rsidRDefault="00910714" w:rsidP="00645364">
            <w:pPr>
              <w:rPr>
                <w:color w:val="000000"/>
                <w:lang w:eastAsia="lv-LV"/>
              </w:rPr>
            </w:pPr>
            <w:r w:rsidRPr="00A57696">
              <w:rPr>
                <w:color w:val="000000"/>
                <w:lang w:eastAsia="lv-LV"/>
              </w:rPr>
              <w:t>3012.103 Drošinātājs/Fuse, NH00</w:t>
            </w:r>
            <w:r>
              <w:rPr>
                <w:color w:val="000000"/>
                <w:lang w:eastAsia="lv-LV"/>
              </w:rPr>
              <w:t>0</w:t>
            </w:r>
            <w:r w:rsidRPr="00A57696">
              <w:rPr>
                <w:color w:val="000000"/>
                <w:lang w:eastAsia="lv-LV"/>
              </w:rPr>
              <w:t>, gL/gG, 25A</w:t>
            </w:r>
          </w:p>
        </w:tc>
        <w:tc>
          <w:tcPr>
            <w:tcW w:w="2350" w:type="dxa"/>
            <w:tcBorders>
              <w:top w:val="nil"/>
              <w:left w:val="nil"/>
              <w:bottom w:val="single" w:sz="4" w:space="0" w:color="auto"/>
              <w:right w:val="single" w:sz="4" w:space="0" w:color="auto"/>
            </w:tcBorders>
            <w:shd w:val="clear" w:color="auto" w:fill="auto"/>
            <w:vAlign w:val="center"/>
          </w:tcPr>
          <w:p w14:paraId="161D802A"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04CA91D8"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A49C2FD"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ACA549B" w14:textId="77777777" w:rsidR="00910714" w:rsidRPr="00A57696" w:rsidRDefault="00910714" w:rsidP="00645364">
            <w:pPr>
              <w:jc w:val="center"/>
              <w:rPr>
                <w:color w:val="000000"/>
                <w:lang w:eastAsia="lv-LV"/>
              </w:rPr>
            </w:pPr>
          </w:p>
        </w:tc>
      </w:tr>
      <w:tr w:rsidR="00910714" w:rsidRPr="00A57696" w14:paraId="31F9D3D9"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7259F146"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7F89FE31" w14:textId="77777777" w:rsidR="00910714" w:rsidRPr="00A57696" w:rsidRDefault="00910714" w:rsidP="00645364">
            <w:pPr>
              <w:rPr>
                <w:color w:val="000000"/>
                <w:lang w:eastAsia="lv-LV"/>
              </w:rPr>
            </w:pPr>
            <w:r w:rsidRPr="00A57696">
              <w:rPr>
                <w:color w:val="000000"/>
                <w:lang w:eastAsia="lv-LV"/>
              </w:rPr>
              <w:t>3012.104 Drošinātājs/Fuse, NH00</w:t>
            </w:r>
            <w:r>
              <w:rPr>
                <w:color w:val="000000"/>
                <w:lang w:eastAsia="lv-LV"/>
              </w:rPr>
              <w:t>0</w:t>
            </w:r>
            <w:r w:rsidRPr="00A57696">
              <w:rPr>
                <w:color w:val="000000"/>
                <w:lang w:eastAsia="lv-LV"/>
              </w:rPr>
              <w:t>, gL/gG, 32A</w:t>
            </w:r>
          </w:p>
        </w:tc>
        <w:tc>
          <w:tcPr>
            <w:tcW w:w="2350" w:type="dxa"/>
            <w:tcBorders>
              <w:top w:val="nil"/>
              <w:left w:val="nil"/>
              <w:bottom w:val="single" w:sz="4" w:space="0" w:color="auto"/>
              <w:right w:val="single" w:sz="4" w:space="0" w:color="auto"/>
            </w:tcBorders>
            <w:shd w:val="clear" w:color="auto" w:fill="auto"/>
            <w:vAlign w:val="center"/>
          </w:tcPr>
          <w:p w14:paraId="6BE99010"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7A48B629"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28148F1"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4D81DBE" w14:textId="77777777" w:rsidR="00910714" w:rsidRPr="00A57696" w:rsidRDefault="00910714" w:rsidP="00645364">
            <w:pPr>
              <w:jc w:val="center"/>
              <w:rPr>
                <w:color w:val="000000"/>
                <w:lang w:eastAsia="lv-LV"/>
              </w:rPr>
            </w:pPr>
          </w:p>
        </w:tc>
      </w:tr>
      <w:tr w:rsidR="00910714" w:rsidRPr="00A57696" w14:paraId="023B22C4"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5840ECCB"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4DC91418" w14:textId="77777777" w:rsidR="00910714" w:rsidRPr="00A57696" w:rsidRDefault="00910714" w:rsidP="00645364">
            <w:pPr>
              <w:rPr>
                <w:color w:val="000000"/>
                <w:lang w:eastAsia="lv-LV"/>
              </w:rPr>
            </w:pPr>
            <w:r w:rsidRPr="00A57696">
              <w:rPr>
                <w:color w:val="000000"/>
                <w:lang w:eastAsia="lv-LV"/>
              </w:rPr>
              <w:t>3012.105 Drošinātājs/Fuse, NH00</w:t>
            </w:r>
            <w:r>
              <w:rPr>
                <w:color w:val="000000"/>
                <w:lang w:eastAsia="lv-LV"/>
              </w:rPr>
              <w:t>0</w:t>
            </w:r>
            <w:r w:rsidRPr="00A57696">
              <w:rPr>
                <w:color w:val="000000"/>
                <w:lang w:eastAsia="lv-LV"/>
              </w:rPr>
              <w:t>, gL/gG, 35A</w:t>
            </w:r>
          </w:p>
        </w:tc>
        <w:tc>
          <w:tcPr>
            <w:tcW w:w="2350" w:type="dxa"/>
            <w:tcBorders>
              <w:top w:val="nil"/>
              <w:left w:val="nil"/>
              <w:bottom w:val="single" w:sz="4" w:space="0" w:color="auto"/>
              <w:right w:val="single" w:sz="4" w:space="0" w:color="auto"/>
            </w:tcBorders>
            <w:shd w:val="clear" w:color="auto" w:fill="auto"/>
            <w:vAlign w:val="center"/>
          </w:tcPr>
          <w:p w14:paraId="3614A939"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51ACB4A4"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99AD59C"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401C04C" w14:textId="77777777" w:rsidR="00910714" w:rsidRPr="00A57696" w:rsidRDefault="00910714" w:rsidP="00645364">
            <w:pPr>
              <w:jc w:val="center"/>
              <w:rPr>
                <w:color w:val="000000"/>
                <w:lang w:eastAsia="lv-LV"/>
              </w:rPr>
            </w:pPr>
          </w:p>
        </w:tc>
      </w:tr>
      <w:tr w:rsidR="00910714" w:rsidRPr="00A57696" w14:paraId="55930996"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31B1761F"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000D5098" w14:textId="77777777" w:rsidR="00910714" w:rsidRPr="00A57696" w:rsidRDefault="00910714" w:rsidP="00645364">
            <w:pPr>
              <w:rPr>
                <w:color w:val="000000"/>
                <w:lang w:eastAsia="lv-LV"/>
              </w:rPr>
            </w:pPr>
            <w:r w:rsidRPr="00A57696">
              <w:rPr>
                <w:color w:val="000000"/>
                <w:lang w:eastAsia="lv-LV"/>
              </w:rPr>
              <w:t>3012.106 Drošinātājs/Fuse, NH00</w:t>
            </w:r>
            <w:r>
              <w:rPr>
                <w:color w:val="000000"/>
                <w:lang w:eastAsia="lv-LV"/>
              </w:rPr>
              <w:t>0</w:t>
            </w:r>
            <w:r w:rsidRPr="00A57696">
              <w:rPr>
                <w:color w:val="000000"/>
                <w:lang w:eastAsia="lv-LV"/>
              </w:rPr>
              <w:t>, gL/gG, 40A</w:t>
            </w:r>
          </w:p>
        </w:tc>
        <w:tc>
          <w:tcPr>
            <w:tcW w:w="2350" w:type="dxa"/>
            <w:tcBorders>
              <w:top w:val="nil"/>
              <w:left w:val="nil"/>
              <w:bottom w:val="single" w:sz="4" w:space="0" w:color="auto"/>
              <w:right w:val="single" w:sz="4" w:space="0" w:color="auto"/>
            </w:tcBorders>
            <w:shd w:val="clear" w:color="auto" w:fill="auto"/>
            <w:vAlign w:val="center"/>
          </w:tcPr>
          <w:p w14:paraId="19D98CB8"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49F83CD8"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431556"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F9656F6" w14:textId="77777777" w:rsidR="00910714" w:rsidRPr="00A57696" w:rsidRDefault="00910714" w:rsidP="00645364">
            <w:pPr>
              <w:jc w:val="center"/>
              <w:rPr>
                <w:color w:val="000000"/>
                <w:lang w:eastAsia="lv-LV"/>
              </w:rPr>
            </w:pPr>
          </w:p>
        </w:tc>
      </w:tr>
      <w:tr w:rsidR="00910714" w:rsidRPr="00A57696" w14:paraId="10D160D7"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04E3A0C1"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2B9AB6C0" w14:textId="77777777" w:rsidR="00910714" w:rsidRPr="00A57696" w:rsidRDefault="00910714" w:rsidP="00645364">
            <w:pPr>
              <w:rPr>
                <w:color w:val="000000"/>
                <w:lang w:eastAsia="lv-LV"/>
              </w:rPr>
            </w:pPr>
            <w:r w:rsidRPr="00A57696">
              <w:rPr>
                <w:color w:val="000000"/>
                <w:lang w:eastAsia="lv-LV"/>
              </w:rPr>
              <w:t>3012.107 Drošinātājs/Fuse, NH00</w:t>
            </w:r>
            <w:r>
              <w:rPr>
                <w:color w:val="000000"/>
                <w:lang w:eastAsia="lv-LV"/>
              </w:rPr>
              <w:t>0</w:t>
            </w:r>
            <w:r w:rsidRPr="00A57696">
              <w:rPr>
                <w:color w:val="000000"/>
                <w:lang w:eastAsia="lv-LV"/>
              </w:rPr>
              <w:t>, gL/gG, 50A</w:t>
            </w:r>
          </w:p>
        </w:tc>
        <w:tc>
          <w:tcPr>
            <w:tcW w:w="2350" w:type="dxa"/>
            <w:tcBorders>
              <w:top w:val="nil"/>
              <w:left w:val="nil"/>
              <w:bottom w:val="single" w:sz="4" w:space="0" w:color="auto"/>
              <w:right w:val="single" w:sz="4" w:space="0" w:color="auto"/>
            </w:tcBorders>
            <w:shd w:val="clear" w:color="auto" w:fill="auto"/>
            <w:vAlign w:val="center"/>
          </w:tcPr>
          <w:p w14:paraId="6961A4C9"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61FBA655"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E28F9A0"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FD346F" w14:textId="77777777" w:rsidR="00910714" w:rsidRPr="00A57696" w:rsidRDefault="00910714" w:rsidP="00645364">
            <w:pPr>
              <w:jc w:val="center"/>
              <w:rPr>
                <w:color w:val="000000"/>
                <w:lang w:eastAsia="lv-LV"/>
              </w:rPr>
            </w:pPr>
          </w:p>
        </w:tc>
      </w:tr>
      <w:tr w:rsidR="00910714" w:rsidRPr="00A57696" w14:paraId="4A571B29"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4B7CDBC4"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1007C8DF" w14:textId="77777777" w:rsidR="00910714" w:rsidRPr="00A57696" w:rsidRDefault="00910714" w:rsidP="00645364">
            <w:pPr>
              <w:rPr>
                <w:color w:val="000000"/>
                <w:lang w:eastAsia="lv-LV"/>
              </w:rPr>
            </w:pPr>
            <w:r w:rsidRPr="00A57696">
              <w:rPr>
                <w:color w:val="000000"/>
                <w:lang w:eastAsia="lv-LV"/>
              </w:rPr>
              <w:t>3012.108 Drošinātājs/Fuse, NH00</w:t>
            </w:r>
            <w:r>
              <w:rPr>
                <w:color w:val="000000"/>
                <w:lang w:eastAsia="lv-LV"/>
              </w:rPr>
              <w:t>0</w:t>
            </w:r>
            <w:r w:rsidRPr="00A57696">
              <w:rPr>
                <w:color w:val="000000"/>
                <w:lang w:eastAsia="lv-LV"/>
              </w:rPr>
              <w:t>, gL/gG, 63A</w:t>
            </w:r>
          </w:p>
        </w:tc>
        <w:tc>
          <w:tcPr>
            <w:tcW w:w="2350" w:type="dxa"/>
            <w:tcBorders>
              <w:top w:val="nil"/>
              <w:left w:val="nil"/>
              <w:bottom w:val="single" w:sz="4" w:space="0" w:color="auto"/>
              <w:right w:val="single" w:sz="4" w:space="0" w:color="auto"/>
            </w:tcBorders>
            <w:shd w:val="clear" w:color="auto" w:fill="auto"/>
            <w:vAlign w:val="center"/>
          </w:tcPr>
          <w:p w14:paraId="15B1BE40"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5EDC494E"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3F52E0C"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FF44DBD" w14:textId="77777777" w:rsidR="00910714" w:rsidRPr="00A57696" w:rsidRDefault="00910714" w:rsidP="00645364">
            <w:pPr>
              <w:jc w:val="center"/>
              <w:rPr>
                <w:color w:val="000000"/>
                <w:lang w:eastAsia="lv-LV"/>
              </w:rPr>
            </w:pPr>
          </w:p>
        </w:tc>
      </w:tr>
      <w:tr w:rsidR="00910714" w:rsidRPr="00A57696" w14:paraId="22ED55BC"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0AB9C306"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137B6977" w14:textId="77777777" w:rsidR="00910714" w:rsidRPr="00A57696" w:rsidRDefault="00910714" w:rsidP="00645364">
            <w:pPr>
              <w:rPr>
                <w:color w:val="000000"/>
                <w:lang w:eastAsia="lv-LV"/>
              </w:rPr>
            </w:pPr>
            <w:r w:rsidRPr="00A57696">
              <w:rPr>
                <w:color w:val="000000"/>
                <w:lang w:eastAsia="lv-LV"/>
              </w:rPr>
              <w:t>3012.109 Drošinātājs/Fuse, NH00</w:t>
            </w:r>
            <w:r>
              <w:rPr>
                <w:color w:val="000000"/>
                <w:lang w:eastAsia="lv-LV"/>
              </w:rPr>
              <w:t>0</w:t>
            </w:r>
            <w:r w:rsidRPr="00A57696">
              <w:rPr>
                <w:color w:val="000000"/>
                <w:lang w:eastAsia="lv-LV"/>
              </w:rPr>
              <w:t>, gL/gG, 80A</w:t>
            </w:r>
          </w:p>
        </w:tc>
        <w:tc>
          <w:tcPr>
            <w:tcW w:w="2350" w:type="dxa"/>
            <w:tcBorders>
              <w:top w:val="nil"/>
              <w:left w:val="nil"/>
              <w:bottom w:val="single" w:sz="4" w:space="0" w:color="auto"/>
              <w:right w:val="single" w:sz="4" w:space="0" w:color="auto"/>
            </w:tcBorders>
            <w:shd w:val="clear" w:color="auto" w:fill="auto"/>
            <w:vAlign w:val="center"/>
          </w:tcPr>
          <w:p w14:paraId="0089BB1F"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3EDC5347"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739B6B"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1E27E5" w14:textId="77777777" w:rsidR="00910714" w:rsidRPr="00A57696" w:rsidRDefault="00910714" w:rsidP="00645364">
            <w:pPr>
              <w:jc w:val="center"/>
              <w:rPr>
                <w:color w:val="000000"/>
                <w:lang w:eastAsia="lv-LV"/>
              </w:rPr>
            </w:pPr>
          </w:p>
        </w:tc>
      </w:tr>
      <w:tr w:rsidR="00910714" w:rsidRPr="00A57696" w14:paraId="14B6005F"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05FEC319"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198F5998" w14:textId="77777777" w:rsidR="00910714" w:rsidRPr="00A57696" w:rsidRDefault="00910714" w:rsidP="00645364">
            <w:pPr>
              <w:rPr>
                <w:color w:val="000000"/>
                <w:lang w:eastAsia="lv-LV"/>
              </w:rPr>
            </w:pPr>
            <w:r w:rsidRPr="00A57696">
              <w:rPr>
                <w:color w:val="000000"/>
                <w:lang w:eastAsia="lv-LV"/>
              </w:rPr>
              <w:t>3012.110 Drošinātājs/Fuse, NH00</w:t>
            </w:r>
            <w:r>
              <w:rPr>
                <w:color w:val="000000"/>
                <w:lang w:eastAsia="lv-LV"/>
              </w:rPr>
              <w:t>0</w:t>
            </w:r>
            <w:r w:rsidRPr="00A57696">
              <w:rPr>
                <w:color w:val="000000"/>
                <w:lang w:eastAsia="lv-LV"/>
              </w:rPr>
              <w:t>, gL/gG, 100A</w:t>
            </w:r>
          </w:p>
        </w:tc>
        <w:tc>
          <w:tcPr>
            <w:tcW w:w="2350" w:type="dxa"/>
            <w:tcBorders>
              <w:top w:val="nil"/>
              <w:left w:val="nil"/>
              <w:bottom w:val="single" w:sz="4" w:space="0" w:color="auto"/>
              <w:right w:val="single" w:sz="4" w:space="0" w:color="auto"/>
            </w:tcBorders>
            <w:shd w:val="clear" w:color="auto" w:fill="auto"/>
            <w:vAlign w:val="center"/>
          </w:tcPr>
          <w:p w14:paraId="2B6CE8F2"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0C3165C2"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196EC9"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0BBEE6A" w14:textId="77777777" w:rsidR="00910714" w:rsidRPr="00A57696" w:rsidRDefault="00910714" w:rsidP="00645364">
            <w:pPr>
              <w:jc w:val="center"/>
              <w:rPr>
                <w:color w:val="000000"/>
                <w:lang w:eastAsia="lv-LV"/>
              </w:rPr>
            </w:pPr>
          </w:p>
        </w:tc>
      </w:tr>
      <w:tr w:rsidR="00910714" w:rsidRPr="00A57696" w14:paraId="22143A00"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25390844"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17FEE4AF" w14:textId="77777777" w:rsidR="00910714" w:rsidRPr="00A57696" w:rsidRDefault="00910714" w:rsidP="00645364">
            <w:pPr>
              <w:rPr>
                <w:color w:val="000000"/>
                <w:lang w:eastAsia="lv-LV"/>
              </w:rPr>
            </w:pPr>
            <w:r w:rsidRPr="00A57696">
              <w:rPr>
                <w:color w:val="000000"/>
                <w:lang w:eastAsia="lv-LV"/>
              </w:rPr>
              <w:t>3012.111 Drošinātājs/Fuse, NH00, gL/gG, 125A</w:t>
            </w:r>
          </w:p>
        </w:tc>
        <w:tc>
          <w:tcPr>
            <w:tcW w:w="2350" w:type="dxa"/>
            <w:tcBorders>
              <w:top w:val="nil"/>
              <w:left w:val="nil"/>
              <w:bottom w:val="single" w:sz="4" w:space="0" w:color="auto"/>
              <w:right w:val="single" w:sz="4" w:space="0" w:color="auto"/>
            </w:tcBorders>
            <w:shd w:val="clear" w:color="auto" w:fill="auto"/>
            <w:vAlign w:val="center"/>
          </w:tcPr>
          <w:p w14:paraId="2897C818"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61E4153C"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60F9ACF"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FB29BEB" w14:textId="77777777" w:rsidR="00910714" w:rsidRPr="00A57696" w:rsidRDefault="00910714" w:rsidP="00645364">
            <w:pPr>
              <w:jc w:val="center"/>
              <w:rPr>
                <w:color w:val="000000"/>
                <w:lang w:eastAsia="lv-LV"/>
              </w:rPr>
            </w:pPr>
          </w:p>
        </w:tc>
      </w:tr>
      <w:tr w:rsidR="00910714" w:rsidRPr="00A57696" w14:paraId="2DB3146C"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7D01CB3E"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48DF0109" w14:textId="77777777" w:rsidR="00910714" w:rsidRPr="00A57696" w:rsidRDefault="00910714" w:rsidP="00645364">
            <w:pPr>
              <w:rPr>
                <w:color w:val="000000"/>
                <w:lang w:eastAsia="lv-LV"/>
              </w:rPr>
            </w:pPr>
            <w:r w:rsidRPr="00A57696">
              <w:rPr>
                <w:color w:val="000000"/>
                <w:lang w:eastAsia="lv-LV"/>
              </w:rPr>
              <w:t>3012.112 Drošinātājs/Fuse, NH00, gL/gG, 160A</w:t>
            </w:r>
          </w:p>
        </w:tc>
        <w:tc>
          <w:tcPr>
            <w:tcW w:w="2350" w:type="dxa"/>
            <w:tcBorders>
              <w:top w:val="nil"/>
              <w:left w:val="nil"/>
              <w:bottom w:val="single" w:sz="4" w:space="0" w:color="auto"/>
              <w:right w:val="single" w:sz="4" w:space="0" w:color="auto"/>
            </w:tcBorders>
            <w:shd w:val="clear" w:color="auto" w:fill="auto"/>
            <w:vAlign w:val="center"/>
          </w:tcPr>
          <w:p w14:paraId="2E378552"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23026678"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E21CE9B"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1FFCEF2" w14:textId="77777777" w:rsidR="00910714" w:rsidRPr="00A57696" w:rsidRDefault="00910714" w:rsidP="00645364">
            <w:pPr>
              <w:jc w:val="center"/>
              <w:rPr>
                <w:color w:val="000000"/>
                <w:lang w:eastAsia="lv-LV"/>
              </w:rPr>
            </w:pPr>
          </w:p>
        </w:tc>
      </w:tr>
      <w:tr w:rsidR="00910714" w:rsidRPr="00A57696" w14:paraId="73093DB5"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4A234C66" w14:textId="77777777" w:rsidR="00910714" w:rsidRPr="00A57696" w:rsidRDefault="00910714"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4736C4BD" w14:textId="77777777" w:rsidR="00910714" w:rsidRPr="00A57696" w:rsidRDefault="00910714" w:rsidP="00645364">
            <w:pPr>
              <w:rPr>
                <w:color w:val="000000"/>
                <w:lang w:eastAsia="lv-LV"/>
              </w:rPr>
            </w:pPr>
            <w:r w:rsidRPr="00A57696">
              <w:rPr>
                <w:color w:val="000000"/>
                <w:lang w:eastAsia="lv-LV"/>
              </w:rPr>
              <w:t>3012.120 Drošinātāja nazis/ Fuse solid link, NH00, 160A</w:t>
            </w:r>
          </w:p>
        </w:tc>
        <w:tc>
          <w:tcPr>
            <w:tcW w:w="2350" w:type="dxa"/>
            <w:tcBorders>
              <w:top w:val="nil"/>
              <w:left w:val="nil"/>
              <w:bottom w:val="single" w:sz="4" w:space="0" w:color="auto"/>
              <w:right w:val="single" w:sz="4" w:space="0" w:color="auto"/>
            </w:tcBorders>
            <w:shd w:val="clear" w:color="auto" w:fill="auto"/>
            <w:vAlign w:val="center"/>
          </w:tcPr>
          <w:p w14:paraId="1B265EC7" w14:textId="77777777" w:rsidR="00910714" w:rsidRPr="00A57696" w:rsidRDefault="00910714"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2A0EC326"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3614DE4" w14:textId="77777777" w:rsidR="00910714" w:rsidRPr="00A57696" w:rsidRDefault="00910714"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6F5E970" w14:textId="77777777" w:rsidR="00910714" w:rsidRPr="00A57696" w:rsidRDefault="00910714" w:rsidP="00645364">
            <w:pPr>
              <w:jc w:val="center"/>
              <w:rPr>
                <w:color w:val="000000"/>
                <w:lang w:eastAsia="lv-LV"/>
              </w:rPr>
            </w:pPr>
          </w:p>
        </w:tc>
      </w:tr>
      <w:tr w:rsidR="009C57FF" w:rsidRPr="00A57696" w14:paraId="037C9DEA"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1C286458" w14:textId="77777777" w:rsidR="009C57FF" w:rsidRPr="00A57696" w:rsidRDefault="009C57FF" w:rsidP="00645364">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549E4BF9" w14:textId="630F8822" w:rsidR="009C57FF" w:rsidRPr="00A57696" w:rsidRDefault="009C57FF" w:rsidP="00645364">
            <w:pPr>
              <w:rPr>
                <w:color w:val="000000"/>
                <w:lang w:eastAsia="lv-LV"/>
              </w:rPr>
            </w:pPr>
            <w:r w:rsidRPr="00A57696">
              <w:rPr>
                <w:color w:val="000000"/>
                <w:lang w:eastAsia="lv-LV"/>
              </w:rPr>
              <w:t>3012.1</w:t>
            </w:r>
            <w:r w:rsidR="007D5064">
              <w:rPr>
                <w:color w:val="000000"/>
                <w:lang w:eastAsia="lv-LV"/>
              </w:rPr>
              <w:t>3</w:t>
            </w:r>
            <w:r w:rsidRPr="00A57696">
              <w:rPr>
                <w:color w:val="000000"/>
                <w:lang w:eastAsia="lv-LV"/>
              </w:rPr>
              <w:t>1 Drošinātājs/Fuse, NH0, gL/gG, 16A</w:t>
            </w:r>
          </w:p>
        </w:tc>
        <w:tc>
          <w:tcPr>
            <w:tcW w:w="2350" w:type="dxa"/>
            <w:tcBorders>
              <w:top w:val="nil"/>
              <w:left w:val="nil"/>
              <w:bottom w:val="single" w:sz="4" w:space="0" w:color="auto"/>
              <w:right w:val="single" w:sz="4" w:space="0" w:color="auto"/>
            </w:tcBorders>
            <w:shd w:val="clear" w:color="auto" w:fill="auto"/>
            <w:vAlign w:val="center"/>
          </w:tcPr>
          <w:p w14:paraId="57D57EA6" w14:textId="3D5621F9" w:rsidR="009C57FF" w:rsidRPr="00A57696" w:rsidRDefault="009C57FF" w:rsidP="00645364">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3468956D" w14:textId="77777777" w:rsidR="009C57FF" w:rsidRPr="00A57696" w:rsidRDefault="009C57FF"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B393863" w14:textId="77777777" w:rsidR="009C57FF" w:rsidRPr="00A57696" w:rsidRDefault="009C57FF" w:rsidP="00645364">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D34F3DF" w14:textId="77777777" w:rsidR="009C57FF" w:rsidRPr="00A57696" w:rsidRDefault="009C57FF" w:rsidP="00645364">
            <w:pPr>
              <w:jc w:val="center"/>
              <w:rPr>
                <w:color w:val="000000"/>
                <w:lang w:eastAsia="lv-LV"/>
              </w:rPr>
            </w:pPr>
          </w:p>
        </w:tc>
      </w:tr>
      <w:tr w:rsidR="009C57FF" w:rsidRPr="00A57696" w14:paraId="2F7639EC"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58DE1AF9"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5BBDA643" w14:textId="2941ED31" w:rsidR="009C57FF" w:rsidRPr="00A57696" w:rsidRDefault="009C57FF" w:rsidP="009C57FF">
            <w:pPr>
              <w:rPr>
                <w:color w:val="000000"/>
                <w:lang w:eastAsia="lv-LV"/>
              </w:rPr>
            </w:pPr>
            <w:r w:rsidRPr="00A57696">
              <w:rPr>
                <w:color w:val="000000"/>
                <w:lang w:eastAsia="lv-LV"/>
              </w:rPr>
              <w:t>3012.1</w:t>
            </w:r>
            <w:r w:rsidR="007D5064">
              <w:rPr>
                <w:color w:val="000000"/>
                <w:lang w:eastAsia="lv-LV"/>
              </w:rPr>
              <w:t>3</w:t>
            </w:r>
            <w:r w:rsidRPr="00A57696">
              <w:rPr>
                <w:color w:val="000000"/>
                <w:lang w:eastAsia="lv-LV"/>
              </w:rPr>
              <w:t>2 Drošinātājs/Fuse, NH0, gL/gG, 20A</w:t>
            </w:r>
          </w:p>
        </w:tc>
        <w:tc>
          <w:tcPr>
            <w:tcW w:w="2350" w:type="dxa"/>
            <w:tcBorders>
              <w:top w:val="nil"/>
              <w:left w:val="nil"/>
              <w:bottom w:val="single" w:sz="4" w:space="0" w:color="auto"/>
              <w:right w:val="single" w:sz="4" w:space="0" w:color="auto"/>
            </w:tcBorders>
            <w:shd w:val="clear" w:color="auto" w:fill="auto"/>
            <w:vAlign w:val="center"/>
          </w:tcPr>
          <w:p w14:paraId="15A03015" w14:textId="4FF78EAF"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3D616401"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C46540D"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11360D3" w14:textId="77777777" w:rsidR="009C57FF" w:rsidRPr="00A57696" w:rsidRDefault="009C57FF" w:rsidP="009C57FF">
            <w:pPr>
              <w:jc w:val="center"/>
              <w:rPr>
                <w:color w:val="000000"/>
                <w:lang w:eastAsia="lv-LV"/>
              </w:rPr>
            </w:pPr>
          </w:p>
        </w:tc>
      </w:tr>
      <w:tr w:rsidR="009C57FF" w:rsidRPr="00A57696" w14:paraId="470BB79F"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1A059AAC"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640B8416" w14:textId="7CB442DD" w:rsidR="009C57FF" w:rsidRPr="00A57696" w:rsidRDefault="009C57FF" w:rsidP="009C57FF">
            <w:pPr>
              <w:rPr>
                <w:color w:val="000000"/>
                <w:lang w:eastAsia="lv-LV"/>
              </w:rPr>
            </w:pPr>
            <w:r w:rsidRPr="00A57696">
              <w:rPr>
                <w:color w:val="000000"/>
                <w:lang w:eastAsia="lv-LV"/>
              </w:rPr>
              <w:t>3012.1</w:t>
            </w:r>
            <w:r w:rsidR="007D5064">
              <w:rPr>
                <w:color w:val="000000"/>
                <w:lang w:eastAsia="lv-LV"/>
              </w:rPr>
              <w:t>3</w:t>
            </w:r>
            <w:r w:rsidRPr="00A57696">
              <w:rPr>
                <w:color w:val="000000"/>
                <w:lang w:eastAsia="lv-LV"/>
              </w:rPr>
              <w:t>3 Drošinātājs/Fuse, NH0, gL/gG, 25A</w:t>
            </w:r>
          </w:p>
        </w:tc>
        <w:tc>
          <w:tcPr>
            <w:tcW w:w="2350" w:type="dxa"/>
            <w:tcBorders>
              <w:top w:val="nil"/>
              <w:left w:val="nil"/>
              <w:bottom w:val="single" w:sz="4" w:space="0" w:color="auto"/>
              <w:right w:val="single" w:sz="4" w:space="0" w:color="auto"/>
            </w:tcBorders>
            <w:shd w:val="clear" w:color="auto" w:fill="auto"/>
            <w:vAlign w:val="center"/>
          </w:tcPr>
          <w:p w14:paraId="28D72466" w14:textId="443E1A37"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609C1FD0"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07D68B2"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626515A" w14:textId="77777777" w:rsidR="009C57FF" w:rsidRPr="00A57696" w:rsidRDefault="009C57FF" w:rsidP="009C57FF">
            <w:pPr>
              <w:jc w:val="center"/>
              <w:rPr>
                <w:color w:val="000000"/>
                <w:lang w:eastAsia="lv-LV"/>
              </w:rPr>
            </w:pPr>
          </w:p>
        </w:tc>
      </w:tr>
      <w:tr w:rsidR="009C57FF" w:rsidRPr="00A57696" w14:paraId="5C41D2B3"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73B47D96"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6E42C858" w14:textId="6D689A55" w:rsidR="009C57FF" w:rsidRPr="00A57696" w:rsidRDefault="009C57FF" w:rsidP="009C57FF">
            <w:pPr>
              <w:rPr>
                <w:color w:val="000000"/>
                <w:lang w:eastAsia="lv-LV"/>
              </w:rPr>
            </w:pPr>
            <w:r w:rsidRPr="00A57696">
              <w:rPr>
                <w:color w:val="000000"/>
                <w:lang w:eastAsia="lv-LV"/>
              </w:rPr>
              <w:t>3012.1</w:t>
            </w:r>
            <w:r w:rsidR="007D5064">
              <w:rPr>
                <w:color w:val="000000"/>
                <w:lang w:eastAsia="lv-LV"/>
              </w:rPr>
              <w:t>3</w:t>
            </w:r>
            <w:r w:rsidRPr="00A57696">
              <w:rPr>
                <w:color w:val="000000"/>
                <w:lang w:eastAsia="lv-LV"/>
              </w:rPr>
              <w:t>4 Drošinātājs/Fuse, NH0, gL/gG, 32A</w:t>
            </w:r>
          </w:p>
        </w:tc>
        <w:tc>
          <w:tcPr>
            <w:tcW w:w="2350" w:type="dxa"/>
            <w:tcBorders>
              <w:top w:val="nil"/>
              <w:left w:val="nil"/>
              <w:bottom w:val="single" w:sz="4" w:space="0" w:color="auto"/>
              <w:right w:val="single" w:sz="4" w:space="0" w:color="auto"/>
            </w:tcBorders>
            <w:shd w:val="clear" w:color="auto" w:fill="auto"/>
            <w:vAlign w:val="center"/>
          </w:tcPr>
          <w:p w14:paraId="130CC4B1" w14:textId="6653D90C"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6BE2835A"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BD617B7"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F58C9C9" w14:textId="77777777" w:rsidR="009C57FF" w:rsidRPr="00A57696" w:rsidRDefault="009C57FF" w:rsidP="009C57FF">
            <w:pPr>
              <w:jc w:val="center"/>
              <w:rPr>
                <w:color w:val="000000"/>
                <w:lang w:eastAsia="lv-LV"/>
              </w:rPr>
            </w:pPr>
          </w:p>
        </w:tc>
      </w:tr>
      <w:tr w:rsidR="00C74E22" w:rsidRPr="00A57696" w14:paraId="78DA94F0"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7D05F77E" w14:textId="77777777" w:rsidR="00C74E22" w:rsidRPr="00A57696" w:rsidRDefault="00C74E22"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68F49C13" w14:textId="2AB5F44A" w:rsidR="00C74E22" w:rsidRPr="00A57696" w:rsidRDefault="00C74E22" w:rsidP="009C57FF">
            <w:pPr>
              <w:rPr>
                <w:color w:val="000000"/>
                <w:lang w:eastAsia="lv-LV"/>
              </w:rPr>
            </w:pPr>
            <w:r w:rsidRPr="00A57696">
              <w:rPr>
                <w:color w:val="000000"/>
                <w:lang w:eastAsia="lv-LV"/>
              </w:rPr>
              <w:t>3012.1</w:t>
            </w:r>
            <w:r>
              <w:rPr>
                <w:color w:val="000000"/>
                <w:lang w:eastAsia="lv-LV"/>
              </w:rPr>
              <w:t>35</w:t>
            </w:r>
            <w:r w:rsidRPr="00A57696">
              <w:rPr>
                <w:color w:val="000000"/>
                <w:lang w:eastAsia="lv-LV"/>
              </w:rPr>
              <w:t xml:space="preserve"> Drošinātājs/Fuse, NH0, gL/gG, 3</w:t>
            </w:r>
            <w:r>
              <w:rPr>
                <w:color w:val="000000"/>
                <w:lang w:eastAsia="lv-LV"/>
              </w:rPr>
              <w:t>5</w:t>
            </w:r>
            <w:r w:rsidRPr="00A57696">
              <w:rPr>
                <w:color w:val="000000"/>
                <w:lang w:eastAsia="lv-LV"/>
              </w:rPr>
              <w:t>A</w:t>
            </w:r>
          </w:p>
        </w:tc>
        <w:tc>
          <w:tcPr>
            <w:tcW w:w="2350" w:type="dxa"/>
            <w:tcBorders>
              <w:top w:val="nil"/>
              <w:left w:val="nil"/>
              <w:bottom w:val="single" w:sz="4" w:space="0" w:color="auto"/>
              <w:right w:val="single" w:sz="4" w:space="0" w:color="auto"/>
            </w:tcBorders>
            <w:shd w:val="clear" w:color="auto" w:fill="auto"/>
            <w:vAlign w:val="center"/>
          </w:tcPr>
          <w:p w14:paraId="0B14761F" w14:textId="24E3F467" w:rsidR="00C74E22" w:rsidRPr="00A57696" w:rsidRDefault="00C74E22"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2B044859" w14:textId="77777777" w:rsidR="00C74E22" w:rsidRPr="00A57696" w:rsidRDefault="00C74E22"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5843F0" w14:textId="77777777" w:rsidR="00C74E22" w:rsidRPr="00A57696" w:rsidRDefault="00C74E22"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B334492" w14:textId="77777777" w:rsidR="00C74E22" w:rsidRPr="00A57696" w:rsidRDefault="00C74E22" w:rsidP="009C57FF">
            <w:pPr>
              <w:jc w:val="center"/>
              <w:rPr>
                <w:color w:val="000000"/>
                <w:lang w:eastAsia="lv-LV"/>
              </w:rPr>
            </w:pPr>
          </w:p>
        </w:tc>
      </w:tr>
      <w:tr w:rsidR="009C57FF" w:rsidRPr="00A57696" w14:paraId="534A9398"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3043FC9E"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3B3EF93D" w14:textId="27C68896" w:rsidR="009C57FF" w:rsidRPr="00A57696" w:rsidRDefault="009C57FF" w:rsidP="009C57FF">
            <w:pPr>
              <w:rPr>
                <w:color w:val="000000"/>
                <w:lang w:eastAsia="lv-LV"/>
              </w:rPr>
            </w:pPr>
            <w:r w:rsidRPr="00A57696">
              <w:rPr>
                <w:color w:val="000000"/>
                <w:lang w:eastAsia="lv-LV"/>
              </w:rPr>
              <w:t>3012.1</w:t>
            </w:r>
            <w:r w:rsidR="007D5064">
              <w:rPr>
                <w:color w:val="000000"/>
                <w:lang w:eastAsia="lv-LV"/>
              </w:rPr>
              <w:t>3</w:t>
            </w:r>
            <w:r w:rsidR="00C74E22">
              <w:rPr>
                <w:color w:val="000000"/>
                <w:lang w:eastAsia="lv-LV"/>
              </w:rPr>
              <w:t>6</w:t>
            </w:r>
            <w:r w:rsidRPr="00A57696">
              <w:rPr>
                <w:color w:val="000000"/>
                <w:lang w:eastAsia="lv-LV"/>
              </w:rPr>
              <w:t xml:space="preserve"> Drošinātājs/Fuse, NH0, gL/gG, 40A</w:t>
            </w:r>
          </w:p>
        </w:tc>
        <w:tc>
          <w:tcPr>
            <w:tcW w:w="2350" w:type="dxa"/>
            <w:tcBorders>
              <w:top w:val="nil"/>
              <w:left w:val="nil"/>
              <w:bottom w:val="single" w:sz="4" w:space="0" w:color="auto"/>
              <w:right w:val="single" w:sz="4" w:space="0" w:color="auto"/>
            </w:tcBorders>
            <w:shd w:val="clear" w:color="auto" w:fill="auto"/>
            <w:vAlign w:val="center"/>
          </w:tcPr>
          <w:p w14:paraId="79EC69B4" w14:textId="022561B8"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7DA028B4"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4468D96"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1B26147" w14:textId="77777777" w:rsidR="009C57FF" w:rsidRPr="00A57696" w:rsidRDefault="009C57FF" w:rsidP="009C57FF">
            <w:pPr>
              <w:jc w:val="center"/>
              <w:rPr>
                <w:color w:val="000000"/>
                <w:lang w:eastAsia="lv-LV"/>
              </w:rPr>
            </w:pPr>
          </w:p>
        </w:tc>
      </w:tr>
      <w:tr w:rsidR="009C57FF" w:rsidRPr="00A57696" w14:paraId="2EEA849D"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6EE03437"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2A400C9B" w14:textId="2B568210" w:rsidR="009C57FF" w:rsidRPr="00A57696" w:rsidRDefault="009C57FF" w:rsidP="009C57FF">
            <w:pPr>
              <w:rPr>
                <w:color w:val="000000"/>
                <w:lang w:eastAsia="lv-LV"/>
              </w:rPr>
            </w:pPr>
            <w:r w:rsidRPr="00A57696">
              <w:rPr>
                <w:color w:val="000000"/>
                <w:lang w:eastAsia="lv-LV"/>
              </w:rPr>
              <w:t>3012.1</w:t>
            </w:r>
            <w:r w:rsidR="007D5064">
              <w:rPr>
                <w:color w:val="000000"/>
                <w:lang w:eastAsia="lv-LV"/>
              </w:rPr>
              <w:t>3</w:t>
            </w:r>
            <w:r w:rsidR="00C74E22">
              <w:rPr>
                <w:color w:val="000000"/>
                <w:lang w:eastAsia="lv-LV"/>
              </w:rPr>
              <w:t>7</w:t>
            </w:r>
            <w:r w:rsidRPr="00A57696">
              <w:rPr>
                <w:color w:val="000000"/>
                <w:lang w:eastAsia="lv-LV"/>
              </w:rPr>
              <w:t xml:space="preserve"> Drošinātājs/Fuse, NH0, gL/gG, 50A</w:t>
            </w:r>
          </w:p>
        </w:tc>
        <w:tc>
          <w:tcPr>
            <w:tcW w:w="2350" w:type="dxa"/>
            <w:tcBorders>
              <w:top w:val="nil"/>
              <w:left w:val="nil"/>
              <w:bottom w:val="single" w:sz="4" w:space="0" w:color="auto"/>
              <w:right w:val="single" w:sz="4" w:space="0" w:color="auto"/>
            </w:tcBorders>
            <w:shd w:val="clear" w:color="auto" w:fill="auto"/>
            <w:vAlign w:val="center"/>
          </w:tcPr>
          <w:p w14:paraId="76305C10" w14:textId="1C3C99A3"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3848D623"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D4BCE29"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030E5BE" w14:textId="77777777" w:rsidR="009C57FF" w:rsidRPr="00A57696" w:rsidRDefault="009C57FF" w:rsidP="009C57FF">
            <w:pPr>
              <w:jc w:val="center"/>
              <w:rPr>
                <w:color w:val="000000"/>
                <w:lang w:eastAsia="lv-LV"/>
              </w:rPr>
            </w:pPr>
          </w:p>
        </w:tc>
      </w:tr>
      <w:tr w:rsidR="009C57FF" w:rsidRPr="00A57696" w14:paraId="7104FD57"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4F4493BA"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14E42EB9" w14:textId="2C8FB998" w:rsidR="009C57FF" w:rsidRPr="00A57696" w:rsidRDefault="009C57FF" w:rsidP="009C57FF">
            <w:pPr>
              <w:rPr>
                <w:color w:val="000000"/>
                <w:lang w:eastAsia="lv-LV"/>
              </w:rPr>
            </w:pPr>
            <w:r w:rsidRPr="00A57696">
              <w:rPr>
                <w:color w:val="000000"/>
                <w:lang w:eastAsia="lv-LV"/>
              </w:rPr>
              <w:t>3012.1</w:t>
            </w:r>
            <w:r w:rsidR="007D5064">
              <w:rPr>
                <w:color w:val="000000"/>
                <w:lang w:eastAsia="lv-LV"/>
              </w:rPr>
              <w:t>3</w:t>
            </w:r>
            <w:r w:rsidR="00C74E22">
              <w:rPr>
                <w:color w:val="000000"/>
                <w:lang w:eastAsia="lv-LV"/>
              </w:rPr>
              <w:t>8</w:t>
            </w:r>
            <w:r w:rsidRPr="00A57696">
              <w:rPr>
                <w:color w:val="000000"/>
                <w:lang w:eastAsia="lv-LV"/>
              </w:rPr>
              <w:t xml:space="preserve"> Drošinātājs/Fuse, NH0, gL/gG, 63A</w:t>
            </w:r>
          </w:p>
        </w:tc>
        <w:tc>
          <w:tcPr>
            <w:tcW w:w="2350" w:type="dxa"/>
            <w:tcBorders>
              <w:top w:val="nil"/>
              <w:left w:val="nil"/>
              <w:bottom w:val="single" w:sz="4" w:space="0" w:color="auto"/>
              <w:right w:val="single" w:sz="4" w:space="0" w:color="auto"/>
            </w:tcBorders>
            <w:shd w:val="clear" w:color="auto" w:fill="auto"/>
            <w:vAlign w:val="center"/>
          </w:tcPr>
          <w:p w14:paraId="10E1351E" w14:textId="09B95B4E"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2ABF856F"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06EBC62"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33DB2E7" w14:textId="77777777" w:rsidR="009C57FF" w:rsidRPr="00A57696" w:rsidRDefault="009C57FF" w:rsidP="009C57FF">
            <w:pPr>
              <w:jc w:val="center"/>
              <w:rPr>
                <w:color w:val="000000"/>
                <w:lang w:eastAsia="lv-LV"/>
              </w:rPr>
            </w:pPr>
          </w:p>
        </w:tc>
      </w:tr>
      <w:tr w:rsidR="009C57FF" w:rsidRPr="00A57696" w14:paraId="71E9AEF5"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68F377F7"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5F4E1BF1" w14:textId="6C4FD723" w:rsidR="009C57FF" w:rsidRPr="00A57696" w:rsidRDefault="009C57FF" w:rsidP="009C57FF">
            <w:pPr>
              <w:rPr>
                <w:color w:val="000000"/>
                <w:lang w:eastAsia="lv-LV"/>
              </w:rPr>
            </w:pPr>
            <w:r w:rsidRPr="00A57696">
              <w:rPr>
                <w:color w:val="000000"/>
                <w:lang w:eastAsia="lv-LV"/>
              </w:rPr>
              <w:t>3012.1</w:t>
            </w:r>
            <w:r w:rsidR="007D5064">
              <w:rPr>
                <w:color w:val="000000"/>
                <w:lang w:eastAsia="lv-LV"/>
              </w:rPr>
              <w:t>3</w:t>
            </w:r>
            <w:r w:rsidR="00C74E22">
              <w:rPr>
                <w:color w:val="000000"/>
                <w:lang w:eastAsia="lv-LV"/>
              </w:rPr>
              <w:t>9</w:t>
            </w:r>
            <w:r w:rsidRPr="00A57696">
              <w:rPr>
                <w:color w:val="000000"/>
                <w:lang w:eastAsia="lv-LV"/>
              </w:rPr>
              <w:t xml:space="preserve"> Drošinātājs/Fuse, NH0, gL/gG, 80A</w:t>
            </w:r>
          </w:p>
        </w:tc>
        <w:tc>
          <w:tcPr>
            <w:tcW w:w="2350" w:type="dxa"/>
            <w:tcBorders>
              <w:top w:val="nil"/>
              <w:left w:val="nil"/>
              <w:bottom w:val="single" w:sz="4" w:space="0" w:color="auto"/>
              <w:right w:val="single" w:sz="4" w:space="0" w:color="auto"/>
            </w:tcBorders>
            <w:shd w:val="clear" w:color="auto" w:fill="auto"/>
            <w:vAlign w:val="center"/>
          </w:tcPr>
          <w:p w14:paraId="5292C4E4" w14:textId="70FE6C68"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63983E96"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2A5DF93"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07EF780" w14:textId="77777777" w:rsidR="009C57FF" w:rsidRPr="00A57696" w:rsidRDefault="009C57FF" w:rsidP="009C57FF">
            <w:pPr>
              <w:jc w:val="center"/>
              <w:rPr>
                <w:color w:val="000000"/>
                <w:lang w:eastAsia="lv-LV"/>
              </w:rPr>
            </w:pPr>
          </w:p>
        </w:tc>
      </w:tr>
      <w:tr w:rsidR="009C57FF" w:rsidRPr="00A57696" w14:paraId="3D2D5ACD"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58EC4870"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7BA3D89C" w14:textId="73AAB3F1" w:rsidR="009C57FF" w:rsidRPr="00A57696" w:rsidRDefault="009C57FF" w:rsidP="009C57FF">
            <w:pPr>
              <w:rPr>
                <w:color w:val="000000"/>
                <w:lang w:eastAsia="lv-LV"/>
              </w:rPr>
            </w:pPr>
            <w:r w:rsidRPr="00A57696">
              <w:rPr>
                <w:color w:val="000000"/>
                <w:lang w:eastAsia="lv-LV"/>
              </w:rPr>
              <w:t>3012.1</w:t>
            </w:r>
            <w:r w:rsidR="00C74E22">
              <w:rPr>
                <w:color w:val="000000"/>
                <w:lang w:eastAsia="lv-LV"/>
              </w:rPr>
              <w:t>40</w:t>
            </w:r>
            <w:r w:rsidRPr="00A57696">
              <w:rPr>
                <w:color w:val="000000"/>
                <w:lang w:eastAsia="lv-LV"/>
              </w:rPr>
              <w:t xml:space="preserve"> Drošinātājs/Fuse, NH0, gL/gG, 100A</w:t>
            </w:r>
          </w:p>
        </w:tc>
        <w:tc>
          <w:tcPr>
            <w:tcW w:w="2350" w:type="dxa"/>
            <w:tcBorders>
              <w:top w:val="nil"/>
              <w:left w:val="nil"/>
              <w:bottom w:val="single" w:sz="4" w:space="0" w:color="auto"/>
              <w:right w:val="single" w:sz="4" w:space="0" w:color="auto"/>
            </w:tcBorders>
            <w:shd w:val="clear" w:color="auto" w:fill="auto"/>
            <w:vAlign w:val="center"/>
          </w:tcPr>
          <w:p w14:paraId="57B9D667" w14:textId="501571A0"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0F62FF78"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3EF4E19"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E93F510" w14:textId="77777777" w:rsidR="009C57FF" w:rsidRPr="00A57696" w:rsidRDefault="009C57FF" w:rsidP="009C57FF">
            <w:pPr>
              <w:jc w:val="center"/>
              <w:rPr>
                <w:color w:val="000000"/>
                <w:lang w:eastAsia="lv-LV"/>
              </w:rPr>
            </w:pPr>
          </w:p>
        </w:tc>
      </w:tr>
      <w:tr w:rsidR="009C57FF" w:rsidRPr="00A57696" w14:paraId="44BBCE06"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5720B9C9"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1D842E63" w14:textId="6C4894C4" w:rsidR="009C57FF" w:rsidRPr="00A57696" w:rsidRDefault="009C57FF" w:rsidP="009C57FF">
            <w:pPr>
              <w:rPr>
                <w:color w:val="000000"/>
                <w:lang w:eastAsia="lv-LV"/>
              </w:rPr>
            </w:pPr>
            <w:r w:rsidRPr="00A57696">
              <w:rPr>
                <w:color w:val="000000"/>
                <w:lang w:eastAsia="lv-LV"/>
              </w:rPr>
              <w:t>3012.1</w:t>
            </w:r>
            <w:r w:rsidR="007D5064">
              <w:rPr>
                <w:color w:val="000000"/>
                <w:lang w:eastAsia="lv-LV"/>
              </w:rPr>
              <w:t>4</w:t>
            </w:r>
            <w:r w:rsidR="00C74E22">
              <w:rPr>
                <w:color w:val="000000"/>
                <w:lang w:eastAsia="lv-LV"/>
              </w:rPr>
              <w:t>1</w:t>
            </w:r>
            <w:r w:rsidRPr="00A57696">
              <w:rPr>
                <w:color w:val="000000"/>
                <w:lang w:eastAsia="lv-LV"/>
              </w:rPr>
              <w:t xml:space="preserve"> Drošinātājs/Fuse, NH0, gL/gG, 125A</w:t>
            </w:r>
          </w:p>
        </w:tc>
        <w:tc>
          <w:tcPr>
            <w:tcW w:w="2350" w:type="dxa"/>
            <w:tcBorders>
              <w:top w:val="nil"/>
              <w:left w:val="nil"/>
              <w:bottom w:val="single" w:sz="4" w:space="0" w:color="auto"/>
              <w:right w:val="single" w:sz="4" w:space="0" w:color="auto"/>
            </w:tcBorders>
            <w:shd w:val="clear" w:color="auto" w:fill="auto"/>
            <w:vAlign w:val="center"/>
          </w:tcPr>
          <w:p w14:paraId="72F441B0" w14:textId="75F5D511"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1F88DFD8"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1003251"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9726E3" w14:textId="77777777" w:rsidR="009C57FF" w:rsidRPr="00A57696" w:rsidRDefault="009C57FF" w:rsidP="009C57FF">
            <w:pPr>
              <w:jc w:val="center"/>
              <w:rPr>
                <w:color w:val="000000"/>
                <w:lang w:eastAsia="lv-LV"/>
              </w:rPr>
            </w:pPr>
          </w:p>
        </w:tc>
      </w:tr>
      <w:tr w:rsidR="009C57FF" w:rsidRPr="00A57696" w14:paraId="6A78AF18"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55F06872"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02E3CF9C" w14:textId="3FF9E01D" w:rsidR="009C57FF" w:rsidRPr="00A57696" w:rsidRDefault="009C57FF" w:rsidP="009C57FF">
            <w:pPr>
              <w:rPr>
                <w:color w:val="000000"/>
                <w:lang w:eastAsia="lv-LV"/>
              </w:rPr>
            </w:pPr>
            <w:r w:rsidRPr="00A57696">
              <w:rPr>
                <w:color w:val="000000"/>
                <w:lang w:eastAsia="lv-LV"/>
              </w:rPr>
              <w:t>3012.1</w:t>
            </w:r>
            <w:r w:rsidR="007D5064">
              <w:rPr>
                <w:color w:val="000000"/>
                <w:lang w:eastAsia="lv-LV"/>
              </w:rPr>
              <w:t>4</w:t>
            </w:r>
            <w:r w:rsidR="00C74E22">
              <w:rPr>
                <w:color w:val="000000"/>
                <w:lang w:eastAsia="lv-LV"/>
              </w:rPr>
              <w:t>2</w:t>
            </w:r>
            <w:r w:rsidRPr="00A57696">
              <w:rPr>
                <w:color w:val="000000"/>
                <w:lang w:eastAsia="lv-LV"/>
              </w:rPr>
              <w:t xml:space="preserve"> Drošinātājs/Fuse, NH0, gL/gG, 160A</w:t>
            </w:r>
          </w:p>
        </w:tc>
        <w:tc>
          <w:tcPr>
            <w:tcW w:w="2350" w:type="dxa"/>
            <w:tcBorders>
              <w:top w:val="nil"/>
              <w:left w:val="nil"/>
              <w:bottom w:val="single" w:sz="4" w:space="0" w:color="auto"/>
              <w:right w:val="single" w:sz="4" w:space="0" w:color="auto"/>
            </w:tcBorders>
            <w:shd w:val="clear" w:color="auto" w:fill="auto"/>
            <w:vAlign w:val="center"/>
          </w:tcPr>
          <w:p w14:paraId="78A04040" w14:textId="4691EB31"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36CDDA61"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23F80DA"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93ED4DB" w14:textId="77777777" w:rsidR="009C57FF" w:rsidRPr="00A57696" w:rsidRDefault="009C57FF" w:rsidP="009C57FF">
            <w:pPr>
              <w:jc w:val="center"/>
              <w:rPr>
                <w:color w:val="000000"/>
                <w:lang w:eastAsia="lv-LV"/>
              </w:rPr>
            </w:pPr>
          </w:p>
        </w:tc>
      </w:tr>
      <w:tr w:rsidR="009C57FF" w:rsidRPr="00A57696" w14:paraId="6DFFCAAC" w14:textId="77777777" w:rsidTr="00645364">
        <w:trPr>
          <w:cantSplit/>
          <w:trHeight w:val="20"/>
        </w:trPr>
        <w:tc>
          <w:tcPr>
            <w:tcW w:w="0" w:type="auto"/>
            <w:tcBorders>
              <w:top w:val="nil"/>
              <w:left w:val="single" w:sz="4" w:space="0" w:color="auto"/>
              <w:bottom w:val="single" w:sz="4" w:space="0" w:color="auto"/>
              <w:right w:val="single" w:sz="4" w:space="0" w:color="auto"/>
            </w:tcBorders>
            <w:vAlign w:val="center"/>
          </w:tcPr>
          <w:p w14:paraId="775667F6"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48DF4C77" w14:textId="4EDB692A" w:rsidR="009C57FF" w:rsidRPr="00A57696" w:rsidRDefault="009C57FF" w:rsidP="009C57FF">
            <w:pPr>
              <w:rPr>
                <w:color w:val="000000"/>
                <w:lang w:eastAsia="lv-LV"/>
              </w:rPr>
            </w:pPr>
            <w:r w:rsidRPr="00A57696">
              <w:rPr>
                <w:color w:val="000000"/>
                <w:lang w:eastAsia="lv-LV"/>
              </w:rPr>
              <w:t>3012.1</w:t>
            </w:r>
            <w:r w:rsidR="007D5064">
              <w:rPr>
                <w:color w:val="000000"/>
                <w:lang w:eastAsia="lv-LV"/>
              </w:rPr>
              <w:t>4</w:t>
            </w:r>
            <w:r w:rsidR="00C74E22">
              <w:rPr>
                <w:color w:val="000000"/>
                <w:lang w:eastAsia="lv-LV"/>
              </w:rPr>
              <w:t>3</w:t>
            </w:r>
            <w:r w:rsidRPr="00A57696">
              <w:rPr>
                <w:color w:val="000000"/>
                <w:lang w:eastAsia="lv-LV"/>
              </w:rPr>
              <w:t xml:space="preserve"> Drošinātāja nazis/ Fuse solid link, NH0, 160A</w:t>
            </w:r>
          </w:p>
        </w:tc>
        <w:tc>
          <w:tcPr>
            <w:tcW w:w="2350" w:type="dxa"/>
            <w:tcBorders>
              <w:top w:val="nil"/>
              <w:left w:val="nil"/>
              <w:bottom w:val="single" w:sz="4" w:space="0" w:color="auto"/>
              <w:right w:val="single" w:sz="4" w:space="0" w:color="auto"/>
            </w:tcBorders>
            <w:shd w:val="clear" w:color="auto" w:fill="auto"/>
            <w:vAlign w:val="center"/>
          </w:tcPr>
          <w:p w14:paraId="39855410" w14:textId="680E3E0B" w:rsidR="009C57FF" w:rsidRPr="00A57696" w:rsidRDefault="009C57FF" w:rsidP="009C57FF">
            <w:pPr>
              <w:jc w:val="center"/>
              <w:rPr>
                <w:color w:val="000000"/>
                <w:lang w:eastAsia="lv-LV"/>
              </w:rPr>
            </w:pPr>
            <w:r w:rsidRPr="00A57696">
              <w:rPr>
                <w:color w:val="000000"/>
                <w:lang w:eastAsia="lv-LV"/>
              </w:rPr>
              <w:t xml:space="preserve">Tipa apzīmējums/ Type </w:t>
            </w:r>
            <w:r w:rsidRPr="00A57696">
              <w:rPr>
                <w:color w:val="000000"/>
                <w:lang w:val="en-US" w:eastAsia="lv-LV"/>
              </w:rPr>
              <w:t>reference</w:t>
            </w:r>
          </w:p>
        </w:tc>
        <w:tc>
          <w:tcPr>
            <w:tcW w:w="0" w:type="auto"/>
            <w:tcBorders>
              <w:top w:val="nil"/>
              <w:left w:val="nil"/>
              <w:bottom w:val="single" w:sz="4" w:space="0" w:color="auto"/>
              <w:right w:val="single" w:sz="4" w:space="0" w:color="auto"/>
            </w:tcBorders>
            <w:shd w:val="clear" w:color="auto" w:fill="auto"/>
            <w:vAlign w:val="center"/>
          </w:tcPr>
          <w:p w14:paraId="4AF6B3B1"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586AE2"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C095B48" w14:textId="77777777" w:rsidR="009C57FF" w:rsidRPr="00A57696" w:rsidRDefault="009C57FF" w:rsidP="009C57FF">
            <w:pPr>
              <w:jc w:val="center"/>
              <w:rPr>
                <w:color w:val="000000"/>
                <w:lang w:eastAsia="lv-LV"/>
              </w:rPr>
            </w:pPr>
          </w:p>
        </w:tc>
      </w:tr>
      <w:tr w:rsidR="009C57FF" w:rsidRPr="00A57696" w14:paraId="56ECE459"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449148A8"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000000" w:fill="FFFFFF"/>
            <w:vAlign w:val="center"/>
            <w:hideMark/>
          </w:tcPr>
          <w:p w14:paraId="149D3145" w14:textId="77777777" w:rsidR="009C57FF" w:rsidRPr="00A57696" w:rsidRDefault="009C57FF" w:rsidP="009C57FF">
            <w:pPr>
              <w:rPr>
                <w:color w:val="000000"/>
                <w:lang w:eastAsia="lv-LV"/>
              </w:rPr>
            </w:pPr>
            <w:r w:rsidRPr="00A57696">
              <w:rPr>
                <w:color w:val="000000"/>
                <w:lang w:eastAsia="lv-LV"/>
              </w:rPr>
              <w:t xml:space="preserve">Parauga piegāde laiks tehniskajai izvērtēšanai (pēc pieprasījuma), darba dienas/ </w:t>
            </w:r>
            <w:r w:rsidRPr="00A57696">
              <w:t>Delivery time f</w:t>
            </w:r>
            <w:r w:rsidRPr="00A57696">
              <w:rPr>
                <w:lang w:val="en-US"/>
              </w:rPr>
              <w:t>or sample technical check(on request), working days</w:t>
            </w:r>
          </w:p>
        </w:tc>
        <w:tc>
          <w:tcPr>
            <w:tcW w:w="2350" w:type="dxa"/>
            <w:tcBorders>
              <w:top w:val="nil"/>
              <w:left w:val="nil"/>
              <w:bottom w:val="single" w:sz="4" w:space="0" w:color="auto"/>
              <w:right w:val="single" w:sz="4" w:space="0" w:color="auto"/>
            </w:tcBorders>
            <w:shd w:val="clear" w:color="000000" w:fill="FFFFFF"/>
            <w:vAlign w:val="center"/>
          </w:tcPr>
          <w:p w14:paraId="6D77EE8B" w14:textId="77777777" w:rsidR="009C57FF" w:rsidRPr="00A57696" w:rsidRDefault="009C57FF" w:rsidP="009C57FF">
            <w:pPr>
              <w:jc w:val="center"/>
              <w:rPr>
                <w:color w:val="000000"/>
                <w:lang w:eastAsia="lv-LV"/>
              </w:rPr>
            </w:pPr>
            <w:r w:rsidRPr="00A57696">
              <w:rPr>
                <w:rFonts w:eastAsia="Calibri"/>
                <w:lang w:val="en-US"/>
              </w:rPr>
              <w:t>Norādīt/Specify</w:t>
            </w:r>
          </w:p>
        </w:tc>
        <w:tc>
          <w:tcPr>
            <w:tcW w:w="0" w:type="auto"/>
            <w:tcBorders>
              <w:top w:val="nil"/>
              <w:left w:val="nil"/>
              <w:bottom w:val="single" w:sz="4" w:space="0" w:color="auto"/>
              <w:right w:val="single" w:sz="4" w:space="0" w:color="auto"/>
            </w:tcBorders>
            <w:shd w:val="clear" w:color="auto" w:fill="auto"/>
            <w:vAlign w:val="center"/>
          </w:tcPr>
          <w:p w14:paraId="2D073977"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9346486"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A011770" w14:textId="77777777" w:rsidR="009C57FF" w:rsidRPr="00A57696" w:rsidRDefault="009C57FF" w:rsidP="009C57FF">
            <w:pPr>
              <w:jc w:val="center"/>
              <w:rPr>
                <w:color w:val="000000"/>
                <w:lang w:eastAsia="lv-LV"/>
              </w:rPr>
            </w:pPr>
          </w:p>
        </w:tc>
      </w:tr>
      <w:tr w:rsidR="009C57FF" w:rsidRPr="00A57696" w14:paraId="7B8AAC64"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5901212B" w14:textId="77777777" w:rsidR="009C57FF" w:rsidRPr="00A57696" w:rsidRDefault="009C57FF" w:rsidP="009C57FF">
            <w:pPr>
              <w:pStyle w:val="ListParagraph"/>
              <w:spacing w:after="0"/>
              <w:ind w:left="0"/>
              <w:rPr>
                <w:color w:val="000000"/>
                <w:szCs w:val="24"/>
                <w:lang w:eastAsia="lv-LV"/>
              </w:rPr>
            </w:pPr>
          </w:p>
        </w:tc>
        <w:tc>
          <w:tcPr>
            <w:tcW w:w="5281" w:type="dxa"/>
            <w:tcBorders>
              <w:top w:val="nil"/>
              <w:left w:val="nil"/>
              <w:bottom w:val="single" w:sz="4" w:space="0" w:color="auto"/>
              <w:right w:val="single" w:sz="4" w:space="0" w:color="auto"/>
            </w:tcBorders>
            <w:shd w:val="clear" w:color="000000" w:fill="D8D8D8"/>
            <w:vAlign w:val="center"/>
          </w:tcPr>
          <w:p w14:paraId="1B624B9C" w14:textId="3BD8DDD0" w:rsidR="009C57FF" w:rsidRPr="00A57696" w:rsidRDefault="009C57FF" w:rsidP="009C57FF">
            <w:pPr>
              <w:rPr>
                <w:color w:val="000000"/>
                <w:lang w:eastAsia="lv-LV"/>
              </w:rPr>
            </w:pPr>
            <w:r w:rsidRPr="00A57696">
              <w:rPr>
                <w:b/>
                <w:bCs/>
                <w:color w:val="000000"/>
                <w:lang w:eastAsia="lv-LV"/>
              </w:rPr>
              <w:t>Standarti/ Standarts</w:t>
            </w:r>
            <w:r w:rsidRPr="000450F4">
              <w:rPr>
                <w:rStyle w:val="FootnoteReference"/>
                <w:color w:val="000000"/>
                <w:lang w:eastAsia="lv-LV"/>
              </w:rPr>
              <w:footnoteReference w:id="4"/>
            </w:r>
          </w:p>
        </w:tc>
        <w:tc>
          <w:tcPr>
            <w:tcW w:w="2350" w:type="dxa"/>
            <w:tcBorders>
              <w:top w:val="nil"/>
              <w:left w:val="nil"/>
              <w:bottom w:val="single" w:sz="4" w:space="0" w:color="auto"/>
              <w:right w:val="single" w:sz="4" w:space="0" w:color="auto"/>
            </w:tcBorders>
            <w:shd w:val="clear" w:color="auto" w:fill="D9D9D9" w:themeFill="background1" w:themeFillShade="D9"/>
            <w:vAlign w:val="center"/>
          </w:tcPr>
          <w:p w14:paraId="24FB631C"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B15EEEE"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37BFE6B"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DC4687" w14:textId="77777777" w:rsidR="009C57FF" w:rsidRPr="00A57696" w:rsidRDefault="009C57FF" w:rsidP="009C57FF">
            <w:pPr>
              <w:jc w:val="center"/>
              <w:rPr>
                <w:color w:val="000000"/>
                <w:lang w:eastAsia="lv-LV"/>
              </w:rPr>
            </w:pPr>
          </w:p>
        </w:tc>
      </w:tr>
      <w:tr w:rsidR="009C57FF" w:rsidRPr="00A57696" w14:paraId="7F612C2A"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12046234"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000000" w:fill="FFFFFF"/>
            <w:vAlign w:val="center"/>
          </w:tcPr>
          <w:p w14:paraId="4D3831B1" w14:textId="38BBA40D" w:rsidR="009C57FF" w:rsidRPr="00A57696" w:rsidRDefault="009C57FF" w:rsidP="009C57FF">
            <w:pPr>
              <w:rPr>
                <w:color w:val="000000"/>
                <w:lang w:eastAsia="lv-LV"/>
              </w:rPr>
            </w:pPr>
            <w:r w:rsidRPr="00A57696">
              <w:rPr>
                <w:color w:val="000000"/>
                <w:lang w:eastAsia="lv-LV"/>
              </w:rPr>
              <w:t>EN 60269</w:t>
            </w:r>
            <w:r>
              <w:rPr>
                <w:color w:val="000000"/>
                <w:lang w:eastAsia="lv-LV"/>
              </w:rPr>
              <w:t xml:space="preserve"> vai ekvivalents/</w:t>
            </w:r>
            <w:r>
              <w:rPr>
                <w:rFonts w:eastAsia="Calibri"/>
                <w:bCs/>
                <w:lang w:val="en-GB"/>
              </w:rPr>
              <w:t xml:space="preserve"> </w:t>
            </w:r>
            <w:r w:rsidRPr="009A5436">
              <w:rPr>
                <w:color w:val="000000"/>
                <w:lang w:val="en-GB" w:eastAsia="lv-LV"/>
              </w:rPr>
              <w:t xml:space="preserve">or </w:t>
            </w:r>
            <w:r w:rsidRPr="009A5436">
              <w:rPr>
                <w:rStyle w:val="y2iqfc"/>
                <w:color w:val="202124"/>
                <w:lang w:val="en"/>
              </w:rPr>
              <w:t>equivalent</w:t>
            </w:r>
          </w:p>
        </w:tc>
        <w:tc>
          <w:tcPr>
            <w:tcW w:w="2350" w:type="dxa"/>
            <w:tcBorders>
              <w:top w:val="nil"/>
              <w:left w:val="nil"/>
              <w:bottom w:val="single" w:sz="4" w:space="0" w:color="auto"/>
              <w:right w:val="single" w:sz="4" w:space="0" w:color="auto"/>
            </w:tcBorders>
            <w:shd w:val="clear" w:color="000000" w:fill="FFFFFF"/>
            <w:vAlign w:val="center"/>
          </w:tcPr>
          <w:p w14:paraId="7FD7341B" w14:textId="77777777" w:rsidR="009C57FF" w:rsidRPr="00A57696" w:rsidRDefault="009C57FF" w:rsidP="009C57FF">
            <w:pPr>
              <w:jc w:val="center"/>
              <w:rPr>
                <w:color w:val="000000"/>
                <w:lang w:eastAsia="lv-LV"/>
              </w:rPr>
            </w:pPr>
            <w:r w:rsidRPr="00A57696">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DF6E3B8"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38B0A0D"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80D401C" w14:textId="77777777" w:rsidR="009C57FF" w:rsidRPr="00A57696" w:rsidRDefault="009C57FF" w:rsidP="009C57FF">
            <w:pPr>
              <w:jc w:val="center"/>
              <w:rPr>
                <w:color w:val="000000"/>
                <w:lang w:eastAsia="lv-LV"/>
              </w:rPr>
            </w:pPr>
          </w:p>
        </w:tc>
      </w:tr>
      <w:tr w:rsidR="009C57FF" w:rsidRPr="00A57696" w14:paraId="7B46450D"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DE837BA" w14:textId="77777777" w:rsidR="009C57FF" w:rsidRPr="00A57696" w:rsidRDefault="009C57FF" w:rsidP="009C57FF">
            <w:pPr>
              <w:pStyle w:val="ListParagraph"/>
              <w:spacing w:after="0"/>
              <w:ind w:left="0"/>
              <w:rPr>
                <w:b/>
                <w:bCs/>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AEA6C5" w14:textId="77777777" w:rsidR="009C57FF" w:rsidRPr="00A57696" w:rsidRDefault="009C57FF" w:rsidP="009C57FF">
            <w:pPr>
              <w:rPr>
                <w:b/>
                <w:bCs/>
                <w:color w:val="000000"/>
                <w:lang w:eastAsia="lv-LV"/>
              </w:rPr>
            </w:pPr>
            <w:r w:rsidRPr="00A57696">
              <w:rPr>
                <w:b/>
                <w:bCs/>
                <w:color w:val="000000"/>
                <w:lang w:eastAsia="lv-LV"/>
              </w:rPr>
              <w:t xml:space="preserve">Dokumentācija/ </w:t>
            </w:r>
            <w:r w:rsidRPr="00A57696">
              <w:rPr>
                <w:b/>
                <w:bCs/>
                <w:color w:val="000000"/>
                <w:lang w:val="en-US" w:eastAsia="lv-LV"/>
              </w:rPr>
              <w:t>Documentation</w:t>
            </w:r>
          </w:p>
        </w:tc>
        <w:tc>
          <w:tcPr>
            <w:tcW w:w="2350" w:type="dxa"/>
            <w:tcBorders>
              <w:top w:val="nil"/>
              <w:left w:val="nil"/>
              <w:bottom w:val="single" w:sz="4" w:space="0" w:color="auto"/>
              <w:right w:val="single" w:sz="4" w:space="0" w:color="auto"/>
            </w:tcBorders>
            <w:shd w:val="clear" w:color="auto" w:fill="D9D9D9" w:themeFill="background1" w:themeFillShade="D9"/>
            <w:vAlign w:val="center"/>
          </w:tcPr>
          <w:p w14:paraId="2740C95B" w14:textId="77777777" w:rsidR="009C57FF" w:rsidRPr="00A57696" w:rsidRDefault="009C57FF" w:rsidP="009C57F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B797036" w14:textId="77777777" w:rsidR="009C57FF" w:rsidRPr="00A57696" w:rsidRDefault="009C57FF" w:rsidP="009C57F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CD2C4BE" w14:textId="77777777" w:rsidR="009C57FF" w:rsidRPr="00A57696" w:rsidRDefault="009C57FF" w:rsidP="009C57F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CD2BA6A" w14:textId="77777777" w:rsidR="009C57FF" w:rsidRPr="00A57696" w:rsidRDefault="009C57FF" w:rsidP="009C57FF">
            <w:pPr>
              <w:jc w:val="center"/>
              <w:rPr>
                <w:b/>
                <w:bCs/>
                <w:color w:val="000000"/>
                <w:lang w:eastAsia="lv-LV"/>
              </w:rPr>
            </w:pPr>
          </w:p>
        </w:tc>
      </w:tr>
      <w:tr w:rsidR="009C57FF" w:rsidRPr="00A57696" w14:paraId="4B96D521"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1D40E0A" w14:textId="77777777" w:rsidR="009C57FF" w:rsidRPr="00A57696" w:rsidRDefault="009C57FF" w:rsidP="009C57FF">
            <w:pPr>
              <w:pStyle w:val="ListParagraph"/>
              <w:numPr>
                <w:ilvl w:val="0"/>
                <w:numId w:val="4"/>
              </w:numPr>
              <w:spacing w:after="0"/>
              <w:rPr>
                <w:bCs/>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4F2B7B76" w14:textId="460B8A2C" w:rsidR="009C57FF" w:rsidRPr="00A57696" w:rsidRDefault="009C57FF" w:rsidP="009C57FF">
            <w:pPr>
              <w:rPr>
                <w:color w:val="000000"/>
                <w:lang w:val="en-GB" w:eastAsia="lv-LV"/>
              </w:rPr>
            </w:pPr>
            <w:r w:rsidRPr="008B4D91">
              <w:rPr>
                <w:color w:val="000000"/>
                <w:lang w:eastAsia="lv-LV"/>
              </w:rPr>
              <w:t xml:space="preserve">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(http://www.european-accreditation.org/) un atbilst ISO/IEC 17025/17065 standartu </w:t>
            </w:r>
            <w:r>
              <w:rPr>
                <w:color w:val="000000"/>
                <w:lang w:eastAsia="lv-LV"/>
              </w:rPr>
              <w:t xml:space="preserve">vai ekvivalents </w:t>
            </w:r>
            <w:r w:rsidRPr="008B4D91">
              <w:rPr>
                <w:color w:val="000000"/>
                <w:lang w:eastAsia="lv-LV"/>
              </w:rPr>
              <w:t xml:space="preserve">prasībām./ </w:t>
            </w:r>
            <w:r w:rsidRPr="00395EA5">
              <w:rPr>
                <w:color w:val="000000"/>
                <w:lang w:val="en-GB" w:eastAsia="lv-LV"/>
              </w:rPr>
              <w:t xml:space="preserve">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(http://www.european-accreditation.org/) and compliant with the requirements of ISO/IEC 17025/17065 </w:t>
            </w:r>
            <w:r>
              <w:rPr>
                <w:color w:val="000000"/>
                <w:lang w:val="en-GB" w:eastAsia="lv-LV"/>
              </w:rPr>
              <w:t xml:space="preserve">or equivalent </w:t>
            </w:r>
            <w:r w:rsidRPr="00395EA5">
              <w:rPr>
                <w:color w:val="000000"/>
                <w:lang w:val="en-GB" w:eastAsia="lv-LV"/>
              </w:rPr>
              <w:t>standard.</w:t>
            </w:r>
          </w:p>
        </w:tc>
        <w:tc>
          <w:tcPr>
            <w:tcW w:w="2350" w:type="dxa"/>
            <w:tcBorders>
              <w:top w:val="nil"/>
              <w:left w:val="nil"/>
              <w:bottom w:val="single" w:sz="4" w:space="0" w:color="auto"/>
              <w:right w:val="single" w:sz="4" w:space="0" w:color="auto"/>
            </w:tcBorders>
            <w:shd w:val="clear" w:color="auto" w:fill="auto"/>
            <w:vAlign w:val="center"/>
          </w:tcPr>
          <w:p w14:paraId="522C31F0" w14:textId="77777777" w:rsidR="009C57FF" w:rsidRPr="00A57696" w:rsidRDefault="009C57FF" w:rsidP="009C57FF">
            <w:pPr>
              <w:jc w:val="center"/>
              <w:rPr>
                <w:color w:val="000000"/>
                <w:lang w:eastAsia="lv-LV"/>
              </w:rPr>
            </w:pPr>
            <w:r w:rsidRPr="00A57696">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4849663" w14:textId="77777777" w:rsidR="009C57FF" w:rsidRPr="00A57696" w:rsidRDefault="009C57FF" w:rsidP="009C57F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D8A1167" w14:textId="77777777" w:rsidR="009C57FF" w:rsidRPr="00A57696" w:rsidRDefault="009C57FF" w:rsidP="009C57F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4CA9A85" w14:textId="77777777" w:rsidR="009C57FF" w:rsidRPr="00A57696" w:rsidRDefault="009C57FF" w:rsidP="009C57FF">
            <w:pPr>
              <w:jc w:val="center"/>
              <w:rPr>
                <w:b/>
                <w:bCs/>
                <w:color w:val="000000"/>
                <w:lang w:eastAsia="lv-LV"/>
              </w:rPr>
            </w:pPr>
          </w:p>
        </w:tc>
      </w:tr>
      <w:tr w:rsidR="009C57FF" w:rsidRPr="00A57696" w14:paraId="4D7521E2"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47B33A5" w14:textId="77777777" w:rsidR="009C57FF" w:rsidRPr="00A57696" w:rsidRDefault="009C57FF" w:rsidP="009C57FF">
            <w:pPr>
              <w:pStyle w:val="ListParagraph"/>
              <w:numPr>
                <w:ilvl w:val="0"/>
                <w:numId w:val="4"/>
              </w:numPr>
              <w:spacing w:after="0"/>
              <w:rPr>
                <w:bCs/>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auto" w:fill="auto"/>
            <w:vAlign w:val="center"/>
          </w:tcPr>
          <w:p w14:paraId="357926EB" w14:textId="77777777" w:rsidR="009C57FF" w:rsidRPr="00A57696" w:rsidRDefault="009C57FF" w:rsidP="009C57FF">
            <w:pPr>
              <w:rPr>
                <w:color w:val="000000"/>
                <w:lang w:val="en-GB" w:eastAsia="lv-LV"/>
              </w:rPr>
            </w:pPr>
            <w:r w:rsidRPr="00A57696">
              <w:rPr>
                <w:color w:val="000000"/>
                <w:lang w:val="en-GB" w:eastAsia="lv-LV"/>
              </w:rPr>
              <w:t>Ir iesniegts preces attēls, kurš atbilst sekojošām prasībām:/An image of the product that meets the following requirements has been submitted:</w:t>
            </w:r>
          </w:p>
          <w:p w14:paraId="03D6E775" w14:textId="77777777" w:rsidR="009C57FF" w:rsidRPr="00A57696" w:rsidRDefault="009C57FF" w:rsidP="009C57FF">
            <w:pPr>
              <w:numPr>
                <w:ilvl w:val="0"/>
                <w:numId w:val="3"/>
              </w:numPr>
              <w:rPr>
                <w:color w:val="000000"/>
                <w:lang w:val="en-GB" w:eastAsia="lv-LV"/>
              </w:rPr>
            </w:pPr>
            <w:r w:rsidRPr="00A57696">
              <w:rPr>
                <w:color w:val="000000"/>
                <w:lang w:val="en-GB" w:eastAsia="lv-LV"/>
              </w:rPr>
              <w:t>".jpg" vai “.jpeg” formātā;/ .jpg or .jpeg format</w:t>
            </w:r>
          </w:p>
          <w:p w14:paraId="667A1E10" w14:textId="77777777" w:rsidR="009C57FF" w:rsidRPr="00A57696" w:rsidRDefault="009C57FF" w:rsidP="009C57FF">
            <w:pPr>
              <w:numPr>
                <w:ilvl w:val="0"/>
                <w:numId w:val="3"/>
              </w:numPr>
              <w:rPr>
                <w:color w:val="000000"/>
                <w:lang w:val="en-GB" w:eastAsia="lv-LV"/>
              </w:rPr>
            </w:pPr>
            <w:r w:rsidRPr="00A57696">
              <w:rPr>
                <w:color w:val="000000"/>
                <w:lang w:val="en-GB" w:eastAsia="lv-LV"/>
              </w:rPr>
              <w:t>izšķiršanas spēja ne mazāka par 2Mpix;/ resolution of at least 2Mpix;</w:t>
            </w:r>
          </w:p>
          <w:p w14:paraId="75E02C3E" w14:textId="77777777" w:rsidR="009C57FF" w:rsidRPr="00A57696" w:rsidRDefault="009C57FF" w:rsidP="009C57FF">
            <w:pPr>
              <w:numPr>
                <w:ilvl w:val="0"/>
                <w:numId w:val="3"/>
              </w:numPr>
              <w:rPr>
                <w:color w:val="000000"/>
                <w:lang w:val="en-GB" w:eastAsia="lv-LV"/>
              </w:rPr>
            </w:pPr>
            <w:r w:rsidRPr="00A57696">
              <w:rPr>
                <w:color w:val="000000"/>
                <w:lang w:val="en-GB" w:eastAsia="lv-LV"/>
              </w:rPr>
              <w:t>ir iespēja redzēt  visu produktu un izlasīt visus uzrakstus uz tā;/ the</w:t>
            </w:r>
            <w:r w:rsidRPr="00A57696">
              <w:rPr>
                <w:color w:val="000000"/>
                <w:lang w:eastAsia="lv-LV"/>
              </w:rPr>
              <w:t xml:space="preserve"> </w:t>
            </w:r>
            <w:r w:rsidRPr="00A57696">
              <w:rPr>
                <w:color w:val="000000"/>
                <w:lang w:val="en-GB" w:eastAsia="lv-LV"/>
              </w:rPr>
              <w:t>complete product can be seen and all the inscriptions on it can be read;</w:t>
            </w:r>
          </w:p>
          <w:p w14:paraId="340E3DF6" w14:textId="77777777" w:rsidR="009C57FF" w:rsidRPr="00A57696" w:rsidRDefault="009C57FF" w:rsidP="009C57FF">
            <w:pPr>
              <w:numPr>
                <w:ilvl w:val="0"/>
                <w:numId w:val="3"/>
              </w:numPr>
              <w:rPr>
                <w:color w:val="000000"/>
                <w:lang w:eastAsia="lv-LV"/>
              </w:rPr>
            </w:pPr>
            <w:r w:rsidRPr="00A57696">
              <w:rPr>
                <w:color w:val="000000"/>
                <w:lang w:val="en-GB" w:eastAsia="lv-LV"/>
              </w:rPr>
              <w:t>attēls nav papildināts ar reklāmu/ the image does not contain any advertisement</w:t>
            </w:r>
          </w:p>
        </w:tc>
        <w:tc>
          <w:tcPr>
            <w:tcW w:w="2350" w:type="dxa"/>
            <w:tcBorders>
              <w:top w:val="nil"/>
              <w:left w:val="nil"/>
              <w:bottom w:val="single" w:sz="4" w:space="0" w:color="auto"/>
              <w:right w:val="single" w:sz="4" w:space="0" w:color="auto"/>
            </w:tcBorders>
            <w:shd w:val="clear" w:color="auto" w:fill="auto"/>
            <w:vAlign w:val="center"/>
          </w:tcPr>
          <w:p w14:paraId="216BCE86" w14:textId="77777777" w:rsidR="009C57FF" w:rsidRPr="00A57696" w:rsidRDefault="009C57FF" w:rsidP="009C57FF">
            <w:pPr>
              <w:jc w:val="center"/>
              <w:rPr>
                <w:b/>
                <w:bCs/>
                <w:color w:val="000000"/>
                <w:lang w:eastAsia="lv-LV"/>
              </w:rPr>
            </w:pPr>
            <w:r w:rsidRPr="00A57696">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FDEC172" w14:textId="77777777" w:rsidR="009C57FF" w:rsidRPr="00A57696" w:rsidRDefault="009C57FF" w:rsidP="009C57F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B0194A" w14:textId="77777777" w:rsidR="009C57FF" w:rsidRPr="00A57696" w:rsidRDefault="009C57FF" w:rsidP="009C57F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1C714C9" w14:textId="77777777" w:rsidR="009C57FF" w:rsidRPr="00A57696" w:rsidRDefault="009C57FF" w:rsidP="009C57FF">
            <w:pPr>
              <w:jc w:val="center"/>
              <w:rPr>
                <w:b/>
                <w:bCs/>
                <w:color w:val="000000"/>
                <w:lang w:eastAsia="lv-LV"/>
              </w:rPr>
            </w:pPr>
          </w:p>
        </w:tc>
      </w:tr>
      <w:tr w:rsidR="009C57FF" w:rsidRPr="00A57696" w14:paraId="50ED1F69"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1A1C428"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000000" w:fill="FFFFFF"/>
            <w:vAlign w:val="center"/>
          </w:tcPr>
          <w:p w14:paraId="55EEEFF9" w14:textId="77777777" w:rsidR="009C57FF" w:rsidRPr="00A57696" w:rsidRDefault="009C57FF" w:rsidP="009C57FF">
            <w:pPr>
              <w:rPr>
                <w:color w:val="000000"/>
                <w:lang w:eastAsia="lv-LV"/>
              </w:rPr>
            </w:pPr>
            <w:r w:rsidRPr="00A57696">
              <w:rPr>
                <w:color w:val="000000"/>
                <w:lang w:eastAsia="lv-LV"/>
              </w:rPr>
              <w:t>Oriģinālā lietošanas instrukcija sekojošās valodās/ User manual (technical instructions)</w:t>
            </w:r>
          </w:p>
        </w:tc>
        <w:tc>
          <w:tcPr>
            <w:tcW w:w="2350" w:type="dxa"/>
            <w:tcBorders>
              <w:top w:val="nil"/>
              <w:left w:val="nil"/>
              <w:bottom w:val="single" w:sz="4" w:space="0" w:color="auto"/>
              <w:right w:val="single" w:sz="4" w:space="0" w:color="auto"/>
            </w:tcBorders>
            <w:shd w:val="clear" w:color="000000" w:fill="FFFFFF"/>
            <w:vAlign w:val="center"/>
          </w:tcPr>
          <w:p w14:paraId="4A78FB33" w14:textId="77777777" w:rsidR="009C57FF" w:rsidRPr="00A57696" w:rsidRDefault="009C57FF" w:rsidP="009C57FF">
            <w:pPr>
              <w:jc w:val="center"/>
              <w:rPr>
                <w:color w:val="000000"/>
                <w:lang w:eastAsia="lv-LV"/>
              </w:rPr>
            </w:pPr>
            <w:r w:rsidRPr="00A57696">
              <w:rPr>
                <w:color w:val="000000"/>
                <w:lang w:eastAsia="lv-LV"/>
              </w:rPr>
              <w:t>LV vai EN</w:t>
            </w:r>
          </w:p>
        </w:tc>
        <w:tc>
          <w:tcPr>
            <w:tcW w:w="0" w:type="auto"/>
            <w:tcBorders>
              <w:top w:val="nil"/>
              <w:left w:val="nil"/>
              <w:bottom w:val="single" w:sz="4" w:space="0" w:color="auto"/>
              <w:right w:val="single" w:sz="4" w:space="0" w:color="auto"/>
            </w:tcBorders>
            <w:shd w:val="clear" w:color="auto" w:fill="auto"/>
            <w:vAlign w:val="center"/>
          </w:tcPr>
          <w:p w14:paraId="1E49A1E8"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9D4F49C"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9B8C868" w14:textId="77777777" w:rsidR="009C57FF" w:rsidRPr="00A57696" w:rsidRDefault="009C57FF" w:rsidP="009C57FF">
            <w:pPr>
              <w:jc w:val="center"/>
              <w:rPr>
                <w:color w:val="000000"/>
                <w:lang w:eastAsia="lv-LV"/>
              </w:rPr>
            </w:pPr>
          </w:p>
        </w:tc>
      </w:tr>
      <w:tr w:rsidR="009C57FF" w:rsidRPr="00A57696" w14:paraId="6C912E31" w14:textId="77777777" w:rsidTr="00645364">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3DAF2FC"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nil"/>
              <w:left w:val="single" w:sz="4" w:space="0" w:color="auto"/>
              <w:bottom w:val="single" w:sz="4" w:space="0" w:color="auto"/>
              <w:right w:val="single" w:sz="4" w:space="0" w:color="auto"/>
            </w:tcBorders>
            <w:shd w:val="clear" w:color="000000" w:fill="FFFFFF"/>
            <w:vAlign w:val="center"/>
          </w:tcPr>
          <w:p w14:paraId="71A88057" w14:textId="1F815ACE" w:rsidR="009C57FF" w:rsidRPr="00A57696" w:rsidRDefault="009C57FF" w:rsidP="009C57FF">
            <w:pPr>
              <w:rPr>
                <w:color w:val="000000"/>
                <w:lang w:eastAsia="lv-LV"/>
              </w:rPr>
            </w:pPr>
            <w:r w:rsidRPr="00A57696">
              <w:rPr>
                <w:bCs/>
              </w:rPr>
              <w:t xml:space="preserve">Deklarācijas par atbilstību standartam </w:t>
            </w:r>
            <w:r w:rsidRPr="00A57696">
              <w:rPr>
                <w:color w:val="000000"/>
                <w:lang w:eastAsia="lv-LV"/>
              </w:rPr>
              <w:t>EN</w:t>
            </w:r>
            <w:r w:rsidRPr="00A57696">
              <w:rPr>
                <w:bCs/>
              </w:rPr>
              <w:t xml:space="preserve"> 60269 </w:t>
            </w:r>
            <w:r>
              <w:rPr>
                <w:bCs/>
              </w:rPr>
              <w:t xml:space="preserve">vai ekvivalents </w:t>
            </w:r>
            <w:r w:rsidRPr="00A57696">
              <w:rPr>
                <w:bCs/>
              </w:rPr>
              <w:t>esamība/</w:t>
            </w:r>
            <w:r w:rsidRPr="00A57696">
              <w:rPr>
                <w:rStyle w:val="Heading1Char"/>
                <w:color w:val="222222"/>
                <w:sz w:val="24"/>
                <w:szCs w:val="24"/>
              </w:rPr>
              <w:t xml:space="preserve"> </w:t>
            </w:r>
            <w:r w:rsidRPr="00A57696">
              <w:rPr>
                <w:rStyle w:val="hps"/>
                <w:color w:val="222222"/>
              </w:rPr>
              <w:t>The declaration</w:t>
            </w:r>
            <w:r w:rsidRPr="00A57696">
              <w:rPr>
                <w:color w:val="222222"/>
              </w:rPr>
              <w:t xml:space="preserve"> </w:t>
            </w:r>
            <w:r w:rsidRPr="00A57696">
              <w:rPr>
                <w:rStyle w:val="hps"/>
                <w:color w:val="222222"/>
              </w:rPr>
              <w:t>of conformity with the</w:t>
            </w:r>
            <w:r w:rsidRPr="00A57696">
              <w:rPr>
                <w:color w:val="222222"/>
              </w:rPr>
              <w:t xml:space="preserve"> </w:t>
            </w:r>
            <w:r w:rsidRPr="00A57696">
              <w:rPr>
                <w:rStyle w:val="hps"/>
                <w:color w:val="222222"/>
              </w:rPr>
              <w:t xml:space="preserve">standard </w:t>
            </w:r>
            <w:r w:rsidRPr="00A57696">
              <w:rPr>
                <w:color w:val="000000"/>
                <w:lang w:eastAsia="lv-LV"/>
              </w:rPr>
              <w:t>EN</w:t>
            </w:r>
            <w:r w:rsidRPr="00A57696">
              <w:rPr>
                <w:rStyle w:val="hps"/>
                <w:color w:val="222222"/>
              </w:rPr>
              <w:t xml:space="preserve"> 60269</w:t>
            </w:r>
            <w:r>
              <w:rPr>
                <w:rStyle w:val="hps"/>
                <w:color w:val="222222"/>
              </w:rPr>
              <w:t xml:space="preserve"> or equivalent </w:t>
            </w:r>
          </w:p>
        </w:tc>
        <w:tc>
          <w:tcPr>
            <w:tcW w:w="2350" w:type="dxa"/>
            <w:tcBorders>
              <w:top w:val="nil"/>
              <w:left w:val="nil"/>
              <w:bottom w:val="single" w:sz="4" w:space="0" w:color="auto"/>
              <w:right w:val="single" w:sz="4" w:space="0" w:color="auto"/>
            </w:tcBorders>
            <w:shd w:val="clear" w:color="000000" w:fill="FFFFFF"/>
            <w:vAlign w:val="center"/>
          </w:tcPr>
          <w:p w14:paraId="68507ECB" w14:textId="77777777" w:rsidR="009C57FF" w:rsidRPr="00A57696" w:rsidRDefault="009C57FF" w:rsidP="009C57FF">
            <w:pPr>
              <w:jc w:val="center"/>
              <w:rPr>
                <w:color w:val="000000"/>
                <w:lang w:eastAsia="lv-LV"/>
              </w:rPr>
            </w:pPr>
            <w:r w:rsidRPr="00A57696">
              <w:rPr>
                <w:rFonts w:eastAsia="Calibri"/>
                <w:lang w:val="en-US"/>
              </w:rPr>
              <w:t>Jā/Yes</w:t>
            </w:r>
          </w:p>
        </w:tc>
        <w:tc>
          <w:tcPr>
            <w:tcW w:w="0" w:type="auto"/>
            <w:tcBorders>
              <w:top w:val="nil"/>
              <w:left w:val="nil"/>
              <w:bottom w:val="single" w:sz="4" w:space="0" w:color="auto"/>
              <w:right w:val="single" w:sz="4" w:space="0" w:color="auto"/>
            </w:tcBorders>
            <w:shd w:val="clear" w:color="auto" w:fill="auto"/>
            <w:vAlign w:val="center"/>
          </w:tcPr>
          <w:p w14:paraId="731D0EE1"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CD0C579" w14:textId="77777777" w:rsidR="009C57FF" w:rsidRPr="00A57696" w:rsidRDefault="009C57FF" w:rsidP="009C57F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03496FD" w14:textId="77777777" w:rsidR="009C57FF" w:rsidRPr="00A57696" w:rsidRDefault="009C57FF" w:rsidP="009C57FF">
            <w:pPr>
              <w:jc w:val="center"/>
              <w:rPr>
                <w:color w:val="000000"/>
                <w:lang w:eastAsia="lv-LV"/>
              </w:rPr>
            </w:pPr>
          </w:p>
        </w:tc>
      </w:tr>
      <w:tr w:rsidR="009C57FF" w:rsidRPr="00A57696" w14:paraId="769587DF"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5F62E" w14:textId="77777777" w:rsidR="009C57FF" w:rsidRPr="00A57696" w:rsidRDefault="009C57FF" w:rsidP="009C57FF">
            <w:pPr>
              <w:pStyle w:val="ListParagraph"/>
              <w:spacing w:after="0"/>
              <w:ind w:left="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1F73D" w14:textId="77777777" w:rsidR="009C57FF" w:rsidRPr="00A57696" w:rsidRDefault="009C57FF" w:rsidP="009C57FF">
            <w:pPr>
              <w:rPr>
                <w:color w:val="000000"/>
                <w:lang w:eastAsia="lv-LV"/>
              </w:rPr>
            </w:pPr>
            <w:r w:rsidRPr="00A57696">
              <w:rPr>
                <w:b/>
                <w:bCs/>
                <w:color w:val="000000"/>
                <w:lang w:eastAsia="lv-LV"/>
              </w:rPr>
              <w:t>Tehniskā informācija/ Technical information</w:t>
            </w:r>
          </w:p>
        </w:tc>
        <w:tc>
          <w:tcPr>
            <w:tcW w:w="2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D69F4C"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8AA1307"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A8ED61"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EA76333" w14:textId="77777777" w:rsidR="009C57FF" w:rsidRPr="00A57696" w:rsidRDefault="009C57FF" w:rsidP="009C57FF">
            <w:pPr>
              <w:jc w:val="center"/>
              <w:rPr>
                <w:color w:val="000000"/>
                <w:lang w:eastAsia="lv-LV"/>
              </w:rPr>
            </w:pPr>
          </w:p>
        </w:tc>
      </w:tr>
      <w:tr w:rsidR="009C57FF" w:rsidRPr="00A57696" w14:paraId="1B1A6B6B"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8A6906"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15EC047E" w14:textId="77777777" w:rsidR="009C57FF" w:rsidRPr="00A57696" w:rsidRDefault="009C57FF" w:rsidP="009C57FF">
            <w:pPr>
              <w:rPr>
                <w:bCs/>
                <w:color w:val="000000"/>
                <w:lang w:eastAsia="lv-LV"/>
              </w:rPr>
            </w:pPr>
            <w:r w:rsidRPr="00A57696">
              <w:rPr>
                <w:bCs/>
                <w:color w:val="000000"/>
                <w:lang w:eastAsia="lv-LV"/>
              </w:rPr>
              <w:t>Pielietošanas klase/ Utilization category</w:t>
            </w:r>
          </w:p>
        </w:tc>
        <w:tc>
          <w:tcPr>
            <w:tcW w:w="2350" w:type="dxa"/>
            <w:tcBorders>
              <w:top w:val="single" w:sz="4" w:space="0" w:color="auto"/>
              <w:left w:val="nil"/>
              <w:bottom w:val="single" w:sz="4" w:space="0" w:color="auto"/>
              <w:right w:val="single" w:sz="4" w:space="0" w:color="auto"/>
            </w:tcBorders>
            <w:shd w:val="clear" w:color="auto" w:fill="auto"/>
            <w:vAlign w:val="center"/>
          </w:tcPr>
          <w:p w14:paraId="1A750C2D" w14:textId="77777777" w:rsidR="009C57FF" w:rsidRPr="00A57696" w:rsidRDefault="009C57FF" w:rsidP="009C57FF">
            <w:pPr>
              <w:jc w:val="center"/>
              <w:rPr>
                <w:color w:val="000000"/>
                <w:lang w:eastAsia="lv-LV"/>
              </w:rPr>
            </w:pPr>
            <w:r w:rsidRPr="00A57696">
              <w:rPr>
                <w:color w:val="000000"/>
                <w:lang w:eastAsia="lv-LV"/>
              </w:rPr>
              <w:t>gL/gG</w:t>
            </w:r>
          </w:p>
        </w:tc>
        <w:tc>
          <w:tcPr>
            <w:tcW w:w="0" w:type="auto"/>
            <w:tcBorders>
              <w:top w:val="single" w:sz="4" w:space="0" w:color="auto"/>
              <w:left w:val="nil"/>
              <w:bottom w:val="single" w:sz="4" w:space="0" w:color="auto"/>
              <w:right w:val="single" w:sz="4" w:space="0" w:color="auto"/>
            </w:tcBorders>
            <w:shd w:val="clear" w:color="auto" w:fill="auto"/>
            <w:vAlign w:val="center"/>
          </w:tcPr>
          <w:p w14:paraId="1760C8E2"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0731DB"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10A1C1" w14:textId="77777777" w:rsidR="009C57FF" w:rsidRPr="00A57696" w:rsidRDefault="009C57FF" w:rsidP="009C57FF">
            <w:pPr>
              <w:jc w:val="center"/>
              <w:rPr>
                <w:color w:val="000000"/>
                <w:lang w:eastAsia="lv-LV"/>
              </w:rPr>
            </w:pPr>
          </w:p>
        </w:tc>
      </w:tr>
      <w:tr w:rsidR="009C57FF" w:rsidRPr="00A57696" w14:paraId="7F1823EF"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97967A"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55749F69" w14:textId="77777777" w:rsidR="009C57FF" w:rsidRPr="00A57696" w:rsidRDefault="009C57FF" w:rsidP="009C57FF">
            <w:pPr>
              <w:rPr>
                <w:bCs/>
                <w:color w:val="000000"/>
                <w:lang w:eastAsia="lv-LV"/>
              </w:rPr>
            </w:pPr>
            <w:r>
              <w:rPr>
                <w:bCs/>
                <w:color w:val="000000"/>
                <w:lang w:eastAsia="lv-LV"/>
              </w:rPr>
              <w:t>Drošinātāja gabarīts/ Fuse size, 16-100A</w:t>
            </w:r>
          </w:p>
        </w:tc>
        <w:tc>
          <w:tcPr>
            <w:tcW w:w="2350" w:type="dxa"/>
            <w:tcBorders>
              <w:top w:val="single" w:sz="4" w:space="0" w:color="auto"/>
              <w:left w:val="nil"/>
              <w:bottom w:val="single" w:sz="4" w:space="0" w:color="auto"/>
              <w:right w:val="single" w:sz="4" w:space="0" w:color="auto"/>
            </w:tcBorders>
            <w:shd w:val="clear" w:color="auto" w:fill="auto"/>
            <w:vAlign w:val="center"/>
          </w:tcPr>
          <w:p w14:paraId="761457DB" w14:textId="77777777" w:rsidR="009C57FF" w:rsidRPr="00A57696" w:rsidRDefault="009C57FF" w:rsidP="009C57FF">
            <w:pPr>
              <w:jc w:val="center"/>
              <w:rPr>
                <w:color w:val="000000"/>
                <w:lang w:eastAsia="lv-LV"/>
              </w:rPr>
            </w:pPr>
            <w:r>
              <w:rPr>
                <w:color w:val="000000"/>
                <w:lang w:eastAsia="lv-LV"/>
              </w:rPr>
              <w:t>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57B6F2A"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644272"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56055B" w14:textId="77777777" w:rsidR="009C57FF" w:rsidRPr="00A57696" w:rsidRDefault="009C57FF" w:rsidP="009C57FF">
            <w:pPr>
              <w:jc w:val="center"/>
              <w:rPr>
                <w:color w:val="000000"/>
                <w:lang w:eastAsia="lv-LV"/>
              </w:rPr>
            </w:pPr>
          </w:p>
        </w:tc>
      </w:tr>
      <w:tr w:rsidR="009C57FF" w:rsidRPr="00A57696" w14:paraId="2A607460"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278AA6"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73FEF012" w14:textId="77777777" w:rsidR="009C57FF" w:rsidRPr="00A57696" w:rsidRDefault="009C57FF" w:rsidP="009C57FF">
            <w:pPr>
              <w:rPr>
                <w:bCs/>
                <w:color w:val="000000"/>
                <w:lang w:eastAsia="lv-LV"/>
              </w:rPr>
            </w:pPr>
            <w:r>
              <w:rPr>
                <w:bCs/>
                <w:color w:val="000000"/>
                <w:lang w:eastAsia="lv-LV"/>
              </w:rPr>
              <w:t>Drošinātāja gabarīts/ Fuse size, 100-160A</w:t>
            </w:r>
          </w:p>
        </w:tc>
        <w:tc>
          <w:tcPr>
            <w:tcW w:w="2350" w:type="dxa"/>
            <w:tcBorders>
              <w:top w:val="single" w:sz="4" w:space="0" w:color="auto"/>
              <w:left w:val="nil"/>
              <w:bottom w:val="single" w:sz="4" w:space="0" w:color="auto"/>
              <w:right w:val="single" w:sz="4" w:space="0" w:color="auto"/>
            </w:tcBorders>
            <w:shd w:val="clear" w:color="auto" w:fill="auto"/>
            <w:vAlign w:val="center"/>
          </w:tcPr>
          <w:p w14:paraId="164CE6B7" w14:textId="77777777" w:rsidR="009C57FF" w:rsidRPr="00A57696" w:rsidRDefault="009C57FF" w:rsidP="009C57FF">
            <w:pPr>
              <w:jc w:val="center"/>
              <w:rPr>
                <w:color w:val="000000"/>
                <w:lang w:eastAsia="lv-LV"/>
              </w:rPr>
            </w:pPr>
            <w:r>
              <w:rPr>
                <w:color w:val="000000"/>
                <w:lang w:eastAsia="lv-LV"/>
              </w:rPr>
              <w:t>000 vai/or 00</w:t>
            </w:r>
          </w:p>
        </w:tc>
        <w:tc>
          <w:tcPr>
            <w:tcW w:w="0" w:type="auto"/>
            <w:tcBorders>
              <w:top w:val="single" w:sz="4" w:space="0" w:color="auto"/>
              <w:left w:val="nil"/>
              <w:bottom w:val="single" w:sz="4" w:space="0" w:color="auto"/>
              <w:right w:val="single" w:sz="4" w:space="0" w:color="auto"/>
            </w:tcBorders>
            <w:shd w:val="clear" w:color="auto" w:fill="auto"/>
            <w:vAlign w:val="center"/>
          </w:tcPr>
          <w:p w14:paraId="1F3BBDD8"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EEC642"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38B40F" w14:textId="77777777" w:rsidR="009C57FF" w:rsidRPr="00A57696" w:rsidRDefault="009C57FF" w:rsidP="009C57FF">
            <w:pPr>
              <w:jc w:val="center"/>
              <w:rPr>
                <w:color w:val="000000"/>
                <w:lang w:eastAsia="lv-LV"/>
              </w:rPr>
            </w:pPr>
          </w:p>
        </w:tc>
      </w:tr>
      <w:tr w:rsidR="007D5064" w:rsidRPr="00A57696" w14:paraId="7938CC4D"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74CCF8" w14:textId="77777777" w:rsidR="007D5064" w:rsidRPr="00A57696" w:rsidRDefault="007D5064" w:rsidP="009C57FF">
            <w:pPr>
              <w:pStyle w:val="ListParagraph"/>
              <w:numPr>
                <w:ilvl w:val="0"/>
                <w:numId w:val="4"/>
              </w:numPr>
              <w:spacing w:after="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7AE84698" w14:textId="7B5F02CB" w:rsidR="007D5064" w:rsidRDefault="007D5064" w:rsidP="009C57FF">
            <w:pPr>
              <w:rPr>
                <w:bCs/>
                <w:color w:val="000000"/>
                <w:lang w:eastAsia="lv-LV"/>
              </w:rPr>
            </w:pPr>
            <w:r>
              <w:rPr>
                <w:bCs/>
                <w:color w:val="000000"/>
                <w:lang w:eastAsia="lv-LV"/>
              </w:rPr>
              <w:t>Drošinātāja gabarīts/ Fuse size, 16-160A</w:t>
            </w:r>
          </w:p>
        </w:tc>
        <w:tc>
          <w:tcPr>
            <w:tcW w:w="2350" w:type="dxa"/>
            <w:tcBorders>
              <w:top w:val="single" w:sz="4" w:space="0" w:color="auto"/>
              <w:left w:val="nil"/>
              <w:bottom w:val="single" w:sz="4" w:space="0" w:color="auto"/>
              <w:right w:val="single" w:sz="4" w:space="0" w:color="auto"/>
            </w:tcBorders>
            <w:shd w:val="clear" w:color="auto" w:fill="auto"/>
            <w:vAlign w:val="center"/>
          </w:tcPr>
          <w:p w14:paraId="3BE922D7" w14:textId="4325C36A" w:rsidR="007D5064" w:rsidRDefault="007D5064" w:rsidP="009C57FF">
            <w:pPr>
              <w:jc w:val="center"/>
              <w:rPr>
                <w:color w:val="000000"/>
                <w:lang w:eastAsia="lv-LV"/>
              </w:rPr>
            </w:pPr>
            <w:r>
              <w:rPr>
                <w:color w:val="000000"/>
                <w:lang w:eastAsia="lv-LV"/>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9EA620D" w14:textId="77777777" w:rsidR="007D5064" w:rsidRPr="00A57696" w:rsidRDefault="007D5064"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C085A9" w14:textId="77777777" w:rsidR="007D5064" w:rsidRPr="00A57696" w:rsidRDefault="007D5064"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D45E78" w14:textId="77777777" w:rsidR="007D5064" w:rsidRPr="00A57696" w:rsidRDefault="007D5064" w:rsidP="009C57FF">
            <w:pPr>
              <w:jc w:val="center"/>
              <w:rPr>
                <w:color w:val="000000"/>
                <w:lang w:eastAsia="lv-LV"/>
              </w:rPr>
            </w:pPr>
          </w:p>
        </w:tc>
      </w:tr>
      <w:tr w:rsidR="009C57FF" w:rsidRPr="00A57696" w14:paraId="28971D0C"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5D40F2"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019154FE" w14:textId="77777777" w:rsidR="009C57FF" w:rsidRPr="00A57696" w:rsidRDefault="009C57FF" w:rsidP="009C57FF">
            <w:pPr>
              <w:rPr>
                <w:bCs/>
                <w:color w:val="000000"/>
                <w:lang w:eastAsia="lv-LV"/>
              </w:rPr>
            </w:pPr>
            <w:r w:rsidRPr="00A57696">
              <w:rPr>
                <w:color w:val="000000"/>
                <w:lang w:eastAsia="lv-LV"/>
              </w:rPr>
              <w:t>Kūstošā ieliktņa nominālais spriegums Un/ Fuse-link rated voltage  Ur, V</w:t>
            </w:r>
          </w:p>
        </w:tc>
        <w:tc>
          <w:tcPr>
            <w:tcW w:w="2350" w:type="dxa"/>
            <w:tcBorders>
              <w:top w:val="single" w:sz="4" w:space="0" w:color="auto"/>
              <w:left w:val="nil"/>
              <w:bottom w:val="single" w:sz="4" w:space="0" w:color="auto"/>
              <w:right w:val="single" w:sz="4" w:space="0" w:color="auto"/>
            </w:tcBorders>
            <w:shd w:val="clear" w:color="auto" w:fill="auto"/>
            <w:vAlign w:val="center"/>
          </w:tcPr>
          <w:p w14:paraId="3F7635EB" w14:textId="77777777" w:rsidR="009C57FF" w:rsidRPr="00A57696" w:rsidRDefault="009C57FF" w:rsidP="009C57FF">
            <w:pPr>
              <w:jc w:val="center"/>
              <w:rPr>
                <w:color w:val="000000"/>
                <w:lang w:eastAsia="lv-LV"/>
              </w:rPr>
            </w:pPr>
            <w:r w:rsidRPr="00A57696">
              <w:rPr>
                <w:color w:val="000000"/>
                <w:lang w:eastAsia="lv-LV"/>
              </w:rPr>
              <w:t>AC 400V vai</w:t>
            </w:r>
            <w:r>
              <w:rPr>
                <w:color w:val="000000"/>
                <w:lang w:eastAsia="lv-LV"/>
              </w:rPr>
              <w:t>/or</w:t>
            </w:r>
            <w:r w:rsidRPr="00A57696">
              <w:rPr>
                <w:color w:val="000000"/>
                <w:lang w:eastAsia="lv-LV"/>
              </w:rPr>
              <w:t xml:space="preserve"> </w:t>
            </w:r>
          </w:p>
          <w:p w14:paraId="34FF4134" w14:textId="77777777" w:rsidR="009C57FF" w:rsidRPr="00A57696" w:rsidRDefault="009C57FF" w:rsidP="009C57FF">
            <w:pPr>
              <w:jc w:val="center"/>
              <w:rPr>
                <w:bCs/>
                <w:color w:val="000000"/>
                <w:lang w:eastAsia="lv-LV"/>
              </w:rPr>
            </w:pPr>
            <w:r w:rsidRPr="00A57696">
              <w:rPr>
                <w:color w:val="000000"/>
                <w:lang w:eastAsia="lv-LV"/>
              </w:rPr>
              <w:t>AC 500V (50 Hz)</w:t>
            </w:r>
          </w:p>
        </w:tc>
        <w:tc>
          <w:tcPr>
            <w:tcW w:w="0" w:type="auto"/>
            <w:tcBorders>
              <w:top w:val="single" w:sz="4" w:space="0" w:color="auto"/>
              <w:left w:val="nil"/>
              <w:bottom w:val="single" w:sz="4" w:space="0" w:color="auto"/>
              <w:right w:val="single" w:sz="4" w:space="0" w:color="auto"/>
            </w:tcBorders>
            <w:shd w:val="clear" w:color="auto" w:fill="auto"/>
            <w:vAlign w:val="center"/>
          </w:tcPr>
          <w:p w14:paraId="3F753C1C"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8FDE4F"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5031E7" w14:textId="77777777" w:rsidR="009C57FF" w:rsidRPr="00A57696" w:rsidRDefault="009C57FF" w:rsidP="009C57FF">
            <w:pPr>
              <w:jc w:val="center"/>
              <w:rPr>
                <w:color w:val="000000"/>
                <w:lang w:eastAsia="lv-LV"/>
              </w:rPr>
            </w:pPr>
          </w:p>
        </w:tc>
      </w:tr>
      <w:tr w:rsidR="009C57FF" w:rsidRPr="00A57696" w14:paraId="691CAE13"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421CB1"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2B538925" w14:textId="77777777" w:rsidR="009C57FF" w:rsidRPr="00A57696" w:rsidRDefault="009C57FF" w:rsidP="009C57FF">
            <w:pPr>
              <w:rPr>
                <w:color w:val="000000"/>
                <w:lang w:eastAsia="lv-LV"/>
              </w:rPr>
            </w:pPr>
            <w:r w:rsidRPr="00A57696">
              <w:rPr>
                <w:color w:val="000000"/>
                <w:lang w:eastAsia="lv-LV"/>
              </w:rPr>
              <w:t>Atsl</w:t>
            </w:r>
            <w:r w:rsidRPr="00A57696">
              <w:rPr>
                <w:rFonts w:hint="eastAsia"/>
                <w:color w:val="000000"/>
                <w:lang w:eastAsia="lv-LV"/>
              </w:rPr>
              <w:t>ē</w:t>
            </w:r>
            <w:r w:rsidRPr="00A57696">
              <w:rPr>
                <w:color w:val="000000"/>
                <w:lang w:eastAsia="lv-LV"/>
              </w:rPr>
              <w:t>g</w:t>
            </w:r>
            <w:r w:rsidRPr="00A57696">
              <w:rPr>
                <w:rFonts w:hint="eastAsia"/>
                <w:color w:val="000000"/>
                <w:lang w:eastAsia="lv-LV"/>
              </w:rPr>
              <w:t>š</w:t>
            </w:r>
            <w:r w:rsidRPr="00A57696">
              <w:rPr>
                <w:color w:val="000000"/>
                <w:lang w:eastAsia="lv-LV"/>
              </w:rPr>
              <w:t>anas sp</w:t>
            </w:r>
            <w:r w:rsidRPr="00A57696">
              <w:rPr>
                <w:rFonts w:hint="eastAsia"/>
                <w:color w:val="000000"/>
                <w:lang w:eastAsia="lv-LV"/>
              </w:rPr>
              <w:t>ē</w:t>
            </w:r>
            <w:r w:rsidRPr="00A57696">
              <w:rPr>
                <w:color w:val="000000"/>
                <w:lang w:eastAsia="lv-LV"/>
              </w:rPr>
              <w:t>ja/ Breaking capacity, kA</w:t>
            </w:r>
          </w:p>
        </w:tc>
        <w:tc>
          <w:tcPr>
            <w:tcW w:w="2350" w:type="dxa"/>
            <w:tcBorders>
              <w:top w:val="single" w:sz="4" w:space="0" w:color="auto"/>
              <w:left w:val="nil"/>
              <w:bottom w:val="single" w:sz="4" w:space="0" w:color="auto"/>
              <w:right w:val="single" w:sz="4" w:space="0" w:color="auto"/>
            </w:tcBorders>
            <w:shd w:val="clear" w:color="auto" w:fill="auto"/>
            <w:vAlign w:val="center"/>
          </w:tcPr>
          <w:p w14:paraId="3EC117EC" w14:textId="77777777" w:rsidR="009C57FF" w:rsidRPr="00A57696" w:rsidRDefault="009C57FF" w:rsidP="009C57FF">
            <w:pPr>
              <w:jc w:val="center"/>
              <w:rPr>
                <w:color w:val="000000"/>
                <w:lang w:eastAsia="lv-LV"/>
              </w:rPr>
            </w:pPr>
            <w:r w:rsidRPr="00A57696">
              <w:rPr>
                <w:color w:val="000000"/>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10BF9D84"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0A9032"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4A8D55" w14:textId="77777777" w:rsidR="009C57FF" w:rsidRPr="00A57696" w:rsidRDefault="009C57FF" w:rsidP="009C57FF">
            <w:pPr>
              <w:jc w:val="center"/>
              <w:rPr>
                <w:color w:val="000000"/>
                <w:lang w:eastAsia="lv-LV"/>
              </w:rPr>
            </w:pPr>
          </w:p>
        </w:tc>
      </w:tr>
      <w:tr w:rsidR="009C57FF" w:rsidRPr="00A57696" w14:paraId="677868AD"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4EF196"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4B96C36F" w14:textId="77777777" w:rsidR="009C57FF" w:rsidRPr="00A57696" w:rsidRDefault="009C57FF" w:rsidP="009C57FF">
            <w:pPr>
              <w:keepNext/>
              <w:rPr>
                <w:color w:val="000000"/>
                <w:lang w:eastAsia="lv-LV"/>
              </w:rPr>
            </w:pPr>
            <w:r w:rsidRPr="00A57696">
              <w:rPr>
                <w:color w:val="000000"/>
                <w:lang w:eastAsia="lv-LV"/>
              </w:rPr>
              <w:t>Kūstošo ieliktņu nostrādāšanas indikatori/ Fuse-link break indicators</w:t>
            </w:r>
          </w:p>
        </w:tc>
        <w:tc>
          <w:tcPr>
            <w:tcW w:w="2350" w:type="dxa"/>
            <w:tcBorders>
              <w:top w:val="single" w:sz="4" w:space="0" w:color="auto"/>
              <w:left w:val="nil"/>
              <w:bottom w:val="single" w:sz="4" w:space="0" w:color="auto"/>
              <w:right w:val="single" w:sz="4" w:space="0" w:color="auto"/>
            </w:tcBorders>
            <w:shd w:val="clear" w:color="auto" w:fill="auto"/>
            <w:vAlign w:val="center"/>
          </w:tcPr>
          <w:p w14:paraId="71D45F26" w14:textId="77777777" w:rsidR="009C57FF" w:rsidRPr="00A57696" w:rsidRDefault="009C57FF" w:rsidP="009C57FF">
            <w:pPr>
              <w:jc w:val="center"/>
              <w:rPr>
                <w:color w:val="000000"/>
                <w:lang w:eastAsia="lv-LV"/>
              </w:rPr>
            </w:pPr>
            <w:r w:rsidRPr="00A57696">
              <w:rPr>
                <w:color w:val="000000"/>
                <w:lang w:eastAsia="lv-LV"/>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7B532F3C"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480982"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A18BAF" w14:textId="77777777" w:rsidR="009C57FF" w:rsidRPr="00A57696" w:rsidRDefault="009C57FF" w:rsidP="009C57FF">
            <w:pPr>
              <w:jc w:val="center"/>
              <w:rPr>
                <w:color w:val="000000"/>
                <w:lang w:eastAsia="lv-LV"/>
              </w:rPr>
            </w:pPr>
          </w:p>
        </w:tc>
      </w:tr>
      <w:tr w:rsidR="009C57FF" w:rsidRPr="00A57696" w14:paraId="6D33F822" w14:textId="77777777" w:rsidTr="0064536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54A638" w14:textId="77777777" w:rsidR="009C57FF" w:rsidRPr="00A57696" w:rsidRDefault="009C57FF" w:rsidP="009C57FF">
            <w:pPr>
              <w:pStyle w:val="ListParagraph"/>
              <w:numPr>
                <w:ilvl w:val="0"/>
                <w:numId w:val="4"/>
              </w:numPr>
              <w:spacing w:after="0"/>
              <w:rPr>
                <w:color w:val="000000"/>
                <w:szCs w:val="24"/>
                <w:lang w:eastAsia="lv-LV"/>
              </w:rPr>
            </w:pPr>
          </w:p>
        </w:tc>
        <w:tc>
          <w:tcPr>
            <w:tcW w:w="5281" w:type="dxa"/>
            <w:tcBorders>
              <w:top w:val="single" w:sz="4" w:space="0" w:color="auto"/>
              <w:left w:val="single" w:sz="4" w:space="0" w:color="auto"/>
              <w:bottom w:val="single" w:sz="4" w:space="0" w:color="auto"/>
              <w:right w:val="single" w:sz="4" w:space="0" w:color="auto"/>
            </w:tcBorders>
            <w:shd w:val="clear" w:color="auto" w:fill="auto"/>
            <w:vAlign w:val="center"/>
          </w:tcPr>
          <w:p w14:paraId="77795EFF" w14:textId="77777777" w:rsidR="009C57FF" w:rsidRPr="00A57696" w:rsidRDefault="009C57FF" w:rsidP="009C57FF">
            <w:pPr>
              <w:keepNext/>
              <w:rPr>
                <w:color w:val="000000"/>
                <w:lang w:eastAsia="lv-LV"/>
              </w:rPr>
            </w:pPr>
            <w:r>
              <w:rPr>
                <w:color w:val="000000"/>
                <w:lang w:eastAsia="lv-LV"/>
              </w:rPr>
              <w:t xml:space="preserve">Apzīmējumi uzdrukāti uz korpusa(bez uzlīmes)/ </w:t>
            </w:r>
            <w:r w:rsidRPr="00395EA5">
              <w:rPr>
                <w:color w:val="000000"/>
                <w:lang w:eastAsia="lv-LV"/>
              </w:rPr>
              <w:t>Markings on the body (without sticker)/</w:t>
            </w:r>
          </w:p>
        </w:tc>
        <w:tc>
          <w:tcPr>
            <w:tcW w:w="2350" w:type="dxa"/>
            <w:tcBorders>
              <w:top w:val="single" w:sz="4" w:space="0" w:color="auto"/>
              <w:left w:val="nil"/>
              <w:bottom w:val="single" w:sz="4" w:space="0" w:color="auto"/>
              <w:right w:val="single" w:sz="4" w:space="0" w:color="auto"/>
            </w:tcBorders>
            <w:shd w:val="clear" w:color="auto" w:fill="auto"/>
            <w:vAlign w:val="center"/>
          </w:tcPr>
          <w:p w14:paraId="063E66BC" w14:textId="77777777" w:rsidR="009C57FF" w:rsidRPr="00A57696" w:rsidRDefault="009C57FF" w:rsidP="009C57FF">
            <w:pPr>
              <w:jc w:val="center"/>
              <w:rPr>
                <w:color w:val="000000"/>
                <w:lang w:eastAsia="lv-LV"/>
              </w:rPr>
            </w:pPr>
            <w:r w:rsidRPr="00A57696">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2F7E4C9"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10A620" w14:textId="77777777" w:rsidR="009C57FF" w:rsidRPr="00A57696" w:rsidRDefault="009C57FF" w:rsidP="009C57F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C1C874" w14:textId="77777777" w:rsidR="009C57FF" w:rsidRPr="00A57696" w:rsidRDefault="009C57FF" w:rsidP="009C57FF">
            <w:pPr>
              <w:jc w:val="center"/>
              <w:rPr>
                <w:color w:val="000000"/>
                <w:lang w:eastAsia="lv-LV"/>
              </w:rPr>
            </w:pPr>
          </w:p>
        </w:tc>
      </w:tr>
    </w:tbl>
    <w:p w14:paraId="33C515AE" w14:textId="77777777" w:rsidR="003A49B1" w:rsidRDefault="003A49B1" w:rsidP="003A49B1">
      <w:pPr>
        <w:jc w:val="center"/>
      </w:pPr>
    </w:p>
    <w:p w14:paraId="0EC7EF9B" w14:textId="77777777" w:rsidR="003A49B1" w:rsidRDefault="003A49B1" w:rsidP="003A49B1">
      <w:pPr>
        <w:jc w:val="center"/>
      </w:pPr>
    </w:p>
    <w:p w14:paraId="33C6D796" w14:textId="77777777" w:rsidR="00FD7025" w:rsidRPr="00FD7025" w:rsidRDefault="00FD7025" w:rsidP="00FD7025">
      <w:pPr>
        <w:jc w:val="center"/>
        <w:rPr>
          <w:b/>
          <w:bCs/>
        </w:rPr>
      </w:pPr>
      <w:r w:rsidRPr="00FD7025">
        <w:rPr>
          <w:b/>
          <w:bCs/>
        </w:rPr>
        <w:t xml:space="preserve">Attēlam ir informatīvs raksturs/ The drawing is informative </w:t>
      </w:r>
    </w:p>
    <w:p w14:paraId="574EC899" w14:textId="77777777" w:rsidR="003A49B1" w:rsidRDefault="003A49B1" w:rsidP="003A49B1">
      <w:pPr>
        <w:jc w:val="center"/>
      </w:pPr>
    </w:p>
    <w:p w14:paraId="391D2662" w14:textId="77777777" w:rsidR="003A49B1" w:rsidRDefault="003A49B1" w:rsidP="003A49B1">
      <w:pPr>
        <w:jc w:val="center"/>
      </w:pPr>
    </w:p>
    <w:p w14:paraId="42681015" w14:textId="77777777" w:rsidR="003A49B1" w:rsidRDefault="003A49B1" w:rsidP="003A49B1">
      <w:pPr>
        <w:jc w:val="center"/>
      </w:pPr>
    </w:p>
    <w:p w14:paraId="39246B0F" w14:textId="77777777" w:rsidR="003A49B1" w:rsidRDefault="003A49B1" w:rsidP="003A49B1">
      <w:pPr>
        <w:jc w:val="center"/>
      </w:pPr>
    </w:p>
    <w:p w14:paraId="5295BC84" w14:textId="2B6495A2" w:rsidR="00DA3149" w:rsidRPr="00910714" w:rsidRDefault="00FD7025" w:rsidP="003A49B1">
      <w:pPr>
        <w:jc w:val="center"/>
      </w:pPr>
      <w:r>
        <w:rPr>
          <w:noProof/>
        </w:rPr>
        <w:drawing>
          <wp:inline distT="0" distB="0" distL="0" distR="0" wp14:anchorId="10E3EBEE" wp14:editId="79250B93">
            <wp:extent cx="1409726" cy="2679133"/>
            <wp:effectExtent l="0" t="0" r="0" b="6985"/>
            <wp:docPr id="1455816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514" cy="2688233"/>
                    </a:xfrm>
                    <a:prstGeom prst="rect">
                      <a:avLst/>
                    </a:prstGeom>
                    <a:noFill/>
                    <a:ln>
                      <a:noFill/>
                    </a:ln>
                  </pic:spPr>
                </pic:pic>
              </a:graphicData>
            </a:graphic>
          </wp:inline>
        </w:drawing>
      </w:r>
    </w:p>
    <w:sectPr w:rsidR="00DA3149" w:rsidRPr="00910714" w:rsidSect="0087494D">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504A" w14:textId="77777777" w:rsidR="002A21F7" w:rsidRDefault="002A21F7" w:rsidP="00062857">
      <w:r>
        <w:separator/>
      </w:r>
    </w:p>
  </w:endnote>
  <w:endnote w:type="continuationSeparator" w:id="0">
    <w:p w14:paraId="5B66F8F6" w14:textId="77777777" w:rsidR="002A21F7" w:rsidRDefault="002A21F7"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C59ECBC" w:rsidR="009B5059" w:rsidRPr="00A94E33" w:rsidRDefault="009B5059">
    <w:pPr>
      <w:pStyle w:val="Footer"/>
      <w:jc w:val="center"/>
      <w:rPr>
        <w:color w:val="4F81BD" w:themeColor="accent1"/>
        <w:sz w:val="20"/>
        <w:szCs w:val="20"/>
      </w:rPr>
    </w:pPr>
    <w:r>
      <w:rPr>
        <w:color w:val="4F81BD" w:themeColor="accent1"/>
      </w:rPr>
      <w:t xml:space="preserve"> </w:t>
    </w:r>
    <w:r w:rsidRPr="00A94E33">
      <w:rPr>
        <w:color w:val="000000" w:themeColor="text1"/>
        <w:sz w:val="20"/>
        <w:szCs w:val="20"/>
      </w:rPr>
      <w:fldChar w:fldCharType="begin"/>
    </w:r>
    <w:r w:rsidRPr="00A94E33">
      <w:rPr>
        <w:color w:val="000000" w:themeColor="text1"/>
        <w:sz w:val="20"/>
        <w:szCs w:val="20"/>
      </w:rPr>
      <w:instrText>PAGE  \* Arabic  \* MERGEFORMAT</w:instrText>
    </w:r>
    <w:r w:rsidRPr="00A94E33">
      <w:rPr>
        <w:color w:val="000000" w:themeColor="text1"/>
        <w:sz w:val="20"/>
        <w:szCs w:val="20"/>
      </w:rPr>
      <w:fldChar w:fldCharType="separate"/>
    </w:r>
    <w:r w:rsidR="0087494D">
      <w:rPr>
        <w:noProof/>
        <w:color w:val="000000" w:themeColor="text1"/>
        <w:sz w:val="20"/>
        <w:szCs w:val="20"/>
      </w:rPr>
      <w:t>1</w:t>
    </w:r>
    <w:r w:rsidRPr="00A94E33">
      <w:rPr>
        <w:color w:val="000000" w:themeColor="text1"/>
        <w:sz w:val="20"/>
        <w:szCs w:val="20"/>
      </w:rPr>
      <w:fldChar w:fldCharType="end"/>
    </w:r>
    <w:r w:rsidRPr="00A94E33">
      <w:rPr>
        <w:color w:val="000000" w:themeColor="text1"/>
        <w:sz w:val="20"/>
        <w:szCs w:val="20"/>
      </w:rPr>
      <w:t xml:space="preserve"> no </w:t>
    </w:r>
    <w:r w:rsidRPr="00A94E33">
      <w:rPr>
        <w:color w:val="000000" w:themeColor="text1"/>
        <w:sz w:val="20"/>
        <w:szCs w:val="20"/>
      </w:rPr>
      <w:fldChar w:fldCharType="begin"/>
    </w:r>
    <w:r w:rsidRPr="00A94E33">
      <w:rPr>
        <w:color w:val="000000" w:themeColor="text1"/>
        <w:sz w:val="20"/>
        <w:szCs w:val="20"/>
      </w:rPr>
      <w:instrText>NUMPAGES \ * arābu \ * MERGEFORMAT</w:instrText>
    </w:r>
    <w:r w:rsidRPr="00A94E33">
      <w:rPr>
        <w:color w:val="000000" w:themeColor="text1"/>
        <w:sz w:val="20"/>
        <w:szCs w:val="20"/>
      </w:rPr>
      <w:fldChar w:fldCharType="separate"/>
    </w:r>
    <w:r w:rsidR="0087494D">
      <w:rPr>
        <w:noProof/>
        <w:color w:val="000000" w:themeColor="text1"/>
        <w:sz w:val="20"/>
        <w:szCs w:val="20"/>
      </w:rPr>
      <w:t>3</w:t>
    </w:r>
    <w:r w:rsidRPr="00A94E33">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E347" w14:textId="77777777" w:rsidR="002A21F7" w:rsidRDefault="002A21F7" w:rsidP="00062857">
      <w:r>
        <w:separator/>
      </w:r>
    </w:p>
  </w:footnote>
  <w:footnote w:type="continuationSeparator" w:id="0">
    <w:p w14:paraId="5FBB1282" w14:textId="77777777" w:rsidR="002A21F7" w:rsidRDefault="002A21F7" w:rsidP="00062857">
      <w:r>
        <w:continuationSeparator/>
      </w:r>
    </w:p>
  </w:footnote>
  <w:footnote w:id="1">
    <w:p w14:paraId="4225209D" w14:textId="77777777" w:rsidR="00910714" w:rsidRDefault="00910714" w:rsidP="00910714">
      <w:pPr>
        <w:pStyle w:val="FootnoteText"/>
      </w:pPr>
      <w:r>
        <w:rPr>
          <w:rStyle w:val="FootnoteReference"/>
        </w:rPr>
        <w:footnoteRef/>
      </w:r>
      <w:r>
        <w:t xml:space="preserve"> </w:t>
      </w:r>
      <w:r w:rsidRPr="00C02108">
        <w:t>Precīzs avots, kur atspoguļota tehniskā informācija (instrukcijas nosaukums un lapaspuse)/ The exact source of technical information( data sheet page)</w:t>
      </w:r>
    </w:p>
  </w:footnote>
  <w:footnote w:id="2">
    <w:p w14:paraId="2560EDFF" w14:textId="77777777" w:rsidR="00910714" w:rsidRDefault="00910714" w:rsidP="00910714">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3">
    <w:p w14:paraId="129703A4" w14:textId="77777777" w:rsidR="00910714" w:rsidRDefault="00910714" w:rsidP="00910714">
      <w:pPr>
        <w:pStyle w:val="FootnoteText"/>
      </w:pPr>
      <w:r>
        <w:rPr>
          <w:rStyle w:val="FootnoteReference"/>
        </w:rPr>
        <w:footnoteRef/>
      </w:r>
      <w:r>
        <w:t xml:space="preserve"> </w:t>
      </w:r>
      <w:r w:rsidRPr="006C2439">
        <w:rPr>
          <w:color w:val="000000"/>
          <w:lang w:eastAsia="lv-LV"/>
        </w:rPr>
        <w:t xml:space="preserve">Norādīt pilnu preces tipa apzīmējumu/ Specify type </w:t>
      </w:r>
      <w:r w:rsidRPr="006C2439">
        <w:rPr>
          <w:rFonts w:eastAsia="Calibri"/>
          <w:lang w:val="en-US"/>
        </w:rPr>
        <w:t>reference</w:t>
      </w:r>
    </w:p>
  </w:footnote>
  <w:footnote w:id="4">
    <w:p w14:paraId="09C24530" w14:textId="77777777" w:rsidR="009C57FF" w:rsidRPr="00B61266" w:rsidRDefault="009C57FF" w:rsidP="00EA4DE5">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CE506FE" w14:textId="77777777" w:rsidR="009C57FF" w:rsidRPr="00194656" w:rsidRDefault="009C57FF" w:rsidP="00EA4DE5">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94A4631" w14:textId="77777777" w:rsidR="009C57FF" w:rsidRDefault="009C57FF" w:rsidP="00EA4DE5">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7B300325" w:rsidR="009B5059" w:rsidRDefault="004B2FCC" w:rsidP="00EF3CEC">
    <w:pPr>
      <w:pStyle w:val="Header"/>
      <w:jc w:val="right"/>
    </w:pPr>
    <w:r>
      <w:t xml:space="preserve">TS </w:t>
    </w:r>
    <w:r w:rsidR="00A56E79">
      <w:t>3012.1</w:t>
    </w:r>
    <w:r w:rsidR="009B5059">
      <w:t>xx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4624"/>
    <w:multiLevelType w:val="multilevel"/>
    <w:tmpl w:val="D9BC883C"/>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1488" w:hanging="360"/>
      </w:pPr>
      <w:rPr>
        <w:rFonts w:ascii="Symbol" w:hAnsi="Symbol" w:hint="default"/>
      </w:rPr>
    </w:lvl>
    <w:lvl w:ilvl="1" w:tplc="04260003">
      <w:start w:val="1"/>
      <w:numFmt w:val="bullet"/>
      <w:lvlText w:val="o"/>
      <w:lvlJc w:val="left"/>
      <w:pPr>
        <w:ind w:left="2208" w:hanging="360"/>
      </w:pPr>
      <w:rPr>
        <w:rFonts w:ascii="Courier New" w:hAnsi="Courier New" w:cs="Courier New" w:hint="default"/>
      </w:rPr>
    </w:lvl>
    <w:lvl w:ilvl="2" w:tplc="04260005" w:tentative="1">
      <w:start w:val="1"/>
      <w:numFmt w:val="bullet"/>
      <w:lvlText w:val=""/>
      <w:lvlJc w:val="left"/>
      <w:pPr>
        <w:ind w:left="2928" w:hanging="360"/>
      </w:pPr>
      <w:rPr>
        <w:rFonts w:ascii="Wingdings" w:hAnsi="Wingdings" w:hint="default"/>
      </w:rPr>
    </w:lvl>
    <w:lvl w:ilvl="3" w:tplc="04260001" w:tentative="1">
      <w:start w:val="1"/>
      <w:numFmt w:val="bullet"/>
      <w:lvlText w:val=""/>
      <w:lvlJc w:val="left"/>
      <w:pPr>
        <w:ind w:left="3648" w:hanging="360"/>
      </w:pPr>
      <w:rPr>
        <w:rFonts w:ascii="Symbol" w:hAnsi="Symbol" w:hint="default"/>
      </w:rPr>
    </w:lvl>
    <w:lvl w:ilvl="4" w:tplc="04260003" w:tentative="1">
      <w:start w:val="1"/>
      <w:numFmt w:val="bullet"/>
      <w:lvlText w:val="o"/>
      <w:lvlJc w:val="left"/>
      <w:pPr>
        <w:ind w:left="4368" w:hanging="360"/>
      </w:pPr>
      <w:rPr>
        <w:rFonts w:ascii="Courier New" w:hAnsi="Courier New" w:cs="Courier New" w:hint="default"/>
      </w:rPr>
    </w:lvl>
    <w:lvl w:ilvl="5" w:tplc="04260005" w:tentative="1">
      <w:start w:val="1"/>
      <w:numFmt w:val="bullet"/>
      <w:lvlText w:val=""/>
      <w:lvlJc w:val="left"/>
      <w:pPr>
        <w:ind w:left="5088" w:hanging="360"/>
      </w:pPr>
      <w:rPr>
        <w:rFonts w:ascii="Wingdings" w:hAnsi="Wingdings" w:hint="default"/>
      </w:rPr>
    </w:lvl>
    <w:lvl w:ilvl="6" w:tplc="04260001" w:tentative="1">
      <w:start w:val="1"/>
      <w:numFmt w:val="bullet"/>
      <w:lvlText w:val=""/>
      <w:lvlJc w:val="left"/>
      <w:pPr>
        <w:ind w:left="5808" w:hanging="360"/>
      </w:pPr>
      <w:rPr>
        <w:rFonts w:ascii="Symbol" w:hAnsi="Symbol" w:hint="default"/>
      </w:rPr>
    </w:lvl>
    <w:lvl w:ilvl="7" w:tplc="04260003" w:tentative="1">
      <w:start w:val="1"/>
      <w:numFmt w:val="bullet"/>
      <w:lvlText w:val="o"/>
      <w:lvlJc w:val="left"/>
      <w:pPr>
        <w:ind w:left="6528" w:hanging="360"/>
      </w:pPr>
      <w:rPr>
        <w:rFonts w:ascii="Courier New" w:hAnsi="Courier New" w:cs="Courier New" w:hint="default"/>
      </w:rPr>
    </w:lvl>
    <w:lvl w:ilvl="8" w:tplc="04260005" w:tentative="1">
      <w:start w:val="1"/>
      <w:numFmt w:val="bullet"/>
      <w:lvlText w:val=""/>
      <w:lvlJc w:val="left"/>
      <w:pPr>
        <w:ind w:left="7248" w:hanging="360"/>
      </w:pPr>
      <w:rPr>
        <w:rFonts w:ascii="Wingdings" w:hAnsi="Wingdings" w:hint="default"/>
      </w:rPr>
    </w:lvl>
  </w:abstractNum>
  <w:abstractNum w:abstractNumId="3" w15:restartNumberingAfterBreak="0">
    <w:nsid w:val="475B3203"/>
    <w:multiLevelType w:val="multilevel"/>
    <w:tmpl w:val="6096DEFC"/>
    <w:lvl w:ilvl="0">
      <w:start w:val="1"/>
      <w:numFmt w:val="none"/>
      <w:suff w:val="nothing"/>
      <w:lvlText w:val=""/>
      <w:lvlJc w:val="left"/>
      <w:pPr>
        <w:ind w:left="0" w:firstLine="0"/>
      </w:pPr>
      <w:rPr>
        <w:rFonts w:cs="Times New Roman"/>
      </w:rPr>
    </w:lvl>
    <w:lvl w:ilvl="1">
      <w:start w:val="1"/>
      <w:numFmt w:val="none"/>
      <w:suff w:val="nothing"/>
      <w:lvlText w:val=""/>
      <w:lvlJc w:val="left"/>
      <w:pPr>
        <w:ind w:left="72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2160" w:firstLine="0"/>
      </w:pPr>
      <w:rPr>
        <w:rFonts w:cs="Times New Roman"/>
      </w:rPr>
    </w:lvl>
    <w:lvl w:ilvl="4">
      <w:start w:val="1"/>
      <w:numFmt w:val="none"/>
      <w:suff w:val="nothing"/>
      <w:lvlText w:val=""/>
      <w:lvlJc w:val="left"/>
      <w:pPr>
        <w:ind w:left="2880" w:firstLine="0"/>
      </w:pPr>
      <w:rPr>
        <w:rFonts w:cs="Times New Roman"/>
      </w:rPr>
    </w:lvl>
    <w:lvl w:ilvl="5">
      <w:start w:val="1"/>
      <w:numFmt w:val="none"/>
      <w:suff w:val="nothing"/>
      <w:lvlText w:val=""/>
      <w:lvlJc w:val="left"/>
      <w:pPr>
        <w:ind w:left="3600" w:firstLine="0"/>
      </w:pPr>
      <w:rPr>
        <w:rFonts w:cs="Times New Roman"/>
      </w:rPr>
    </w:lvl>
    <w:lvl w:ilvl="6">
      <w:start w:val="1"/>
      <w:numFmt w:val="none"/>
      <w:suff w:val="nothing"/>
      <w:lvlText w:val=""/>
      <w:lvlJc w:val="left"/>
      <w:pPr>
        <w:ind w:left="4320" w:firstLine="0"/>
      </w:pPr>
      <w:rPr>
        <w:rFonts w:cs="Times New Roman"/>
      </w:rPr>
    </w:lvl>
    <w:lvl w:ilvl="7">
      <w:start w:val="1"/>
      <w:numFmt w:val="none"/>
      <w:suff w:val="nothing"/>
      <w:lvlText w:val=""/>
      <w:lvlJc w:val="left"/>
      <w:pPr>
        <w:ind w:left="5040" w:firstLine="0"/>
      </w:pPr>
      <w:rPr>
        <w:rFonts w:cs="Times New Roman"/>
      </w:rPr>
    </w:lvl>
    <w:lvl w:ilvl="8">
      <w:start w:val="1"/>
      <w:numFmt w:val="none"/>
      <w:suff w:val="nothing"/>
      <w:lvlText w:val=""/>
      <w:lvlJc w:val="left"/>
      <w:pPr>
        <w:ind w:left="5760" w:firstLine="0"/>
      </w:pPr>
      <w:rPr>
        <w:rFonts w:cs="Times New Roman"/>
      </w:rPr>
    </w:lvl>
  </w:abstractNum>
  <w:num w:numId="1" w16cid:durableId="1179196379">
    <w:abstractNumId w:val="2"/>
  </w:num>
  <w:num w:numId="2" w16cid:durableId="8803488">
    <w:abstractNumId w:val="3"/>
  </w:num>
  <w:num w:numId="3" w16cid:durableId="1245602951">
    <w:abstractNumId w:val="1"/>
  </w:num>
  <w:num w:numId="4" w16cid:durableId="85951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27E7"/>
    <w:rsid w:val="000233DD"/>
    <w:rsid w:val="00041338"/>
    <w:rsid w:val="00044187"/>
    <w:rsid w:val="00047164"/>
    <w:rsid w:val="0005300E"/>
    <w:rsid w:val="0005411E"/>
    <w:rsid w:val="00062857"/>
    <w:rsid w:val="0007487D"/>
    <w:rsid w:val="00075658"/>
    <w:rsid w:val="0008525E"/>
    <w:rsid w:val="00090496"/>
    <w:rsid w:val="000A1969"/>
    <w:rsid w:val="000A1A63"/>
    <w:rsid w:val="000A36F9"/>
    <w:rsid w:val="000A4B6E"/>
    <w:rsid w:val="000A7947"/>
    <w:rsid w:val="000F3E6D"/>
    <w:rsid w:val="00105C29"/>
    <w:rsid w:val="00114949"/>
    <w:rsid w:val="00116E3F"/>
    <w:rsid w:val="00123D9E"/>
    <w:rsid w:val="001245BF"/>
    <w:rsid w:val="00131A4C"/>
    <w:rsid w:val="00142EF1"/>
    <w:rsid w:val="00146DB7"/>
    <w:rsid w:val="00150218"/>
    <w:rsid w:val="00154413"/>
    <w:rsid w:val="00155F04"/>
    <w:rsid w:val="0016323C"/>
    <w:rsid w:val="001646BD"/>
    <w:rsid w:val="001755A2"/>
    <w:rsid w:val="00185E40"/>
    <w:rsid w:val="00193B80"/>
    <w:rsid w:val="001970F1"/>
    <w:rsid w:val="001B2476"/>
    <w:rsid w:val="001C4BC5"/>
    <w:rsid w:val="001C5F75"/>
    <w:rsid w:val="001C6383"/>
    <w:rsid w:val="001C73E7"/>
    <w:rsid w:val="001D37DE"/>
    <w:rsid w:val="00200D84"/>
    <w:rsid w:val="0020303E"/>
    <w:rsid w:val="002133D6"/>
    <w:rsid w:val="00224ABB"/>
    <w:rsid w:val="00227DAA"/>
    <w:rsid w:val="00243C49"/>
    <w:rsid w:val="002561B7"/>
    <w:rsid w:val="00296B1E"/>
    <w:rsid w:val="00297EFB"/>
    <w:rsid w:val="002A21F7"/>
    <w:rsid w:val="002C28B4"/>
    <w:rsid w:val="002C624C"/>
    <w:rsid w:val="002C7D29"/>
    <w:rsid w:val="002D0622"/>
    <w:rsid w:val="002E2665"/>
    <w:rsid w:val="002E7CD6"/>
    <w:rsid w:val="0031696B"/>
    <w:rsid w:val="00333766"/>
    <w:rsid w:val="00333E0F"/>
    <w:rsid w:val="00336C01"/>
    <w:rsid w:val="003628E4"/>
    <w:rsid w:val="00384293"/>
    <w:rsid w:val="003A49B1"/>
    <w:rsid w:val="003B79B4"/>
    <w:rsid w:val="003C6E5E"/>
    <w:rsid w:val="003E2637"/>
    <w:rsid w:val="004145D0"/>
    <w:rsid w:val="00415130"/>
    <w:rsid w:val="00416F96"/>
    <w:rsid w:val="004277BB"/>
    <w:rsid w:val="004356BF"/>
    <w:rsid w:val="00440859"/>
    <w:rsid w:val="00464111"/>
    <w:rsid w:val="004657D5"/>
    <w:rsid w:val="00483589"/>
    <w:rsid w:val="00483A73"/>
    <w:rsid w:val="00484D6C"/>
    <w:rsid w:val="00485DAB"/>
    <w:rsid w:val="004A40D7"/>
    <w:rsid w:val="004B2FCC"/>
    <w:rsid w:val="004B4DE3"/>
    <w:rsid w:val="004C14EC"/>
    <w:rsid w:val="004C73CA"/>
    <w:rsid w:val="004E167E"/>
    <w:rsid w:val="004F4878"/>
    <w:rsid w:val="004F6913"/>
    <w:rsid w:val="00506D52"/>
    <w:rsid w:val="005102DF"/>
    <w:rsid w:val="00510A5A"/>
    <w:rsid w:val="00512E58"/>
    <w:rsid w:val="005217B0"/>
    <w:rsid w:val="005353EC"/>
    <w:rsid w:val="0053562D"/>
    <w:rsid w:val="00540729"/>
    <w:rsid w:val="005407C4"/>
    <w:rsid w:val="00547C51"/>
    <w:rsid w:val="0056164A"/>
    <w:rsid w:val="00566440"/>
    <w:rsid w:val="00573D72"/>
    <w:rsid w:val="005766AC"/>
    <w:rsid w:val="00591F1C"/>
    <w:rsid w:val="00595690"/>
    <w:rsid w:val="00597FC4"/>
    <w:rsid w:val="005E266C"/>
    <w:rsid w:val="005E3EF0"/>
    <w:rsid w:val="005F0E78"/>
    <w:rsid w:val="00603A57"/>
    <w:rsid w:val="0063361E"/>
    <w:rsid w:val="00651DD3"/>
    <w:rsid w:val="0065338D"/>
    <w:rsid w:val="00660981"/>
    <w:rsid w:val="006618C9"/>
    <w:rsid w:val="006648EF"/>
    <w:rsid w:val="00671CDE"/>
    <w:rsid w:val="0069792A"/>
    <w:rsid w:val="006A00C1"/>
    <w:rsid w:val="006A64ED"/>
    <w:rsid w:val="006C6FE5"/>
    <w:rsid w:val="00724DF1"/>
    <w:rsid w:val="00742F7F"/>
    <w:rsid w:val="007438E4"/>
    <w:rsid w:val="00757CCC"/>
    <w:rsid w:val="00763103"/>
    <w:rsid w:val="007817A5"/>
    <w:rsid w:val="007A2673"/>
    <w:rsid w:val="007D13C7"/>
    <w:rsid w:val="007D5064"/>
    <w:rsid w:val="007F502A"/>
    <w:rsid w:val="00815DE3"/>
    <w:rsid w:val="00820E4A"/>
    <w:rsid w:val="008406A0"/>
    <w:rsid w:val="008469F0"/>
    <w:rsid w:val="00847861"/>
    <w:rsid w:val="00863D95"/>
    <w:rsid w:val="0087494D"/>
    <w:rsid w:val="00874E16"/>
    <w:rsid w:val="008816D5"/>
    <w:rsid w:val="008A7458"/>
    <w:rsid w:val="008B6103"/>
    <w:rsid w:val="008C22FE"/>
    <w:rsid w:val="008D23DC"/>
    <w:rsid w:val="008D629E"/>
    <w:rsid w:val="008D6359"/>
    <w:rsid w:val="008E0A84"/>
    <w:rsid w:val="009030B1"/>
    <w:rsid w:val="00910714"/>
    <w:rsid w:val="00911BC2"/>
    <w:rsid w:val="009120CD"/>
    <w:rsid w:val="009174A6"/>
    <w:rsid w:val="00925EB3"/>
    <w:rsid w:val="009471AB"/>
    <w:rsid w:val="009508FF"/>
    <w:rsid w:val="00972E5C"/>
    <w:rsid w:val="00991D0C"/>
    <w:rsid w:val="00995AB9"/>
    <w:rsid w:val="009A18B7"/>
    <w:rsid w:val="009B5059"/>
    <w:rsid w:val="009C57FF"/>
    <w:rsid w:val="009C7654"/>
    <w:rsid w:val="009D3C6C"/>
    <w:rsid w:val="009D66F9"/>
    <w:rsid w:val="00A05B38"/>
    <w:rsid w:val="00A13DF1"/>
    <w:rsid w:val="00A23F49"/>
    <w:rsid w:val="00A366A4"/>
    <w:rsid w:val="00A44991"/>
    <w:rsid w:val="00A47506"/>
    <w:rsid w:val="00A53145"/>
    <w:rsid w:val="00A551A1"/>
    <w:rsid w:val="00A56E79"/>
    <w:rsid w:val="00A57696"/>
    <w:rsid w:val="00A628EB"/>
    <w:rsid w:val="00A76C6A"/>
    <w:rsid w:val="00A94E33"/>
    <w:rsid w:val="00AB27B1"/>
    <w:rsid w:val="00AC5309"/>
    <w:rsid w:val="00AD5924"/>
    <w:rsid w:val="00AD7980"/>
    <w:rsid w:val="00AE0DDB"/>
    <w:rsid w:val="00AE1075"/>
    <w:rsid w:val="00B05CFD"/>
    <w:rsid w:val="00B069F0"/>
    <w:rsid w:val="00B1280A"/>
    <w:rsid w:val="00B415CF"/>
    <w:rsid w:val="00B54B08"/>
    <w:rsid w:val="00B54BEE"/>
    <w:rsid w:val="00B552AD"/>
    <w:rsid w:val="00B82FE2"/>
    <w:rsid w:val="00BA289D"/>
    <w:rsid w:val="00BA5F87"/>
    <w:rsid w:val="00BA73ED"/>
    <w:rsid w:val="00BB3D05"/>
    <w:rsid w:val="00BC114F"/>
    <w:rsid w:val="00BC72DC"/>
    <w:rsid w:val="00BD77FE"/>
    <w:rsid w:val="00BF163E"/>
    <w:rsid w:val="00BF5C86"/>
    <w:rsid w:val="00C03557"/>
    <w:rsid w:val="00C03CE6"/>
    <w:rsid w:val="00C04258"/>
    <w:rsid w:val="00C1383E"/>
    <w:rsid w:val="00C246C8"/>
    <w:rsid w:val="00C36937"/>
    <w:rsid w:val="00C61870"/>
    <w:rsid w:val="00C664ED"/>
    <w:rsid w:val="00C74E22"/>
    <w:rsid w:val="00C754C5"/>
    <w:rsid w:val="00C87A9C"/>
    <w:rsid w:val="00C96284"/>
    <w:rsid w:val="00CA4B29"/>
    <w:rsid w:val="00CA722D"/>
    <w:rsid w:val="00CB2367"/>
    <w:rsid w:val="00CC046E"/>
    <w:rsid w:val="00CE726E"/>
    <w:rsid w:val="00CF4D8F"/>
    <w:rsid w:val="00CF677B"/>
    <w:rsid w:val="00D105F0"/>
    <w:rsid w:val="00D55205"/>
    <w:rsid w:val="00D730B3"/>
    <w:rsid w:val="00D74980"/>
    <w:rsid w:val="00D770FD"/>
    <w:rsid w:val="00DA3149"/>
    <w:rsid w:val="00DC4EA0"/>
    <w:rsid w:val="00DC7A8B"/>
    <w:rsid w:val="00DF0387"/>
    <w:rsid w:val="00DF67A4"/>
    <w:rsid w:val="00E221B1"/>
    <w:rsid w:val="00E25F38"/>
    <w:rsid w:val="00E31ECE"/>
    <w:rsid w:val="00E3789C"/>
    <w:rsid w:val="00E5078D"/>
    <w:rsid w:val="00E70F5C"/>
    <w:rsid w:val="00E71A94"/>
    <w:rsid w:val="00E7482C"/>
    <w:rsid w:val="00E74A3A"/>
    <w:rsid w:val="00E77323"/>
    <w:rsid w:val="00E81300"/>
    <w:rsid w:val="00EA4DE5"/>
    <w:rsid w:val="00ED12CB"/>
    <w:rsid w:val="00EE11E1"/>
    <w:rsid w:val="00EF1BCC"/>
    <w:rsid w:val="00EF3CEC"/>
    <w:rsid w:val="00F00620"/>
    <w:rsid w:val="00F009EB"/>
    <w:rsid w:val="00F120B4"/>
    <w:rsid w:val="00F145B4"/>
    <w:rsid w:val="00F26102"/>
    <w:rsid w:val="00F370CA"/>
    <w:rsid w:val="00F445E7"/>
    <w:rsid w:val="00F45E34"/>
    <w:rsid w:val="00F51530"/>
    <w:rsid w:val="00F6054B"/>
    <w:rsid w:val="00F8102D"/>
    <w:rsid w:val="00F8325B"/>
    <w:rsid w:val="00F85F21"/>
    <w:rsid w:val="00F91377"/>
    <w:rsid w:val="00FA089E"/>
    <w:rsid w:val="00FA1CBE"/>
    <w:rsid w:val="00FA65ED"/>
    <w:rsid w:val="00FB1AA5"/>
    <w:rsid w:val="00FC4CF9"/>
    <w:rsid w:val="00FD4DAE"/>
    <w:rsid w:val="00FD5312"/>
    <w:rsid w:val="00FD7025"/>
    <w:rsid w:val="00FD7419"/>
    <w:rsid w:val="00FE006F"/>
    <w:rsid w:val="00FE3510"/>
    <w:rsid w:val="00FE5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4B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customStyle="1" w:styleId="Heading1Char">
    <w:name w:val="Heading 1 Char"/>
    <w:basedOn w:val="DefaultParagraphFont"/>
    <w:link w:val="Heading1"/>
    <w:uiPriority w:val="99"/>
    <w:rsid w:val="00B54B08"/>
    <w:rPr>
      <w:rFonts w:asciiTheme="majorHAnsi" w:eastAsiaTheme="majorEastAsia" w:hAnsiTheme="majorHAnsi" w:cstheme="majorBidi"/>
      <w:color w:val="365F91" w:themeColor="accent1" w:themeShade="BF"/>
      <w:sz w:val="32"/>
      <w:szCs w:val="32"/>
    </w:rPr>
  </w:style>
  <w:style w:type="character" w:customStyle="1" w:styleId="hps">
    <w:name w:val="hps"/>
    <w:basedOn w:val="DefaultParagraphFont"/>
    <w:rsid w:val="00B54B08"/>
  </w:style>
  <w:style w:type="paragraph" w:customStyle="1" w:styleId="a">
    <w:name w:val="Обычный"/>
    <w:basedOn w:val="Normal"/>
    <w:rsid w:val="00B54B08"/>
    <w:pPr>
      <w:tabs>
        <w:tab w:val="num" w:pos="360"/>
      </w:tabs>
      <w:spacing w:before="60" w:after="60"/>
      <w:ind w:left="360" w:hanging="360"/>
      <w:jc w:val="both"/>
    </w:pPr>
    <w:rPr>
      <w:sz w:val="22"/>
      <w:szCs w:val="20"/>
    </w:rPr>
  </w:style>
  <w:style w:type="character" w:customStyle="1" w:styleId="y2iqfc">
    <w:name w:val="y2iqfc"/>
    <w:basedOn w:val="DefaultParagraphFont"/>
    <w:rsid w:val="00EA4DE5"/>
  </w:style>
  <w:style w:type="character" w:styleId="Hyperlink">
    <w:name w:val="Hyperlink"/>
    <w:uiPriority w:val="99"/>
    <w:rsid w:val="00EA4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91190">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377195493">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DE8B-A31C-4524-97E4-47B576F6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3370</Words>
  <Characters>1922</Characters>
  <Application>Microsoft Office Word</Application>
  <DocSecurity>0</DocSecurity>
  <Lines>16</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2025-01-28T12:23:00Z</dcterms:created>
  <dcterms:modified xsi:type="dcterms:W3CDTF">2025-01-28T12:23:00Z</dcterms:modified>
  <cp:category/>
  <cp:contentStatus/>
</cp:coreProperties>
</file>