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4B438A71" w:rsidR="00EF3CEC" w:rsidRPr="009669D2" w:rsidRDefault="00116E3F" w:rsidP="00152202">
      <w:pPr>
        <w:pStyle w:val="Normaltabula"/>
        <w:tabs>
          <w:tab w:val="left" w:pos="14362"/>
        </w:tabs>
        <w:jc w:val="center"/>
        <w:rPr>
          <w:b/>
          <w:sz w:val="24"/>
        </w:rPr>
      </w:pPr>
      <w:bookmarkStart w:id="0" w:name="_GoBack"/>
      <w:bookmarkEnd w:id="0"/>
      <w:r w:rsidRPr="009669D2">
        <w:rPr>
          <w:b/>
          <w:sz w:val="24"/>
        </w:rPr>
        <w:t>TEHNISKĀ SPECIFIKĀCIJA</w:t>
      </w:r>
      <w:r w:rsidR="00995AB9" w:rsidRPr="009669D2">
        <w:rPr>
          <w:b/>
          <w:sz w:val="24"/>
        </w:rPr>
        <w:t xml:space="preserve"> </w:t>
      </w:r>
      <w:r w:rsidR="008074AE" w:rsidRPr="009669D2">
        <w:rPr>
          <w:b/>
          <w:sz w:val="24"/>
        </w:rPr>
        <w:t xml:space="preserve">Nr. </w:t>
      </w:r>
      <w:r w:rsidR="004E59A4" w:rsidRPr="009669D2">
        <w:rPr>
          <w:b/>
          <w:sz w:val="24"/>
        </w:rPr>
        <w:t>TS</w:t>
      </w:r>
      <w:r w:rsidR="00CB7955">
        <w:rPr>
          <w:b/>
          <w:sz w:val="24"/>
        </w:rPr>
        <w:t xml:space="preserve"> </w:t>
      </w:r>
      <w:r w:rsidR="00FA099C">
        <w:rPr>
          <w:b/>
          <w:sz w:val="24"/>
        </w:rPr>
        <w:t>31</w:t>
      </w:r>
      <w:r w:rsidR="009A28C0">
        <w:rPr>
          <w:b/>
          <w:sz w:val="24"/>
        </w:rPr>
        <w:t>01</w:t>
      </w:r>
      <w:r w:rsidR="00FA099C">
        <w:rPr>
          <w:b/>
          <w:sz w:val="24"/>
        </w:rPr>
        <w:t>.</w:t>
      </w:r>
      <w:r w:rsidR="009A28C0">
        <w:rPr>
          <w:b/>
          <w:sz w:val="24"/>
        </w:rPr>
        <w:t>310</w:t>
      </w:r>
    </w:p>
    <w:p w14:paraId="2567FFC0" w14:textId="5C0A435B" w:rsidR="00FA1CBE" w:rsidRPr="009669D2" w:rsidRDefault="00FA099C" w:rsidP="009669D2">
      <w:pPr>
        <w:pStyle w:val="Normaltabula"/>
        <w:jc w:val="center"/>
        <w:rPr>
          <w:b/>
          <w:sz w:val="24"/>
        </w:rPr>
      </w:pPr>
      <w:r>
        <w:rPr>
          <w:b/>
          <w:sz w:val="24"/>
        </w:rPr>
        <w:t>Uzskaites modulis skaitītājam ar mērmaiņiem</w:t>
      </w:r>
      <w:r w:rsidR="00867BB5">
        <w:rPr>
          <w:b/>
          <w:sz w:val="24"/>
        </w:rPr>
        <w:t xml:space="preserve">/ </w:t>
      </w:r>
      <w:r>
        <w:rPr>
          <w:b/>
          <w:sz w:val="24"/>
        </w:rPr>
        <w:t>Switchgear for meter with current transformers</w:t>
      </w:r>
    </w:p>
    <w:tbl>
      <w:tblPr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9"/>
        <w:gridCol w:w="7564"/>
        <w:gridCol w:w="24"/>
        <w:gridCol w:w="1910"/>
        <w:gridCol w:w="2410"/>
        <w:gridCol w:w="992"/>
        <w:gridCol w:w="1276"/>
      </w:tblGrid>
      <w:tr w:rsidR="00FC1428" w:rsidRPr="00152202" w14:paraId="73DD0F2C" w14:textId="77777777" w:rsidTr="00152202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D44B" w14:textId="77777777" w:rsidR="00FC1428" w:rsidRPr="00152202" w:rsidRDefault="00FC1428" w:rsidP="002852DE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sz w:val="22"/>
                <w:lang w:eastAsia="lv-LV"/>
              </w:rPr>
            </w:pPr>
            <w:r w:rsidRPr="00152202">
              <w:rPr>
                <w:rFonts w:cs="Times New Roman"/>
                <w:b/>
                <w:sz w:val="22"/>
                <w:lang w:eastAsia="lv-LV"/>
              </w:rPr>
              <w:t>Nr./ No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CE1" w14:textId="77777777" w:rsidR="00FC1428" w:rsidRPr="00152202" w:rsidRDefault="00FC1428" w:rsidP="002852DE">
            <w:pPr>
              <w:ind w:left="34"/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 w:rsidRPr="00152202">
              <w:rPr>
                <w:rFonts w:eastAsia="Calibri"/>
                <w:b/>
                <w:bCs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5256" w14:textId="77777777" w:rsidR="00FC1428" w:rsidRPr="00152202" w:rsidRDefault="00FC1428" w:rsidP="002852DE">
            <w:pPr>
              <w:ind w:left="34"/>
              <w:jc w:val="center"/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Minimālā tehniskā prasība/ </w:t>
            </w:r>
            <w:r w:rsidRPr="00152202"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9BD7" w14:textId="77777777" w:rsidR="00FC1428" w:rsidRPr="00152202" w:rsidRDefault="00FC1428" w:rsidP="002852DE">
            <w:pPr>
              <w:ind w:left="34"/>
              <w:jc w:val="center"/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  <w:r w:rsidRPr="00152202">
              <w:rPr>
                <w:rFonts w:eastAsia="Calibri"/>
                <w:b/>
                <w:bCs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3E7A" w14:textId="77777777" w:rsidR="00FC1428" w:rsidRPr="00152202" w:rsidRDefault="00FC1428" w:rsidP="002852DE">
            <w:pPr>
              <w:ind w:left="34"/>
              <w:jc w:val="center"/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rFonts w:eastAsia="Calibri"/>
                <w:b/>
                <w:bCs/>
                <w:sz w:val="22"/>
                <w:szCs w:val="22"/>
              </w:rPr>
              <w:t>Avots/ Source</w:t>
            </w:r>
            <w:r w:rsidRPr="00152202">
              <w:rPr>
                <w:rStyle w:val="FootnoteReference"/>
                <w:rFonts w:eastAsia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B113" w14:textId="77777777" w:rsidR="00FC1428" w:rsidRPr="00152202" w:rsidRDefault="00FC1428" w:rsidP="002852DE">
            <w:pPr>
              <w:ind w:left="34"/>
              <w:jc w:val="center"/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Pr="00152202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FC1428" w:rsidRPr="00152202" w14:paraId="361E1E67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C130F" w14:textId="77777777" w:rsidR="00FC1428" w:rsidRPr="00152202" w:rsidRDefault="00FC1428" w:rsidP="002852DE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3D488" w14:textId="77777777" w:rsidR="00FC1428" w:rsidRPr="00152202" w:rsidRDefault="00FC1428" w:rsidP="002852DE">
            <w:pPr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b/>
                <w:sz w:val="22"/>
                <w:szCs w:val="22"/>
                <w:lang w:eastAsia="lv-LV"/>
              </w:rPr>
              <w:t>Pamatinformācija/produkts</w:t>
            </w:r>
            <w:r w:rsidRPr="00152202">
              <w:rPr>
                <w:rFonts w:eastAsia="Calibri"/>
                <w:b/>
                <w:sz w:val="22"/>
                <w:szCs w:val="22"/>
                <w:vertAlign w:val="superscript"/>
              </w:rPr>
              <w:footnoteReference w:id="3"/>
            </w:r>
            <w:r w:rsidRPr="00152202">
              <w:rPr>
                <w:b/>
                <w:sz w:val="22"/>
                <w:szCs w:val="22"/>
                <w:lang w:eastAsia="lv-LV"/>
              </w:rPr>
              <w:t xml:space="preserve"> / </w:t>
            </w:r>
            <w:r w:rsidRPr="00152202">
              <w:rPr>
                <w:b/>
                <w:sz w:val="22"/>
                <w:szCs w:val="22"/>
              </w:rPr>
              <w:t>Basic information/ product</w:t>
            </w:r>
            <w:r w:rsidRPr="00152202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D3416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3EFD5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48EED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BFE0E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FC1428" w:rsidRPr="00152202" w14:paraId="2C1546F6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1B8D" w14:textId="77777777" w:rsidR="00FC1428" w:rsidRPr="00152202" w:rsidRDefault="00FC1428" w:rsidP="00FC142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CAA9" w14:textId="77777777" w:rsidR="00FC1428" w:rsidRPr="00152202" w:rsidRDefault="00FC1428" w:rsidP="002852DE">
            <w:pPr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sz w:val="22"/>
                <w:szCs w:val="22"/>
                <w:lang w:eastAsia="lv-LV"/>
              </w:rPr>
              <w:t xml:space="preserve">Ražotājs (materiāla ražotā ja nosaukums un ražotājvalsts)/ </w:t>
            </w:r>
            <w:r w:rsidRPr="00152202">
              <w:rPr>
                <w:sz w:val="22"/>
                <w:szCs w:val="22"/>
              </w:rPr>
              <w:t>Manufacturer (name of  the manufacturer of materials and country of manufacturing)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9872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sz w:val="22"/>
                <w:szCs w:val="22"/>
                <w:lang w:eastAsia="lv-LV"/>
              </w:rPr>
              <w:t xml:space="preserve">Norādīt/ </w:t>
            </w:r>
            <w:r w:rsidRPr="00152202">
              <w:rPr>
                <w:sz w:val="22"/>
                <w:szCs w:val="22"/>
              </w:rPr>
              <w:t>Specify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5290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2F9C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5095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FC1428" w:rsidRPr="00152202" w14:paraId="6926D985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153F" w14:textId="77777777" w:rsidR="00FC1428" w:rsidRPr="00152202" w:rsidRDefault="00FC1428" w:rsidP="00FC142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EF78" w14:textId="0A1D170A" w:rsidR="00FC1428" w:rsidRPr="00152202" w:rsidRDefault="00FA099C" w:rsidP="002852DE">
            <w:pPr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sz w:val="22"/>
                <w:szCs w:val="22"/>
              </w:rPr>
              <w:t>3101.310 Modulis skaitītājam, ar kārbu mērmaiņu komutācijai, SkM/ Meter module, with a box for connection of measuring transformers, SkM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C9C8" w14:textId="6D8EF4F4" w:rsidR="00FC1428" w:rsidRPr="00152202" w:rsidRDefault="00FA099C" w:rsidP="002852D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SkM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A272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D05F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A800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FC1428" w:rsidRPr="00152202" w14:paraId="4BD262DB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3B523" w14:textId="77777777" w:rsidR="00FC1428" w:rsidRPr="00152202" w:rsidRDefault="00FC1428" w:rsidP="00FA099C">
            <w:pPr>
              <w:pStyle w:val="ListParagraph"/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8AFD1" w14:textId="3FB2EAF1" w:rsidR="00FC1428" w:rsidRPr="00152202" w:rsidRDefault="00FA099C" w:rsidP="002852DE">
            <w:pPr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b/>
                <w:bCs/>
                <w:sz w:val="22"/>
                <w:szCs w:val="22"/>
                <w:lang w:eastAsia="lv-LV"/>
              </w:rPr>
              <w:t xml:space="preserve">Papildus elementi/ </w:t>
            </w:r>
            <w:r w:rsidRPr="00152202">
              <w:rPr>
                <w:b/>
                <w:sz w:val="22"/>
                <w:szCs w:val="22"/>
              </w:rPr>
              <w:t>Additional elements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DD64C" w14:textId="7294E3E2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2CE58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2CA4D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7DEFD" w14:textId="77777777" w:rsidR="00FC1428" w:rsidRPr="00152202" w:rsidRDefault="00FC1428" w:rsidP="002852DE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FA099C" w:rsidRPr="00152202" w14:paraId="2732F53B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4851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46AF" w14:textId="4BB5091F" w:rsidR="00FA099C" w:rsidRPr="00152202" w:rsidRDefault="00FA6CFD" w:rsidP="00FA099C">
            <w:pPr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color w:val="000000" w:themeColor="text1"/>
                <w:sz w:val="22"/>
                <w:szCs w:val="22"/>
              </w:rPr>
              <w:t xml:space="preserve">3106.059 Stiprinājuma elementu komplekts ar kabeļu nosegvāku 1. gabarīta U sadalnes stiprināšanai pie balsta vai sienas, PB-1/ A set of parts for fastening the switchgear </w:t>
            </w:r>
            <w:r w:rsidRPr="00152202">
              <w:rPr>
                <w:b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152202">
              <w:rPr>
                <w:bCs/>
                <w:color w:val="000000" w:themeColor="text1"/>
                <w:sz w:val="22"/>
                <w:szCs w:val="22"/>
                <w:lang w:eastAsia="lv-LV"/>
              </w:rPr>
              <w:t>(with dimension 1)</w:t>
            </w:r>
            <w:r w:rsidRPr="00152202">
              <w:rPr>
                <w:b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152202">
              <w:rPr>
                <w:color w:val="000000" w:themeColor="text1"/>
                <w:sz w:val="22"/>
                <w:szCs w:val="22"/>
              </w:rPr>
              <w:t>to a wood and concrete pole, assembled with a cable cover to be fixed to the switchgear, PB-1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79B2" w14:textId="4A3AAADD" w:rsidR="00FA099C" w:rsidRPr="00152202" w:rsidRDefault="00FA6CFD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color w:val="000000" w:themeColor="text1"/>
                <w:sz w:val="22"/>
                <w:szCs w:val="22"/>
              </w:rPr>
              <w:t>PB-1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7E80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D05D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4DC9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FA099C" w:rsidRPr="00152202" w14:paraId="25824DFF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B0C6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7BB0" w14:textId="6349D794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3106.501 Sadalnes papildkomplektācijā – Stiprinājuma elementu komplekts moduļa SkM stiprināšanai pie „A” veida balsta, SkM-AB / Optional switchgear – a set of parts for fastening the switchgear (SkM) to a the "A" type pole SkM-AB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EE06" w14:textId="079DCF16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sz w:val="22"/>
                <w:szCs w:val="22"/>
              </w:rPr>
              <w:t>SkM-AB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22EA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3078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2DAD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FA099C" w:rsidRPr="00152202" w14:paraId="6FD267DA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C7E0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DD13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Krāsojums – esošās sadalnes korpusa un papildus elementu nokrāsošana. Krāsas tonis RAL7032 vai RAL7035.</w:t>
            </w:r>
          </w:p>
          <w:p w14:paraId="01C4B10C" w14:textId="7CA3CC02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/ Painting - painting of the existing switchgear housing and additional elements. Colour RAL7032 or RAL7035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D693" w14:textId="32D66C14" w:rsidR="00FA099C" w:rsidRPr="00152202" w:rsidRDefault="00FA099C" w:rsidP="00FA099C">
            <w:pPr>
              <w:jc w:val="center"/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RAL7032 vai RAL7035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E9B" w14:textId="7D2B35CD" w:rsidR="00FA099C" w:rsidRPr="00152202" w:rsidRDefault="00FA099C" w:rsidP="00E827C7">
            <w:pPr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3BC2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7E4E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3471AF" w:rsidRPr="00152202" w14:paraId="53DD956D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984A8" w14:textId="77777777" w:rsidR="003471AF" w:rsidRPr="00152202" w:rsidRDefault="003471AF" w:rsidP="003471AF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31C96" w14:textId="11A11C5A" w:rsidR="003471AF" w:rsidRPr="00152202" w:rsidRDefault="003471AF" w:rsidP="003471AF">
            <w:pPr>
              <w:rPr>
                <w:color w:val="0070C0"/>
                <w:sz w:val="22"/>
                <w:szCs w:val="22"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Saistītās tehniskās specifikācijas (TS), kurās aprakstīts materiāls, ko šajā iekārtā izmanto kā sastāvdaļu</w:t>
            </w:r>
            <w:r w:rsidRPr="00105E15">
              <w:rPr>
                <w:b/>
                <w:bCs/>
                <w:color w:val="000000"/>
                <w:lang w:val="en-US" w:eastAsia="lv-LV"/>
              </w:rPr>
              <w:t>/ Related technical specifications (TS), which described material used in this equipment as component</w:t>
            </w:r>
            <w:r w:rsidRPr="00105E15">
              <w:rPr>
                <w:rStyle w:val="FootnoteReference"/>
                <w:rFonts w:eastAsia="Calibri"/>
              </w:rPr>
              <w:footnoteReference w:id="5"/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C947D" w14:textId="026F0658" w:rsidR="003471AF" w:rsidRPr="00152202" w:rsidRDefault="003471AF" w:rsidP="003471AF">
            <w:pPr>
              <w:jc w:val="center"/>
              <w:rPr>
                <w:sz w:val="22"/>
                <w:szCs w:val="22"/>
                <w:lang w:eastAsia="lv-LV"/>
              </w:rPr>
            </w:pPr>
            <w:r w:rsidRPr="007A78DA">
              <w:rPr>
                <w:b/>
                <w:bCs/>
                <w:lang w:eastAsia="lv-LV"/>
              </w:rPr>
              <w:t xml:space="preserve">Izmantots  materiāls no Materiālu reģistra (MR) vai aizpildīta Tehniskā specifikācija (TS)/ </w:t>
            </w:r>
            <w:r w:rsidRPr="008920F2">
              <w:rPr>
                <w:b/>
                <w:bCs/>
                <w:lang w:eastAsia="lv-LV"/>
              </w:rPr>
              <w:t>Material from the Material Register (MR) or completed Technical Specification (TS)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94BC3" w14:textId="77777777" w:rsidR="003471AF" w:rsidRPr="00152202" w:rsidRDefault="003471AF" w:rsidP="003471AF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C5532" w14:textId="77777777" w:rsidR="003471AF" w:rsidRPr="00152202" w:rsidRDefault="003471AF" w:rsidP="003471AF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D6BCE" w14:textId="77777777" w:rsidR="003471AF" w:rsidRPr="00152202" w:rsidRDefault="003471AF" w:rsidP="003471AF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632AA6" w:rsidRPr="00152202" w14:paraId="63397524" w14:textId="77777777" w:rsidTr="001B5214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D65" w14:textId="77777777" w:rsidR="00632AA6" w:rsidRPr="00152202" w:rsidRDefault="00632AA6" w:rsidP="00632A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F3FC" w14:textId="2F5265BC" w:rsidR="00632AA6" w:rsidRPr="00152202" w:rsidRDefault="00632AA6" w:rsidP="00632AA6">
            <w:pPr>
              <w:rPr>
                <w:color w:val="0070C0"/>
                <w:sz w:val="22"/>
                <w:szCs w:val="22"/>
                <w:lang w:eastAsia="lv-LV"/>
              </w:rPr>
            </w:pPr>
            <w:r w:rsidRPr="00152202">
              <w:rPr>
                <w:sz w:val="22"/>
                <w:szCs w:val="22"/>
              </w:rPr>
              <w:t>TS_1301.200_v1_Bistami_elektriba.artipa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5F3F8" w14:textId="1489692B" w:rsidR="00632AA6" w:rsidRPr="00632AA6" w:rsidRDefault="00632AA6" w:rsidP="00632AA6">
            <w:pPr>
              <w:jc w:val="center"/>
              <w:rPr>
                <w:sz w:val="22"/>
                <w:szCs w:val="22"/>
                <w:lang w:eastAsia="lv-LV"/>
              </w:rPr>
            </w:pPr>
            <w:r w:rsidRPr="00632AA6">
              <w:rPr>
                <w:sz w:val="22"/>
                <w:szCs w:val="22"/>
              </w:rPr>
              <w:t>Norādīt atbilstošo/Specify as relevant</w:t>
            </w:r>
            <w:r w:rsidRPr="00105E15">
              <w:rPr>
                <w:rStyle w:val="FootnoteReference"/>
                <w:rFonts w:eastAsia="Calibri"/>
              </w:rPr>
              <w:footnoteReference w:id="6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D60BC" w14:textId="77777777" w:rsidR="00632AA6" w:rsidRPr="00152202" w:rsidRDefault="00632AA6" w:rsidP="00632AA6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FEDD" w14:textId="77777777" w:rsidR="00632AA6" w:rsidRPr="00152202" w:rsidRDefault="00632AA6" w:rsidP="00632AA6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33C9" w14:textId="77777777" w:rsidR="00632AA6" w:rsidRPr="00152202" w:rsidRDefault="00632AA6" w:rsidP="00632AA6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632AA6" w:rsidRPr="00152202" w14:paraId="785AF672" w14:textId="77777777" w:rsidTr="001B5214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DF17" w14:textId="77777777" w:rsidR="00632AA6" w:rsidRPr="00152202" w:rsidRDefault="00632AA6" w:rsidP="00632A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363E" w14:textId="4044ECFF" w:rsidR="00632AA6" w:rsidRPr="00152202" w:rsidRDefault="00632AA6" w:rsidP="00632AA6">
            <w:pPr>
              <w:rPr>
                <w:color w:val="0070C0"/>
                <w:sz w:val="22"/>
                <w:szCs w:val="22"/>
                <w:lang w:eastAsia="lv-LV"/>
              </w:rPr>
            </w:pPr>
            <w:r w:rsidRPr="00152202">
              <w:rPr>
                <w:sz w:val="22"/>
                <w:szCs w:val="22"/>
              </w:rPr>
              <w:t>TS_1301.200_v1_Bistami_elektriba.artipa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3CDE8" w14:textId="02DBD3A5" w:rsidR="00632AA6" w:rsidRPr="00632AA6" w:rsidRDefault="00632AA6" w:rsidP="00632AA6">
            <w:pPr>
              <w:jc w:val="center"/>
              <w:rPr>
                <w:sz w:val="22"/>
                <w:szCs w:val="22"/>
                <w:lang w:eastAsia="lv-LV"/>
              </w:rPr>
            </w:pPr>
            <w:r w:rsidRPr="00632AA6">
              <w:rPr>
                <w:sz w:val="22"/>
                <w:szCs w:val="22"/>
              </w:rPr>
              <w:t>Norādīt atbilstošo/Specify as relevant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EE78B" w14:textId="77777777" w:rsidR="00632AA6" w:rsidRPr="00152202" w:rsidRDefault="00632AA6" w:rsidP="00632AA6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40E" w14:textId="77777777" w:rsidR="00632AA6" w:rsidRPr="00152202" w:rsidRDefault="00632AA6" w:rsidP="00632AA6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EEA5" w14:textId="77777777" w:rsidR="00632AA6" w:rsidRPr="00152202" w:rsidRDefault="00632AA6" w:rsidP="00632AA6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632AA6" w:rsidRPr="00152202" w14:paraId="05E6D68C" w14:textId="77777777" w:rsidTr="001B5214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70B1" w14:textId="77777777" w:rsidR="00632AA6" w:rsidRPr="00152202" w:rsidRDefault="00632AA6" w:rsidP="00632A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2B1E" w14:textId="7D047070" w:rsidR="00632AA6" w:rsidRPr="00152202" w:rsidRDefault="00632AA6" w:rsidP="00632AA6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TS_3106.031_v1_Skaititaja_komutacijas_karba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7D831" w14:textId="465302BC" w:rsidR="00632AA6" w:rsidRPr="00632AA6" w:rsidRDefault="00632AA6" w:rsidP="00632AA6">
            <w:pPr>
              <w:jc w:val="center"/>
              <w:rPr>
                <w:sz w:val="22"/>
                <w:szCs w:val="22"/>
                <w:lang w:eastAsia="lv-LV"/>
              </w:rPr>
            </w:pPr>
            <w:r w:rsidRPr="00632AA6">
              <w:rPr>
                <w:sz w:val="22"/>
                <w:szCs w:val="22"/>
              </w:rPr>
              <w:t>Norādīt atbilstošo/Specify as relevant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DB5C8" w14:textId="77777777" w:rsidR="00632AA6" w:rsidRPr="00152202" w:rsidRDefault="00632AA6" w:rsidP="00632AA6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7560" w14:textId="77777777" w:rsidR="00632AA6" w:rsidRPr="00152202" w:rsidRDefault="00632AA6" w:rsidP="00632AA6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B4CC" w14:textId="77777777" w:rsidR="00632AA6" w:rsidRPr="00152202" w:rsidRDefault="00632AA6" w:rsidP="00632AA6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632AA6" w:rsidRPr="00152202" w14:paraId="03E335A6" w14:textId="77777777" w:rsidTr="001B5214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9274" w14:textId="77777777" w:rsidR="00632AA6" w:rsidRPr="00152202" w:rsidRDefault="00632AA6" w:rsidP="00632A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7029" w14:textId="550D743E" w:rsidR="00632AA6" w:rsidRPr="00152202" w:rsidRDefault="00632AA6" w:rsidP="00632AA6">
            <w:pPr>
              <w:rPr>
                <w:color w:val="0070C0"/>
                <w:sz w:val="22"/>
                <w:szCs w:val="22"/>
                <w:lang w:eastAsia="lv-LV"/>
              </w:rPr>
            </w:pPr>
            <w:r w:rsidRPr="00152202">
              <w:rPr>
                <w:sz w:val="22"/>
                <w:szCs w:val="22"/>
              </w:rPr>
              <w:t>TS_3110.030_v1_Sledzene_trissturis_M24_sadalnem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0D733" w14:textId="799CBD10" w:rsidR="00632AA6" w:rsidRPr="00632AA6" w:rsidRDefault="00632AA6" w:rsidP="00632AA6">
            <w:pPr>
              <w:jc w:val="center"/>
              <w:rPr>
                <w:sz w:val="22"/>
                <w:szCs w:val="22"/>
                <w:lang w:eastAsia="lv-LV"/>
              </w:rPr>
            </w:pPr>
            <w:r w:rsidRPr="00632AA6">
              <w:rPr>
                <w:sz w:val="22"/>
                <w:szCs w:val="22"/>
              </w:rPr>
              <w:t>Norādīt atbilstošo/Specify as relevant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C6E35" w14:textId="77777777" w:rsidR="00632AA6" w:rsidRPr="00152202" w:rsidRDefault="00632AA6" w:rsidP="00632AA6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C750" w14:textId="77777777" w:rsidR="00632AA6" w:rsidRPr="00152202" w:rsidRDefault="00632AA6" w:rsidP="00632AA6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1CA8" w14:textId="77777777" w:rsidR="00632AA6" w:rsidRPr="00152202" w:rsidRDefault="00632AA6" w:rsidP="00632AA6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FA099C" w:rsidRPr="00152202" w14:paraId="480A2901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DC1E6" w14:textId="77777777" w:rsidR="00FA099C" w:rsidRPr="00152202" w:rsidRDefault="00FA099C" w:rsidP="00FA099C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46EEB" w14:textId="77777777" w:rsidR="00FA099C" w:rsidRPr="00152202" w:rsidRDefault="00FA099C" w:rsidP="00FA099C">
            <w:pPr>
              <w:rPr>
                <w:sz w:val="22"/>
                <w:szCs w:val="22"/>
                <w:lang w:eastAsia="lv-LV"/>
              </w:rPr>
            </w:pPr>
            <w:r w:rsidRPr="00152202">
              <w:rPr>
                <w:b/>
                <w:sz w:val="22"/>
                <w:szCs w:val="22"/>
                <w:lang w:eastAsia="lv-LV"/>
              </w:rPr>
              <w:t xml:space="preserve">Standarti/ </w:t>
            </w:r>
            <w:r w:rsidRPr="00152202">
              <w:rPr>
                <w:b/>
                <w:sz w:val="22"/>
                <w:szCs w:val="22"/>
              </w:rPr>
              <w:t>Standards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00975" w14:textId="77777777" w:rsidR="00FA099C" w:rsidRPr="00152202" w:rsidRDefault="00FA099C" w:rsidP="00FA099C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7B068" w14:textId="77777777" w:rsidR="00FA099C" w:rsidRPr="00152202" w:rsidRDefault="00FA099C" w:rsidP="00FA099C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77CFD" w14:textId="77777777" w:rsidR="00FA099C" w:rsidRPr="00152202" w:rsidRDefault="00FA099C" w:rsidP="00FA099C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2F5BE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7D6D2B5A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3E0EE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8F4F0" w14:textId="77777777" w:rsidR="00FA099C" w:rsidRPr="00152202" w:rsidRDefault="00FA099C" w:rsidP="00FA099C">
            <w:pPr>
              <w:rPr>
                <w:sz w:val="22"/>
                <w:szCs w:val="22"/>
                <w:lang w:eastAsia="lv-LV"/>
              </w:rPr>
            </w:pPr>
            <w:r w:rsidRPr="00152202">
              <w:rPr>
                <w:sz w:val="22"/>
                <w:szCs w:val="22"/>
                <w:lang w:eastAsia="lv-LV"/>
              </w:rPr>
              <w:t xml:space="preserve">EN 61439-1:2011 Zemsprieguma komutācijas un vadības aparatūras komplekti. Vispārīgie noteikumi/ </w:t>
            </w:r>
            <w:r w:rsidRPr="00152202">
              <w:rPr>
                <w:sz w:val="22"/>
                <w:szCs w:val="22"/>
              </w:rPr>
              <w:t>EN 61439 -1:2011; Low-voltage switchgear and controlgear assemblies General rules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52EF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F7A0E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6631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F506C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31E79E7C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A551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6E6DA" w14:textId="065833EA" w:rsidR="00FA099C" w:rsidRPr="00152202" w:rsidRDefault="00FA099C" w:rsidP="00FA099C">
            <w:pPr>
              <w:rPr>
                <w:sz w:val="22"/>
                <w:szCs w:val="22"/>
                <w:lang w:eastAsia="lv-LV"/>
              </w:rPr>
            </w:pPr>
            <w:r w:rsidRPr="00152202">
              <w:rPr>
                <w:noProof/>
                <w:sz w:val="22"/>
                <w:szCs w:val="22"/>
              </w:rPr>
              <w:t xml:space="preserve">EN 62208:2012 </w:t>
            </w:r>
            <w:r w:rsidRPr="00152202">
              <w:rPr>
                <w:sz w:val="22"/>
                <w:szCs w:val="22"/>
                <w:shd w:val="clear" w:color="auto" w:fill="FFFFFF"/>
              </w:rPr>
              <w:t>Tukši korpusi zemsprieguma komutācijas un vadības ierīču komplektiem./ NE 62208:2011 Emty enclosures for low-voltage switchgear and controlgear assemblies – General requrements.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2E52D" w14:textId="00CC4CC3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EE118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E0A65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92C4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7EDD7016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52004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A3144" w14:textId="77777777" w:rsidR="00FA099C" w:rsidRPr="00152202" w:rsidRDefault="00FA099C" w:rsidP="00FA099C">
            <w:pPr>
              <w:rPr>
                <w:sz w:val="22"/>
                <w:szCs w:val="22"/>
                <w:lang w:eastAsia="lv-LV"/>
              </w:rPr>
            </w:pPr>
            <w:r w:rsidRPr="00152202">
              <w:rPr>
                <w:sz w:val="22"/>
                <w:szCs w:val="22"/>
                <w:lang w:eastAsia="lv-LV"/>
              </w:rPr>
              <w:t xml:space="preserve">EN 61439-5:2015 (Zemsprieguma komutācijas un vadības aparatūras komplekti. 5.daļa: Īpašās prasības komplektiem, kas paredzēti energosadales tīkliem)/ </w:t>
            </w:r>
            <w:r w:rsidRPr="00152202">
              <w:rPr>
                <w:sz w:val="22"/>
                <w:szCs w:val="22"/>
              </w:rPr>
              <w:t>EN 61439 -5:2015; Low-voltage switchgear and controlgear assemblies Part 5: Assemblies for power distribution in public networks)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C230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68607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0852B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1BF88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0DF90358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1F83A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C82D8" w14:textId="77777777" w:rsidR="00FA099C" w:rsidRPr="00152202" w:rsidRDefault="00FA099C" w:rsidP="00FA099C">
            <w:pPr>
              <w:rPr>
                <w:sz w:val="22"/>
                <w:szCs w:val="22"/>
                <w:lang w:eastAsia="lv-LV"/>
              </w:rPr>
            </w:pPr>
            <w:r w:rsidRPr="00152202">
              <w:rPr>
                <w:sz w:val="22"/>
                <w:szCs w:val="22"/>
                <w:lang w:eastAsia="lv-LV"/>
              </w:rPr>
              <w:t xml:space="preserve">EN ISO 14713-1:2017 (Cinka pārklājumi. Vadlīnijas un rekomendācijas dzelzs un tērauda konstrukciju korozijaizsardzībai. 1.daļa: Projektēšanas vispārīgie principi un korozijizturība)/ </w:t>
            </w:r>
            <w:r w:rsidRPr="00152202">
              <w:rPr>
                <w:sz w:val="22"/>
                <w:szCs w:val="22"/>
              </w:rPr>
              <w:t>EN ISO 14713-1:2017 (Zinc coatings. Guidelines and recommendations for the protection against corrosion of iron and steel in structures. Part 1: General principles of design and corrosion resistance)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44DAA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4719E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7725E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B7449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7B926224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D509A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9E283" w14:textId="2F5D93E9" w:rsidR="00FA099C" w:rsidRPr="00152202" w:rsidRDefault="00FA099C" w:rsidP="00FA099C">
            <w:pPr>
              <w:rPr>
                <w:sz w:val="22"/>
                <w:szCs w:val="22"/>
                <w:lang w:eastAsia="lv-LV"/>
              </w:rPr>
            </w:pPr>
            <w:r w:rsidRPr="00152202">
              <w:rPr>
                <w:sz w:val="22"/>
                <w:szCs w:val="22"/>
                <w:lang w:eastAsia="lv-LV"/>
              </w:rPr>
              <w:t xml:space="preserve">EN IEC 61238-1-1:2019 Spiediena un mehāniskie spēka kabeļu savienotāji. 1-1. Daļa: Testēšanas metodes un prasības neizolētiem vadītājiem testētiem spiediena un mehāniskajiem savienotājiem spēka kabeļiem ar nominālo spriegumu līdz 1 kV (Um=1.2 kV)/ EN IEC 61238-1-1:2019 </w:t>
            </w:r>
            <w:r w:rsidRPr="00152202">
              <w:rPr>
                <w:sz w:val="22"/>
                <w:szCs w:val="22"/>
                <w:lang w:val="en-GB" w:eastAsia="lv-LV"/>
              </w:rPr>
              <w:t>Compression and mechanical connectors for power cables – Part 1-1: Test methods and requirements for compression and mechanical connectors for power cables for rated voltage up to 1 kV (Um=1.2 kV) tested on non-insulated conductors.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388C4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A47E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D2EB9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6247B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267D0A8A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BE8A7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925F5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EN 60529:1991 Apvalku ("enclousures") nodrošinātas aizsardzības pakāpes (IP kods). Korpusa nodrošinātā vides aizsardzības klase/ EN 60529:1991 Degrees of protection provided by enclosures (IP code). Environment protection class provided by a housing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2194C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144AA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3EF3E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E144A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12CD9C15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A17B1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A6AF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EN 50525:2011; Elektriskie kabeļi. Zemsprieguma spēka kabeļi ar nominālo spriegumu līdz 450/750 V (U0/U) ieskaitot. 2-21. daļa: Kabeļi vispārīgam pielietojumam/ EN 50525:2011; Electrical cables. Low voltage energy cables of rated voltages up to and including 450/750 V (U0/U). Part 2-21: Cables for general application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6690E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92411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95BD3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4513E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55ED44E8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97BF6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57E42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EN 60715:2017 Zemsprieguma komutācijas ierīču un vadības ierīču izmēri. Standartizētas nesošās sliedes komutācijas ierīču, vadības ierīču un palīgierīču mehāniskai nostiprināšanai/ EN 60715:2017 Dimensions of low-voltage switchgear and controlgear. Standardized mounting on rails for mechanical support of switchgear, controlgear and accessories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98769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CB463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133BA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A207D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44ECC8CA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6EE5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00F45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 xml:space="preserve">DIN 603 </w:t>
            </w:r>
            <w:r w:rsidRPr="00152202">
              <w:rPr>
                <w:bCs/>
                <w:sz w:val="22"/>
                <w:szCs w:val="22"/>
              </w:rPr>
              <w:t>Cup head square neck bolts.</w:t>
            </w:r>
            <w:r w:rsidRPr="00152202">
              <w:rPr>
                <w:sz w:val="22"/>
                <w:szCs w:val="22"/>
              </w:rPr>
              <w:t xml:space="preserve"> Sadalnes korpusa detaļu stiprinājumos, kur skrūvju galvas atrodas sadalnes ārpusē, izmanto skrūves ar gludo galvu/  DIN 603 Cup head square neck bolts. In fixtures of the switchgear housing part where screw heads are located on the outside of the switchgear screws with a flat head shall be used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6C03A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95C24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0C093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885AB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3FF8F036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A1F40" w14:textId="77777777" w:rsidR="00FA099C" w:rsidRPr="00152202" w:rsidRDefault="00FA099C" w:rsidP="00FA099C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D9B4B" w14:textId="77777777" w:rsidR="00FA099C" w:rsidRPr="00152202" w:rsidRDefault="00FA099C" w:rsidP="00FA099C">
            <w:pPr>
              <w:rPr>
                <w:b/>
                <w:sz w:val="22"/>
                <w:szCs w:val="22"/>
              </w:rPr>
            </w:pPr>
            <w:r w:rsidRPr="00152202">
              <w:rPr>
                <w:b/>
                <w:sz w:val="22"/>
                <w:szCs w:val="22"/>
              </w:rPr>
              <w:t>Dokumentācija/ Documents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B32D6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A041F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D04EE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31F69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788F8265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FBE0A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710E4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Pēc vispārīgās vienošanas noslēgšanas, reizē ar pirmo preču piegādi, izveidots vienots katalogs, kur norādīti piedāvāto sadaļņu tehniskie parametri, iespējamā komplektācija un montāžas un ekspluatācijas instrukcijas norādītā valodā/ Following signing of a general agreement, simultaneously with the first delivery of goods, a uniform catalogue is developed containing the specification of technical parameters of switchgear, possible configurations and installation and operation instructions in the specified language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FE8BF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sz w:val="22"/>
                <w:szCs w:val="22"/>
              </w:rPr>
              <w:t>Latviešu valodā/ Latvian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D336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380B4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5B2C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32BABE7E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A4D9C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02952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Sadalnē piestiprināt datu plāksnīti, kas satur sekojošu informāciju:</w:t>
            </w:r>
          </w:p>
          <w:p w14:paraId="24CE0BDA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ražotāja nosaukums, tipa apzīmējums ar komplektācijas apzīmējumu</w:t>
            </w:r>
          </w:p>
          <w:p w14:paraId="0FA9749A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 xml:space="preserve">nominālais spriegums Un, V </w:t>
            </w:r>
          </w:p>
          <w:p w14:paraId="72EAF994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sadalnes nominālā strāva In, A</w:t>
            </w:r>
          </w:p>
          <w:p w14:paraId="3B75A777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sadalnes korpusa IP klase</w:t>
            </w:r>
          </w:p>
          <w:p w14:paraId="2BA64E15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izgatavošanas mēnesis un gads</w:t>
            </w:r>
          </w:p>
          <w:p w14:paraId="260E4AE8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identifikācijas Nr.</w:t>
            </w:r>
          </w:p>
          <w:p w14:paraId="0D5C6081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atbilstības standarts</w:t>
            </w:r>
          </w:p>
          <w:p w14:paraId="2BEEED83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CE marķējums</w:t>
            </w:r>
          </w:p>
          <w:p w14:paraId="081A7A5C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tabs>
                <w:tab w:val="left" w:pos="324"/>
              </w:tabs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izcelsmes</w:t>
            </w:r>
            <w:r w:rsidRPr="00152202">
              <w:rPr>
                <w:rFonts w:cs="Times New Roman"/>
                <w:sz w:val="22"/>
              </w:rPr>
              <w:t xml:space="preserve"> valsts/ A data plate containing the following information shall be attached to the switchgear:</w:t>
            </w:r>
          </w:p>
          <w:p w14:paraId="7AD4BEA3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manufacturer's name, type designation with the assembly designation</w:t>
            </w:r>
          </w:p>
          <w:p w14:paraId="4EA25B4A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Rated voltage Un, V</w:t>
            </w:r>
          </w:p>
          <w:p w14:paraId="45950B43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switchgear rated current InA</w:t>
            </w:r>
          </w:p>
          <w:p w14:paraId="01DDD9F8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IP class of the switchgear housing</w:t>
            </w:r>
          </w:p>
          <w:p w14:paraId="36FF9D4A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month and year of production</w:t>
            </w:r>
          </w:p>
          <w:p w14:paraId="07420172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Identification No.</w:t>
            </w:r>
          </w:p>
          <w:p w14:paraId="0A3E2991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compliance standard</w:t>
            </w:r>
          </w:p>
          <w:p w14:paraId="0DCD472B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284" w:hanging="284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 xml:space="preserve">CE label </w:t>
            </w:r>
          </w:p>
          <w:p w14:paraId="172FE589" w14:textId="77777777" w:rsidR="00FA099C" w:rsidRPr="00152202" w:rsidRDefault="00FA099C" w:rsidP="00FA099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176" w:hanging="142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 xml:space="preserve"> country of origin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572FE" w14:textId="77777777" w:rsidR="00FA099C" w:rsidRPr="00152202" w:rsidRDefault="00FA099C" w:rsidP="00FA099C">
            <w:pPr>
              <w:jc w:val="center"/>
              <w:rPr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932EB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3477F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AC315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0FF4C643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AB4A6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12C15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Tehniskā pase (reizē ar preču piegādi), kas satur šādu informāciju:</w:t>
            </w:r>
          </w:p>
          <w:p w14:paraId="10E4EB10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tipa apzīmējums</w:t>
            </w:r>
          </w:p>
          <w:p w14:paraId="391A7897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idenfikācijas Nr.</w:t>
            </w:r>
          </w:p>
          <w:p w14:paraId="4791000A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izgatavošanas mēnesis un gads</w:t>
            </w:r>
          </w:p>
          <w:p w14:paraId="20BB488A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tehniskie dati</w:t>
            </w:r>
          </w:p>
          <w:p w14:paraId="4BDAA5DB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principshēma</w:t>
            </w:r>
          </w:p>
          <w:p w14:paraId="1E19A697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komplektācijas saraksts</w:t>
            </w:r>
          </w:p>
          <w:p w14:paraId="5918B523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 xml:space="preserve">ekspluatācijas nosacījumi </w:t>
            </w:r>
          </w:p>
          <w:p w14:paraId="348EE8D9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 xml:space="preserve">garantijas nosacījumi/ </w:t>
            </w:r>
          </w:p>
          <w:p w14:paraId="23E9E818" w14:textId="32C116A8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Technical passport (along with delivery of goods) containing the following information:</w:t>
            </w:r>
          </w:p>
          <w:p w14:paraId="5F79952B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type designation</w:t>
            </w:r>
          </w:p>
          <w:p w14:paraId="565C7227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Identification No.</w:t>
            </w:r>
          </w:p>
          <w:p w14:paraId="339432B6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month and year of production</w:t>
            </w:r>
          </w:p>
          <w:p w14:paraId="576A4336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technical data</w:t>
            </w:r>
          </w:p>
          <w:p w14:paraId="22A15951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 xml:space="preserve">circuit diagram </w:t>
            </w:r>
          </w:p>
          <w:p w14:paraId="22EC4514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list of assembly</w:t>
            </w:r>
          </w:p>
          <w:p w14:paraId="5D22E323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operation conditions</w:t>
            </w:r>
          </w:p>
          <w:p w14:paraId="1E708B83" w14:textId="77777777" w:rsidR="00FA099C" w:rsidRPr="00152202" w:rsidRDefault="00FA099C" w:rsidP="00FA09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42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guarantee conditions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4D33D" w14:textId="77777777" w:rsidR="00FA099C" w:rsidRPr="00152202" w:rsidRDefault="00FA099C" w:rsidP="00FA099C">
            <w:pPr>
              <w:jc w:val="center"/>
              <w:rPr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8C344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80E6D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E35D9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08D039EB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6B88E" w14:textId="77777777" w:rsidR="00FA099C" w:rsidRPr="00152202" w:rsidRDefault="00FA099C" w:rsidP="00FA099C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2EC9D" w14:textId="77777777" w:rsidR="00FA099C" w:rsidRPr="00152202" w:rsidRDefault="00FA099C" w:rsidP="00FA099C">
            <w:pPr>
              <w:rPr>
                <w:b/>
                <w:sz w:val="22"/>
                <w:szCs w:val="22"/>
              </w:rPr>
            </w:pPr>
            <w:r w:rsidRPr="00152202">
              <w:rPr>
                <w:b/>
                <w:sz w:val="22"/>
                <w:szCs w:val="22"/>
              </w:rPr>
              <w:t>Vides nosacījumi/ Environment conditions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C1263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A2127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6B00F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CEF97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0C7F20" w:rsidRPr="00152202" w14:paraId="1738F7FE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69F17" w14:textId="77777777" w:rsidR="000C7F20" w:rsidRPr="00152202" w:rsidRDefault="000C7F20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15A4" w14:textId="3E107B57" w:rsidR="000C7F20" w:rsidRPr="00152202" w:rsidRDefault="000C7F20" w:rsidP="00FA099C">
            <w:pPr>
              <w:rPr>
                <w:sz w:val="22"/>
                <w:szCs w:val="22"/>
                <w:lang w:val="en-US"/>
              </w:rPr>
            </w:pPr>
            <w:r w:rsidRPr="00152202">
              <w:rPr>
                <w:sz w:val="22"/>
                <w:szCs w:val="22"/>
              </w:rPr>
              <w:t>Apkārtējās vides vidējā temperatūra 24 h periodā (saskaņā ar EN 62208:2012) / Ambient air temperature overage over a period 24 h according to EN 62208:2012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F7B8" w14:textId="2E3BAA9F" w:rsidR="000C7F20" w:rsidRPr="00152202" w:rsidRDefault="000C7F20" w:rsidP="00152202">
            <w:pPr>
              <w:jc w:val="center"/>
              <w:rPr>
                <w:sz w:val="22"/>
                <w:szCs w:val="22"/>
                <w:lang w:val="en-US" w:eastAsia="lv-LV"/>
              </w:rPr>
            </w:pPr>
            <w:r w:rsidRPr="00152202">
              <w:rPr>
                <w:sz w:val="22"/>
                <w:szCs w:val="22"/>
                <w:lang w:val="en-US" w:eastAsia="lv-LV"/>
              </w:rPr>
              <w:t>25</w:t>
            </w:r>
            <w:r w:rsidRPr="00152202">
              <w:rPr>
                <w:sz w:val="22"/>
                <w:szCs w:val="22"/>
                <w:lang w:val="en-US"/>
              </w:rPr>
              <w:t>°C</w:t>
            </w:r>
            <w:r w:rsidRPr="00152202">
              <w:rPr>
                <w:sz w:val="22"/>
                <w:szCs w:val="22"/>
                <w:lang w:val="en-US" w:eastAsia="lv-LV"/>
              </w:rPr>
              <w:t xml:space="preserve"> – +35 </w:t>
            </w:r>
            <w:r w:rsidRPr="00152202">
              <w:rPr>
                <w:sz w:val="22"/>
                <w:szCs w:val="22"/>
                <w:lang w:val="en-US"/>
              </w:rPr>
              <w:t>°C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FF7BA" w14:textId="77777777" w:rsidR="000C7F20" w:rsidRPr="00152202" w:rsidRDefault="000C7F20" w:rsidP="00FA099C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F8903" w14:textId="77777777" w:rsidR="000C7F20" w:rsidRPr="00152202" w:rsidRDefault="000C7F20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82E68" w14:textId="77777777" w:rsidR="000C7F20" w:rsidRPr="00152202" w:rsidRDefault="000C7F20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06BD6205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11714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F553A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Aizsardzības pakāpe bez papildus blīvējumiem ar aizvērtām durvīm/ Protection degree without additional sealings (with closed door)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54864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>IP43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7189E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83BA4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4DF0A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270A16A5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6160F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918CA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Aizsardzības pakāpe uzskaites modulim ar atvērtām durvīm/ Protection degree of the metering module with open door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8C0F8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>IP31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FBDC9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0C41A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FEB7E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3A3365E1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37190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86EF1" w14:textId="77777777" w:rsidR="00FA099C" w:rsidRPr="00152202" w:rsidRDefault="00FA099C" w:rsidP="00FA099C">
            <w:pPr>
              <w:rPr>
                <w:color w:val="0070C0"/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 xml:space="preserve">Darba vides mitrums saskaņā ar EN 61439-1:2012; norādīt piemēroto vērtību diapazonu / Operating humidity conditions in accordance with EN 61439-1:2012; </w:t>
            </w:r>
            <w:r w:rsidRPr="00152202">
              <w:rPr>
                <w:sz w:val="22"/>
                <w:szCs w:val="22"/>
                <w:lang w:val="en-US"/>
              </w:rPr>
              <w:t>specify an appropriate range of values</w:t>
            </w:r>
            <w:r w:rsidRPr="001522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4CDEC" w14:textId="77777777" w:rsidR="00FA099C" w:rsidRPr="00152202" w:rsidRDefault="00FA099C" w:rsidP="00FA099C">
            <w:pPr>
              <w:jc w:val="center"/>
              <w:rPr>
                <w:strike/>
                <w:sz w:val="22"/>
                <w:szCs w:val="22"/>
              </w:rPr>
            </w:pPr>
            <w:r w:rsidRPr="00152202">
              <w:rPr>
                <w:spacing w:val="-4"/>
                <w:sz w:val="22"/>
                <w:szCs w:val="22"/>
                <w:lang w:eastAsia="lv-LV"/>
              </w:rPr>
              <w:t>Atbilst/</w:t>
            </w:r>
            <w:r w:rsidRPr="00152202">
              <w:rPr>
                <w:spacing w:val="-4"/>
                <w:sz w:val="22"/>
                <w:szCs w:val="22"/>
                <w:lang w:val="en-US" w:eastAsia="lv-LV"/>
              </w:rPr>
              <w:t>Compliant</w:t>
            </w:r>
            <w:r w:rsidRPr="00152202">
              <w:rPr>
                <w:strike/>
                <w:sz w:val="22"/>
                <w:szCs w:val="22"/>
              </w:rPr>
              <w:t xml:space="preserve"> </w:t>
            </w:r>
          </w:p>
          <w:p w14:paraId="0B1C9D52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sz w:val="22"/>
                <w:szCs w:val="22"/>
                <w:lang w:eastAsia="lv-LV"/>
              </w:rPr>
              <w:t>Norādīt/Specyfy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0A4F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46965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C025D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0E792F10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83623" w14:textId="77777777" w:rsidR="00FA099C" w:rsidRPr="00152202" w:rsidRDefault="00FA099C" w:rsidP="00FA099C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1CEE7" w14:textId="77777777" w:rsidR="00FA099C" w:rsidRPr="00152202" w:rsidRDefault="00FA099C" w:rsidP="00FA099C">
            <w:pPr>
              <w:rPr>
                <w:b/>
                <w:sz w:val="22"/>
                <w:szCs w:val="22"/>
              </w:rPr>
            </w:pPr>
            <w:r w:rsidRPr="00152202">
              <w:rPr>
                <w:b/>
                <w:sz w:val="22"/>
                <w:szCs w:val="22"/>
              </w:rPr>
              <w:t>Prasības sadalnes konstrukcijai/ Requirements regarding the design of the switchgear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B6D3B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A26D5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08E45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EE58D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40ECBFA5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F2E4F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8111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  <w:lang w:eastAsia="lv-LV"/>
              </w:rPr>
              <w:t xml:space="preserve">Visu materiālu, papildelementu un korpusa korozijas noturībai ir jābūt ne zemākai kā cinkotam metālam </w:t>
            </w:r>
            <w:r w:rsidRPr="00152202">
              <w:rPr>
                <w:sz w:val="22"/>
                <w:szCs w:val="22"/>
              </w:rPr>
              <w:t xml:space="preserve">ar cinka pārklājumu </w:t>
            </w:r>
            <w:r w:rsidRPr="00152202">
              <w:rPr>
                <w:sz w:val="22"/>
                <w:szCs w:val="22"/>
              </w:rPr>
              <w:sym w:font="Symbol" w:char="F0B3"/>
            </w:r>
            <w:r w:rsidRPr="00152202">
              <w:rPr>
                <w:sz w:val="22"/>
                <w:szCs w:val="22"/>
              </w:rPr>
              <w:t xml:space="preserve"> 42 μm biezumā, vides kategorijā -</w:t>
            </w:r>
            <w:r w:rsidRPr="00152202">
              <w:rPr>
                <w:sz w:val="22"/>
                <w:szCs w:val="22"/>
                <w:lang w:eastAsia="lv-LV"/>
              </w:rPr>
              <w:t xml:space="preserve"> "C3", atbilstoši EN ISO 14713-2017. Papildus piezīmēs norādīt izmantoto materiālu (tā marku) un materiāla aizsardzību (aizsardzības apzīmējumu)/ </w:t>
            </w:r>
            <w:r w:rsidRPr="00152202">
              <w:rPr>
                <w:sz w:val="22"/>
                <w:szCs w:val="22"/>
              </w:rPr>
              <w:t xml:space="preserve">Corrosion resistance of materials, additional elements and the housing shall not be below that of galvanised metal with zinc coating with the thickness of </w:t>
            </w:r>
            <w:r w:rsidRPr="00152202">
              <w:rPr>
                <w:sz w:val="22"/>
                <w:szCs w:val="22"/>
              </w:rPr>
              <w:sym w:font="Symbol" w:char="F0B3"/>
            </w:r>
            <w:r w:rsidRPr="00152202">
              <w:rPr>
                <w:sz w:val="22"/>
                <w:szCs w:val="22"/>
              </w:rPr>
              <w:t xml:space="preserve"> 42 μm, the environment category "C3", in compliance with EN ISO 14713-1:-2017. In addition - the used material (its category) and the material protection (protection denomination) shall be specified in notes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42006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D5E85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FF414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35BFC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1DC977C4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0E266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A4B81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Sadalnes korpusam izmantotais materiāls - cinkots (</w:t>
            </w:r>
            <w:r w:rsidRPr="00152202">
              <w:rPr>
                <w:sz w:val="22"/>
                <w:szCs w:val="22"/>
              </w:rPr>
              <w:sym w:font="Symbol" w:char="F0B3"/>
            </w:r>
            <w:r w:rsidRPr="00152202">
              <w:rPr>
                <w:sz w:val="22"/>
                <w:szCs w:val="22"/>
              </w:rPr>
              <w:t> 600 g/m</w:t>
            </w:r>
            <w:r w:rsidRPr="00152202">
              <w:rPr>
                <w:sz w:val="22"/>
                <w:szCs w:val="22"/>
                <w:vertAlign w:val="superscript"/>
              </w:rPr>
              <w:t>2</w:t>
            </w:r>
            <w:r w:rsidRPr="00152202">
              <w:rPr>
                <w:sz w:val="22"/>
                <w:szCs w:val="22"/>
              </w:rPr>
              <w:t>) metāls ar biezumu/ The material used for the switchgear body - galvanised (</w:t>
            </w:r>
            <w:r w:rsidRPr="00152202">
              <w:rPr>
                <w:sz w:val="22"/>
                <w:szCs w:val="22"/>
              </w:rPr>
              <w:sym w:font="Symbol" w:char="F0B3"/>
            </w:r>
            <w:r w:rsidRPr="00152202">
              <w:rPr>
                <w:sz w:val="22"/>
                <w:szCs w:val="22"/>
              </w:rPr>
              <w:t xml:space="preserve"> 600 g/m</w:t>
            </w:r>
            <w:r w:rsidRPr="00152202">
              <w:rPr>
                <w:sz w:val="22"/>
                <w:szCs w:val="22"/>
                <w:vertAlign w:val="superscript"/>
              </w:rPr>
              <w:t>2</w:t>
            </w:r>
            <w:r w:rsidRPr="00152202">
              <w:rPr>
                <w:sz w:val="22"/>
                <w:szCs w:val="22"/>
              </w:rPr>
              <w:t xml:space="preserve"> ) metal with thickness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75A6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sym w:font="Symbol" w:char="F0B3"/>
            </w:r>
            <w:r w:rsidRPr="00152202">
              <w:rPr>
                <w:rFonts w:eastAsia="Calibri"/>
                <w:sz w:val="22"/>
                <w:szCs w:val="22"/>
              </w:rPr>
              <w:t>1.5mm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1165C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36B9D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4359C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0C04F613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468BA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28F33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  <w:lang w:eastAsia="lv-LV"/>
              </w:rPr>
              <w:t xml:space="preserve">Cinka slāņa biezums/  </w:t>
            </w:r>
            <w:r w:rsidRPr="00152202">
              <w:rPr>
                <w:sz w:val="22"/>
                <w:szCs w:val="22"/>
              </w:rPr>
              <w:t>Zinc layer thickness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5306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sz w:val="22"/>
                <w:szCs w:val="22"/>
              </w:rPr>
              <w:sym w:font="Symbol" w:char="F0B3"/>
            </w:r>
            <w:r w:rsidRPr="00152202">
              <w:rPr>
                <w:sz w:val="22"/>
                <w:szCs w:val="22"/>
              </w:rPr>
              <w:t xml:space="preserve"> 42 μm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9C933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86FF5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C0051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63FCB9BA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F7CB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EE5C2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Korpusa metāla sagatavošana veikta atbilstoši kādam no zemāk uzskaitītajiem standartiem:</w:t>
            </w:r>
          </w:p>
          <w:p w14:paraId="2A913A77" w14:textId="77777777" w:rsidR="00FA099C" w:rsidRPr="00152202" w:rsidRDefault="00FA099C" w:rsidP="00FA09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EN ISO 17668:2016 Cinka difūzijas pārklājumi uz dzelzs izstrādājumiem. Šerardizācija. Specifikācija (ISO 17668:2016)</w:t>
            </w:r>
          </w:p>
          <w:p w14:paraId="207CABCB" w14:textId="77777777" w:rsidR="00FA099C" w:rsidRPr="00152202" w:rsidRDefault="00FA099C" w:rsidP="00FA09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EN 10346:2015 Vienlaidus karsti pārklāti tērauda plakanie izstrādājumi aukstai presēšanai</w:t>
            </w:r>
          </w:p>
          <w:p w14:paraId="69D745F0" w14:textId="77777777" w:rsidR="00FA099C" w:rsidRPr="00152202" w:rsidRDefault="00FA099C" w:rsidP="00FA099C">
            <w:pPr>
              <w:pStyle w:val="ListParagraph"/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 xml:space="preserve">EN ISO 1461:2009;Dzelzs un tērauda izstrādājumu karsti cinkotie pārklājumi. (ISO 1461:2009)/ </w:t>
            </w:r>
            <w:r w:rsidRPr="00152202">
              <w:rPr>
                <w:rFonts w:cs="Times New Roman"/>
                <w:sz w:val="22"/>
              </w:rPr>
              <w:t>Housing metal treatment performed in compliance with any of the below listed standards:</w:t>
            </w:r>
          </w:p>
          <w:p w14:paraId="02A2F510" w14:textId="77777777" w:rsidR="00FA099C" w:rsidRPr="00152202" w:rsidRDefault="00FA099C" w:rsidP="00FA09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EN ISO 17668:2016 Zinc diffusion coatings on ferrous products. Sherardizing. Specification (ISO 17668:2016)</w:t>
            </w:r>
          </w:p>
          <w:p w14:paraId="40A0175E" w14:textId="77777777" w:rsidR="00FA099C" w:rsidRPr="00152202" w:rsidRDefault="00FA099C" w:rsidP="00FA09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EN 10346:2015 Continuously hot-dip coated steel flat products for cold forming</w:t>
            </w:r>
          </w:p>
          <w:p w14:paraId="58AD3F99" w14:textId="77777777" w:rsidR="00FA099C" w:rsidRPr="00152202" w:rsidRDefault="00FA099C" w:rsidP="00FA09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EN ISO 1461:2009; Hot dip galvanized coatings on fabricated iron and steel articles. (ISO 1461:2009)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DC83F" w14:textId="77777777" w:rsidR="00FA099C" w:rsidRPr="00152202" w:rsidRDefault="00FA099C" w:rsidP="00FA099C">
            <w:pPr>
              <w:jc w:val="center"/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Norādīt atbilstošo/ Specify as relevant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7CF6F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DB827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A069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13847C9B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E0FC0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F2A45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Nominālais spriegums/ Rated voltage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53BD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>420 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A35C1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CFA84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365C8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754102E5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CFCB5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780A5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Darba frekvence/ Operational frequency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F326D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>50 Hz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E5C70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CEA2F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10171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43AAF210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03F7A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0077B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Sadalnes jumtam jābūt  slīpam ne mazāk kā no 3 līdz 4 grādu leņķī/ The top of  Distribution cabinet should have slope more than 3 to 4 degrees .</w:t>
            </w:r>
            <w:r w:rsidRPr="00152202">
              <w:rPr>
                <w:sz w:val="22"/>
                <w:szCs w:val="22"/>
              </w:rPr>
              <w:tab/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BE38F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sz w:val="22"/>
                <w:szCs w:val="22"/>
              </w:rPr>
              <w:t>Atbilst/Compliant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5B1AD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E13B0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6189C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21EE71B1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51E0A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E3163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Sadalnes korpusa skrūvēm, stiprinājumu detaļām, kabeļu stiprinājumiem un citām komplektā ietilpstošām detaļām nav pieļaujama korozijas veidošanās/ Formation of corrosion on screws of the switchgear housing, fastening parts, cable fastenings and other assembly parts is not permitted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96EF2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1F46F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B1AD7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1A61D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5423B018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C4DE5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25AE" w14:textId="77777777" w:rsidR="00FA099C" w:rsidRPr="00152202" w:rsidRDefault="00FA099C" w:rsidP="00FA099C">
            <w:pPr>
              <w:rPr>
                <w:color w:val="0070C0"/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Sadalnes konstrukcijai jānodrošina ventilācija, kas novērš kondensāta rašanos uz strāvu vadošajām daļām un aparatūras/ The switchgear design shall provide ventilation preventing formation of condensate on power leading parts and apparatus.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355BC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CD8BF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41438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8737F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3E12A5E4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6434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C16C7" w14:textId="41CD6CE3" w:rsidR="00FA099C" w:rsidRPr="00152202" w:rsidRDefault="00FA099C" w:rsidP="00FA099C">
            <w:pPr>
              <w:ind w:left="284" w:hanging="284"/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Jānodrošina sadalnes uzstādīšana pie ēkas sienas</w:t>
            </w:r>
            <w:r w:rsidR="005B7A0D" w:rsidRPr="00152202">
              <w:rPr>
                <w:sz w:val="22"/>
                <w:szCs w:val="22"/>
              </w:rPr>
              <w:t xml:space="preserve"> vai</w:t>
            </w:r>
            <w:r w:rsidR="006A7C47" w:rsidRPr="00152202">
              <w:rPr>
                <w:sz w:val="22"/>
                <w:szCs w:val="22"/>
              </w:rPr>
              <w:t xml:space="preserve"> balsta </w:t>
            </w:r>
            <w:r w:rsidRPr="00152202">
              <w:rPr>
                <w:sz w:val="22"/>
                <w:szCs w:val="22"/>
              </w:rPr>
              <w:t>izmantojot atbilstošus stiprinājumus un ievērojot sekojošus nosacījumus:</w:t>
            </w:r>
          </w:p>
          <w:p w14:paraId="0E429BC0" w14:textId="77777777" w:rsidR="00FA099C" w:rsidRPr="00152202" w:rsidRDefault="00FA099C" w:rsidP="00FA099C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eastAsia="Times New Roman" w:cs="Times New Roman"/>
                <w:sz w:val="22"/>
              </w:rPr>
              <w:t>stiprinājumiem pie sienas jānodrošina distance – 50 mm no sienas.</w:t>
            </w:r>
          </w:p>
          <w:p w14:paraId="2C5DC4DB" w14:textId="77777777" w:rsidR="00FA099C" w:rsidRPr="00152202" w:rsidRDefault="00FA099C" w:rsidP="00FA099C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Jābūt iespējai montēt pie koka un dzelzbetona balsta, izmantojot</w:t>
            </w:r>
          </w:p>
          <w:p w14:paraId="2455D090" w14:textId="515354D3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papildkomplektācijā esošos stiprinājumus/ Installation of the switchgear</w:t>
            </w:r>
            <w:r w:rsidR="006A7C47" w:rsidRPr="00152202">
              <w:rPr>
                <w:sz w:val="22"/>
                <w:szCs w:val="22"/>
              </w:rPr>
              <w:t xml:space="preserve"> </w:t>
            </w:r>
            <w:r w:rsidRPr="00152202">
              <w:rPr>
                <w:sz w:val="22"/>
                <w:szCs w:val="22"/>
              </w:rPr>
              <w:t xml:space="preserve">at </w:t>
            </w:r>
            <w:r w:rsidR="006A7C47" w:rsidRPr="00152202">
              <w:rPr>
                <w:sz w:val="22"/>
                <w:szCs w:val="22"/>
              </w:rPr>
              <w:t>the</w:t>
            </w:r>
            <w:r w:rsidRPr="00152202">
              <w:rPr>
                <w:sz w:val="22"/>
                <w:szCs w:val="22"/>
              </w:rPr>
              <w:t xml:space="preserve"> </w:t>
            </w:r>
            <w:r w:rsidR="006A7C47" w:rsidRPr="00152202">
              <w:rPr>
                <w:sz w:val="22"/>
                <w:szCs w:val="22"/>
              </w:rPr>
              <w:t xml:space="preserve">or pole </w:t>
            </w:r>
            <w:r w:rsidRPr="00152202">
              <w:rPr>
                <w:sz w:val="22"/>
                <w:szCs w:val="22"/>
              </w:rPr>
              <w:t>shall be provided for by using relevant fastenings and complying with the following conditions:</w:t>
            </w:r>
          </w:p>
          <w:p w14:paraId="0B2EF756" w14:textId="77777777" w:rsidR="00FA099C" w:rsidRPr="00152202" w:rsidRDefault="00FA099C" w:rsidP="00FA099C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 xml:space="preserve">fixtures to the wall shall provide a distance of 50 mm from the wall; </w:t>
            </w:r>
          </w:p>
          <w:p w14:paraId="23D35B9C" w14:textId="77777777" w:rsidR="00FA099C" w:rsidRPr="00152202" w:rsidRDefault="00FA099C" w:rsidP="00FA099C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318" w:hanging="284"/>
              <w:rPr>
                <w:rFonts w:eastAsia="Times New Roman"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It shall be possible to install on a wood and reinforced concrete pole by using fixtures included as optional assembly elements.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E4071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27E8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6EF09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CFA7F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7651EFD9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24282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4E9E" w14:textId="375693FD" w:rsidR="00FA099C" w:rsidRPr="00152202" w:rsidRDefault="00FA099C" w:rsidP="00FA099C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52202">
              <w:rPr>
                <w:color w:val="000000" w:themeColor="text1"/>
                <w:sz w:val="22"/>
                <w:szCs w:val="22"/>
              </w:rPr>
              <w:t xml:space="preserve">Sadalnes stiprinājumu elementu, kabeļu ievada urbumi un kabeļu nosegvāka stiprinājuma vietas norādītas </w:t>
            </w:r>
            <w:r w:rsidRPr="00152202">
              <w:rPr>
                <w:b/>
                <w:bCs/>
                <w:color w:val="000000" w:themeColor="text1"/>
                <w:sz w:val="22"/>
                <w:szCs w:val="22"/>
              </w:rPr>
              <w:t>[</w:t>
            </w:r>
            <w:r w:rsidR="009C4DC1" w:rsidRPr="00152202">
              <w:rPr>
                <w:b/>
                <w:sz w:val="22"/>
                <w:szCs w:val="22"/>
              </w:rPr>
              <w:t>TS</w:t>
            </w:r>
            <w:r w:rsidR="00455614">
              <w:rPr>
                <w:b/>
                <w:sz w:val="22"/>
                <w:szCs w:val="22"/>
              </w:rPr>
              <w:t xml:space="preserve"> </w:t>
            </w:r>
            <w:r w:rsidR="009C4DC1" w:rsidRPr="00152202">
              <w:rPr>
                <w:b/>
                <w:sz w:val="22"/>
                <w:szCs w:val="22"/>
              </w:rPr>
              <w:t xml:space="preserve">3106.063 </w:t>
            </w:r>
            <w:r w:rsidRPr="00152202">
              <w:rPr>
                <w:b/>
                <w:bCs/>
                <w:color w:val="000000" w:themeColor="text1"/>
                <w:sz w:val="22"/>
                <w:szCs w:val="22"/>
              </w:rPr>
              <w:t>Pielikums Nr.</w:t>
            </w:r>
            <w:r w:rsidR="00EC732F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152202">
              <w:rPr>
                <w:b/>
                <w:bCs/>
                <w:color w:val="000000" w:themeColor="text1"/>
                <w:sz w:val="22"/>
                <w:szCs w:val="22"/>
              </w:rPr>
              <w:t>]/</w:t>
            </w:r>
            <w:r w:rsidRPr="0015220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96AD19F" w14:textId="0BF68880" w:rsidR="00FA099C" w:rsidRPr="00152202" w:rsidRDefault="00FA099C" w:rsidP="00FA099C">
            <w:pPr>
              <w:pStyle w:val="NormalWeb"/>
              <w:spacing w:before="0" w:beforeAutospacing="0" w:after="0" w:afterAutospacing="0"/>
              <w:rPr>
                <w:color w:val="0070C0"/>
                <w:sz w:val="22"/>
                <w:szCs w:val="22"/>
              </w:rPr>
            </w:pPr>
            <w:r w:rsidRPr="00152202">
              <w:rPr>
                <w:color w:val="000000" w:themeColor="text1"/>
                <w:sz w:val="22"/>
                <w:szCs w:val="22"/>
              </w:rPr>
              <w:t xml:space="preserve">  In the </w:t>
            </w:r>
            <w:r w:rsidRPr="00152202">
              <w:rPr>
                <w:b/>
                <w:bCs/>
                <w:color w:val="000000" w:themeColor="text1"/>
                <w:sz w:val="22"/>
                <w:szCs w:val="22"/>
              </w:rPr>
              <w:t>[</w:t>
            </w:r>
            <w:r w:rsidR="009C4DC1" w:rsidRPr="00152202">
              <w:rPr>
                <w:b/>
                <w:sz w:val="22"/>
                <w:szCs w:val="22"/>
              </w:rPr>
              <w:t>TS</w:t>
            </w:r>
            <w:r w:rsidR="00455614">
              <w:rPr>
                <w:b/>
                <w:sz w:val="22"/>
                <w:szCs w:val="22"/>
              </w:rPr>
              <w:t xml:space="preserve"> </w:t>
            </w:r>
            <w:r w:rsidR="009C4DC1" w:rsidRPr="00152202">
              <w:rPr>
                <w:b/>
                <w:sz w:val="22"/>
                <w:szCs w:val="22"/>
              </w:rPr>
              <w:t xml:space="preserve">3106.063 </w:t>
            </w:r>
            <w:r w:rsidR="00FB0A69" w:rsidRPr="00152202">
              <w:rPr>
                <w:b/>
                <w:bCs/>
                <w:color w:val="000000" w:themeColor="text1"/>
                <w:sz w:val="22"/>
                <w:szCs w:val="22"/>
              </w:rPr>
              <w:t>Annex</w:t>
            </w:r>
            <w:r w:rsidRPr="00152202">
              <w:rPr>
                <w:b/>
                <w:bCs/>
                <w:color w:val="000000" w:themeColor="text1"/>
                <w:sz w:val="22"/>
                <w:szCs w:val="22"/>
              </w:rPr>
              <w:t xml:space="preserve"> Nr.</w:t>
            </w:r>
            <w:r w:rsidR="00EC732F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152202">
              <w:rPr>
                <w:b/>
                <w:bCs/>
                <w:color w:val="000000" w:themeColor="text1"/>
                <w:sz w:val="22"/>
                <w:szCs w:val="22"/>
              </w:rPr>
              <w:t xml:space="preserve">] </w:t>
            </w:r>
            <w:r w:rsidRPr="00152202">
              <w:rPr>
                <w:color w:val="000000" w:themeColor="text1"/>
                <w:sz w:val="22"/>
                <w:szCs w:val="22"/>
              </w:rPr>
              <w:t>are specified locations</w:t>
            </w:r>
            <w:r w:rsidRPr="0015220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52202">
              <w:rPr>
                <w:color w:val="000000" w:themeColor="text1"/>
                <w:sz w:val="22"/>
                <w:szCs w:val="22"/>
              </w:rPr>
              <w:t>for fastening the switchgear to pole, fastening places for cable cover and cable intoduction hols.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8B2E1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32DB6" w14:textId="03C64F6A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DA65E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41261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2B5B1768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B4527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8C39B" w14:textId="77777777" w:rsidR="00FA099C" w:rsidRPr="00152202" w:rsidRDefault="00FA099C" w:rsidP="00FA099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 xml:space="preserve">Sadalnes durvīm ar kniedēm (vai līdzīgi) ārpusē piestiprināt zīmi “BĪSTAMI ELEKTRĪBA ar ST kontaktinformāciju”.  Zīme jāuzstāda durvju vērtnes centrā 2/3 augstumā  no durvju vertikālā izmēra. Zīmei jāatbilst tehniskajai specifikācijai </w:t>
            </w:r>
            <w:r w:rsidRPr="00152202">
              <w:rPr>
                <w:b/>
                <w:sz w:val="22"/>
                <w:szCs w:val="22"/>
              </w:rPr>
              <w:t>TS 1301.200 v1</w:t>
            </w:r>
            <w:r w:rsidRPr="00152202">
              <w:rPr>
                <w:bCs/>
                <w:sz w:val="22"/>
                <w:szCs w:val="22"/>
              </w:rPr>
              <w:t xml:space="preserve">/ </w:t>
            </w:r>
            <w:r w:rsidRPr="00152202">
              <w:rPr>
                <w:sz w:val="22"/>
                <w:szCs w:val="22"/>
              </w:rPr>
              <w:t xml:space="preserve">The sign "DANGER ELECTRICITY' with ST contacts shall be fastened to the switchgear door by rivets (on in a similar manner). The sign shall be installed in the centre of the door at the height of 2/3 of the vertical dimension of the door. The sign shall comply with technical specification No. </w:t>
            </w:r>
            <w:r w:rsidRPr="00152202">
              <w:rPr>
                <w:b/>
                <w:sz w:val="22"/>
                <w:szCs w:val="22"/>
              </w:rPr>
              <w:t>TS 1301.200 v1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F45C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F72B9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0DC14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7BFF0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6D5CEDD4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85E8B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FD0F6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Sadalnes korpusam jābūt veidotam tā, lai novērstu kabeļu izolācijas bojāšanu kabeļu montāžas un ekspluatācijas laikā – novērsta konstrukcijas malu (šķautņu) saskare ar kabeli/ The housing of the switchgear shall be designed to prevent damage of cable insulation during cable installation and operation - prevention of contact between the structure edges and the cable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05EBB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F2552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77828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674E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18519B0B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CDDB2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1BCEB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Sadalnes durvis stiprinātas pie sadalnes ar veramām eņģēm/ The switchgear door is fastened to the switchgear by means of pivots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9799D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B216D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E1E93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7CE49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21C5C36A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5A447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C02E0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Sadalnes korpusa detaļas savstarpēji saskrūvēt ar skrūvēm, kas atskrūvējamas tikai no sadalnes iekšpuses/ The parts of the switchgear housing shall be mutually screwed together by using screws that can only be unscrewed from the inside of the switchgear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6FF01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829C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6BD2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12643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747FC361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682A3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E8BD8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Ja sadalnes korpusa detaļu stiprinājumu skrūvju galvas atrodas sadalnes ārpusē, tad jāizmanto skrūves ar gludo galvu, kas ražotas saskaņā ar DIN 603/ If screw heads of the fixtures of the switchgear housing parts are located on the outside of the switchgear screws with a flat head shall be used which is manufactured in compliance with DIN 603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7B522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C71F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FCE26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5222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7BAB1ADA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7690E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63200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Iekšpusē uz sadalnes durvīm uzstādīt shēmas (shēmas izmērs: 148x210mm/A5+ 10 mm katrā pusē) stiprināšanas elementu/ Circuit diagram fastening element shall be installed inside on the switchgear door (diagram dimensions: 148x210mm/A5+ 10mm each side)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903C4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240E8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E1CC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2F698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48EB6F88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22424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1582A" w14:textId="313FA53E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Sadalnes komplektējošo daļu izvietojums nodalījumos un elektriskie savienojumi jāuzstāda saskaņā ar attiecīgās sadalnes principiālo shēmu</w:t>
            </w:r>
            <w:r w:rsidR="00033692" w:rsidRPr="00152202">
              <w:rPr>
                <w:sz w:val="22"/>
                <w:szCs w:val="22"/>
              </w:rPr>
              <w:t xml:space="preserve"> </w:t>
            </w:r>
            <w:r w:rsidRPr="00152202">
              <w:rPr>
                <w:sz w:val="22"/>
                <w:szCs w:val="22"/>
              </w:rPr>
              <w:t>[</w:t>
            </w:r>
            <w:r w:rsidR="00033692" w:rsidRPr="00152202">
              <w:rPr>
                <w:b/>
                <w:sz w:val="22"/>
                <w:szCs w:val="22"/>
              </w:rPr>
              <w:t xml:space="preserve">TS3106.063 </w:t>
            </w:r>
            <w:r w:rsidRPr="00455614">
              <w:rPr>
                <w:b/>
                <w:bCs/>
                <w:sz w:val="22"/>
                <w:szCs w:val="22"/>
              </w:rPr>
              <w:t>Pielikums Nr.1]/</w:t>
            </w:r>
            <w:r w:rsidRPr="00152202">
              <w:rPr>
                <w:sz w:val="22"/>
                <w:szCs w:val="22"/>
              </w:rPr>
              <w:t xml:space="preserve"> The placement of the switchgear assembly parts and electrical connections shall be in compliance with the circuit diagram of the relevant switchgear [</w:t>
            </w:r>
            <w:r w:rsidR="00033692" w:rsidRPr="00152202">
              <w:rPr>
                <w:b/>
                <w:sz w:val="22"/>
                <w:szCs w:val="22"/>
              </w:rPr>
              <w:t xml:space="preserve">TS3106.063 </w:t>
            </w:r>
            <w:r w:rsidRPr="00152202">
              <w:rPr>
                <w:b/>
                <w:bCs/>
                <w:sz w:val="22"/>
                <w:szCs w:val="22"/>
              </w:rPr>
              <w:t>Annex No.1</w:t>
            </w:r>
            <w:r w:rsidRPr="00152202">
              <w:rPr>
                <w:sz w:val="22"/>
                <w:szCs w:val="22"/>
              </w:rPr>
              <w:t>]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00A12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EFA9A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0CA45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C197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DD54E2" w:rsidRPr="00152202" w14:paraId="7E9A989B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DE53" w14:textId="77777777" w:rsidR="00DD54E2" w:rsidRPr="00152202" w:rsidRDefault="00DD54E2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DC06D" w14:textId="6A1BA3BD" w:rsidR="00DD54E2" w:rsidRPr="00152202" w:rsidRDefault="00DD54E2" w:rsidP="00DD54E2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Sadalnes SkM korpusa izmēri:</w:t>
            </w:r>
          </w:p>
          <w:p w14:paraId="184C0086" w14:textId="196D7968" w:rsidR="00DD54E2" w:rsidRPr="00152202" w:rsidRDefault="00DD54E2" w:rsidP="00DD54E2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 xml:space="preserve">850 x 380 x 250 (augstums x platums x dziļums) mm. </w:t>
            </w:r>
          </w:p>
          <w:p w14:paraId="36BCCFE0" w14:textId="43AAF8D8" w:rsidR="00DD54E2" w:rsidRPr="00152202" w:rsidRDefault="00DD54E2" w:rsidP="00DD54E2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 xml:space="preserve">/Switchgears </w:t>
            </w:r>
            <w:r w:rsidR="00474CE4" w:rsidRPr="00152202">
              <w:rPr>
                <w:sz w:val="22"/>
                <w:szCs w:val="22"/>
              </w:rPr>
              <w:t>SkM</w:t>
            </w:r>
            <w:r w:rsidRPr="00152202">
              <w:rPr>
                <w:sz w:val="22"/>
                <w:szCs w:val="22"/>
              </w:rPr>
              <w:t xml:space="preserve"> housing dimensions:</w:t>
            </w:r>
          </w:p>
          <w:p w14:paraId="2C891190" w14:textId="111943F3" w:rsidR="00DD54E2" w:rsidRPr="00152202" w:rsidRDefault="00DD54E2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850 x 380 x 250 (height x width x depth) mm.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37B16" w14:textId="7CE0465F" w:rsidR="00DD54E2" w:rsidRPr="00152202" w:rsidRDefault="008E4452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5B030" w14:textId="77777777" w:rsidR="00DD54E2" w:rsidRPr="00152202" w:rsidRDefault="00DD54E2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5204B" w14:textId="77777777" w:rsidR="00DD54E2" w:rsidRPr="00152202" w:rsidRDefault="00DD54E2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4A495" w14:textId="77777777" w:rsidR="00DD54E2" w:rsidRPr="00152202" w:rsidRDefault="00DD54E2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3B417E3A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29EA8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D5C3C" w14:textId="70F82BD9" w:rsidR="00FA099C" w:rsidRPr="00152202" w:rsidRDefault="000D3168" w:rsidP="002A3E3D">
            <w:pPr>
              <w:spacing w:line="276" w:lineRule="auto"/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Sadalnes korpusa aizmugurē montētas slēgtās vītņkniedes M6 stiprinājuma elementu komplekta PB-1 pieskrūvēšanai. Vītņkniežu montāžas vietas norādītas [</w:t>
            </w:r>
            <w:r w:rsidR="00033692" w:rsidRPr="00152202">
              <w:rPr>
                <w:b/>
                <w:sz w:val="22"/>
                <w:szCs w:val="22"/>
              </w:rPr>
              <w:t>TS</w:t>
            </w:r>
            <w:r w:rsidR="00455614">
              <w:rPr>
                <w:b/>
                <w:sz w:val="22"/>
                <w:szCs w:val="22"/>
              </w:rPr>
              <w:t xml:space="preserve"> </w:t>
            </w:r>
            <w:r w:rsidR="00033692" w:rsidRPr="00152202">
              <w:rPr>
                <w:b/>
                <w:sz w:val="22"/>
                <w:szCs w:val="22"/>
              </w:rPr>
              <w:t xml:space="preserve">3106.063 </w:t>
            </w:r>
            <w:r w:rsidRPr="00152202">
              <w:rPr>
                <w:b/>
                <w:bCs/>
                <w:sz w:val="22"/>
                <w:szCs w:val="22"/>
              </w:rPr>
              <w:t>Pielikums Nr.</w:t>
            </w:r>
            <w:r w:rsidR="00033692" w:rsidRPr="00152202">
              <w:rPr>
                <w:b/>
                <w:bCs/>
                <w:sz w:val="22"/>
                <w:szCs w:val="22"/>
              </w:rPr>
              <w:t xml:space="preserve"> </w:t>
            </w:r>
            <w:r w:rsidR="00EC732F">
              <w:rPr>
                <w:b/>
                <w:bCs/>
                <w:sz w:val="22"/>
                <w:szCs w:val="22"/>
              </w:rPr>
              <w:t>3</w:t>
            </w:r>
            <w:r w:rsidRPr="00152202">
              <w:rPr>
                <w:sz w:val="22"/>
                <w:szCs w:val="22"/>
              </w:rPr>
              <w:t>]/</w:t>
            </w:r>
            <w:r w:rsidR="002A3E3D">
              <w:rPr>
                <w:sz w:val="22"/>
                <w:szCs w:val="22"/>
              </w:rPr>
              <w:t xml:space="preserve"> </w:t>
            </w:r>
            <w:r w:rsidRPr="00152202">
              <w:rPr>
                <w:sz w:val="22"/>
                <w:szCs w:val="22"/>
              </w:rPr>
              <w:t>Blind rivert nuts M6 pressed into the back of switchgears housing, for monting the set of fastening elements PB-1. The blind rivert nuts mounting locations specified in [</w:t>
            </w:r>
            <w:r w:rsidR="00033692" w:rsidRPr="00152202">
              <w:rPr>
                <w:b/>
                <w:sz w:val="22"/>
                <w:szCs w:val="22"/>
              </w:rPr>
              <w:t>TS</w:t>
            </w:r>
            <w:r w:rsidR="00455614">
              <w:rPr>
                <w:b/>
                <w:sz w:val="22"/>
                <w:szCs w:val="22"/>
              </w:rPr>
              <w:t xml:space="preserve"> </w:t>
            </w:r>
            <w:r w:rsidR="00033692" w:rsidRPr="00152202">
              <w:rPr>
                <w:b/>
                <w:sz w:val="22"/>
                <w:szCs w:val="22"/>
              </w:rPr>
              <w:t xml:space="preserve">3106.063 </w:t>
            </w:r>
            <w:r w:rsidRPr="00152202">
              <w:rPr>
                <w:b/>
                <w:bCs/>
                <w:sz w:val="22"/>
                <w:szCs w:val="22"/>
              </w:rPr>
              <w:t>Annex Nr.</w:t>
            </w:r>
            <w:r w:rsidR="00EC732F">
              <w:rPr>
                <w:b/>
                <w:bCs/>
                <w:sz w:val="22"/>
                <w:szCs w:val="22"/>
              </w:rPr>
              <w:t>3</w:t>
            </w:r>
            <w:r w:rsidRPr="00152202">
              <w:rPr>
                <w:sz w:val="22"/>
                <w:szCs w:val="22"/>
              </w:rPr>
              <w:t>].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85565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0D73D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06F2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D25D7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6E4E079C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437BB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AF7C6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Sadalnes korpuss jāpiegādā gofrēta kartona iepakojumā/ The housing of the switchgear shall be delivered in a corrugated paperboard package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01D8E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A9406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D86F0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A072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1E4D9695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6CF7A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25310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Sadaļņu korpusu komplektēt ar skrūvju komplektu, sadalnes stiprināšanai pie pamatnes, (bultskrūvi M10, atsperpaplāksni un paplāksni)/ The housing of the switchgear shall be assembled with a set of screws for fixing the switchgear to the base (bolt M10, spring washer and washer)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95B30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C1A21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327B9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7C5D8" w14:textId="77777777" w:rsidR="00FA099C" w:rsidRPr="00152202" w:rsidRDefault="00FA099C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DD46B4" w:rsidRPr="00152202" w14:paraId="797854AE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8CC3" w14:textId="77777777" w:rsidR="00DD46B4" w:rsidRPr="00152202" w:rsidRDefault="00DD46B4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7E6F6" w14:textId="4260AAC2" w:rsidR="00DD46B4" w:rsidRPr="00152202" w:rsidRDefault="00DD46B4" w:rsidP="00FA099C">
            <w:pPr>
              <w:rPr>
                <w:color w:val="000000" w:themeColor="text1"/>
                <w:sz w:val="22"/>
                <w:szCs w:val="22"/>
              </w:rPr>
            </w:pPr>
            <w:r w:rsidRPr="00152202">
              <w:rPr>
                <w:color w:val="000000" w:themeColor="text1"/>
                <w:sz w:val="22"/>
                <w:szCs w:val="22"/>
              </w:rPr>
              <w:t>Sadalnes augšpusē, sānā atvere, kas paredzēta datu pārraides antenai, tās diametrs d=10mm. Atveri noslēgt ar skrūvi, bez iespējas to atskrūvēt no ārpuses/ On the top, in the side of the switchgear there shall be an opening intended for a data transmission antennae, its diameter d=10mm. The opening shall be closed by means of a screw which cannot be unscrewed from outside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4835" w14:textId="701732B6" w:rsidR="00DD46B4" w:rsidRPr="00152202" w:rsidRDefault="00DD46B4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CEC0" w14:textId="77777777" w:rsidR="00DD46B4" w:rsidRPr="00152202" w:rsidRDefault="00DD46B4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2901E" w14:textId="77777777" w:rsidR="00DD46B4" w:rsidRPr="00152202" w:rsidRDefault="00DD46B4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F915C" w14:textId="77777777" w:rsidR="00DD46B4" w:rsidRPr="00152202" w:rsidRDefault="00DD46B4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DD46B4" w:rsidRPr="00152202" w14:paraId="0EB4331E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0F520" w14:textId="77777777" w:rsidR="00DD46B4" w:rsidRPr="00152202" w:rsidRDefault="00DD46B4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9D0AE" w14:textId="77777777" w:rsidR="00DD46B4" w:rsidRPr="00152202" w:rsidRDefault="00DD46B4" w:rsidP="00DD46B4">
            <w:pPr>
              <w:rPr>
                <w:sz w:val="22"/>
                <w:szCs w:val="22"/>
              </w:rPr>
            </w:pPr>
            <w:r w:rsidRPr="00152202">
              <w:rPr>
                <w:color w:val="000000" w:themeColor="text1"/>
                <w:sz w:val="22"/>
                <w:szCs w:val="22"/>
              </w:rPr>
              <w:t xml:space="preserve">Sadalnes  apakšējā plaknē, atvere kabeļu blīvējuma </w:t>
            </w:r>
            <w:r w:rsidRPr="00152202">
              <w:rPr>
                <w:sz w:val="22"/>
                <w:szCs w:val="22"/>
              </w:rPr>
              <w:t>PG 48 36-44 mm IP54 montāžai.</w:t>
            </w:r>
          </w:p>
          <w:p w14:paraId="34E3752D" w14:textId="77777777" w:rsidR="00DD46B4" w:rsidRPr="00152202" w:rsidRDefault="00DD46B4" w:rsidP="00DD46B4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Blīvējums PG 48 36-44 mm IP54 iekļauts sadalnes pamata komplektācijā./</w:t>
            </w:r>
          </w:p>
          <w:p w14:paraId="6758929B" w14:textId="1793ABFA" w:rsidR="00DD46B4" w:rsidRPr="00152202" w:rsidRDefault="00C61DD2" w:rsidP="00DD46B4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52202">
              <w:rPr>
                <w:color w:val="000000" w:themeColor="text1"/>
                <w:sz w:val="22"/>
                <w:szCs w:val="22"/>
              </w:rPr>
              <w:t xml:space="preserve">In the switchgears bottom plate is openings for cable </w:t>
            </w:r>
            <w:r w:rsidRPr="00152202">
              <w:rPr>
                <w:sz w:val="22"/>
                <w:szCs w:val="22"/>
              </w:rPr>
              <w:t>cables seal - PG 48 36-44 mm IP54.</w:t>
            </w:r>
            <w:r w:rsidR="0028700E" w:rsidRPr="00152202">
              <w:rPr>
                <w:sz w:val="22"/>
                <w:szCs w:val="22"/>
              </w:rPr>
              <w:t xml:space="preserve"> Cables seal - PG 48 36-44 mm IP54 included in the swichgears basic assembly.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D372C" w14:textId="42F89BA7" w:rsidR="00DD46B4" w:rsidRPr="00152202" w:rsidRDefault="008E4452" w:rsidP="00FA099C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A7E48" w14:textId="77777777" w:rsidR="00DD46B4" w:rsidRPr="00152202" w:rsidRDefault="00DD46B4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B6E30" w14:textId="77777777" w:rsidR="00DD46B4" w:rsidRPr="00152202" w:rsidRDefault="00DD46B4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F2612" w14:textId="77777777" w:rsidR="00DD46B4" w:rsidRPr="00152202" w:rsidRDefault="00DD46B4" w:rsidP="00FA099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A099C" w:rsidRPr="00152202" w14:paraId="0E441FA9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04D3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E3F4" w14:textId="011DFC06" w:rsidR="00FA099C" w:rsidRPr="00152202" w:rsidRDefault="00FA099C" w:rsidP="00FA099C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 xml:space="preserve">Uzskaites sadalnes durvīm jābūt aprīkotām ar vienu </w:t>
            </w:r>
            <w:r w:rsidR="00FE101A" w:rsidRPr="00152202">
              <w:rPr>
                <w:rFonts w:cs="Times New Roman"/>
                <w:sz w:val="22"/>
              </w:rPr>
              <w:t>slēdzen</w:t>
            </w:r>
            <w:r w:rsidRPr="00152202">
              <w:rPr>
                <w:rFonts w:cs="Times New Roman"/>
                <w:sz w:val="22"/>
              </w:rPr>
              <w:t>./  The metering switchgear door shall be equipped with one lock</w:t>
            </w:r>
            <w:r w:rsidR="00FE101A" w:rsidRPr="00152202">
              <w:rPr>
                <w:rFonts w:cs="Times New Roman"/>
                <w:sz w:val="22"/>
              </w:rPr>
              <w:t>.</w:t>
            </w:r>
          </w:p>
          <w:p w14:paraId="6C40BE30" w14:textId="77777777" w:rsidR="00FA099C" w:rsidRPr="00152202" w:rsidRDefault="00FA099C" w:rsidP="00FA099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419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Atslēgu skaits sadalnē atbilstošs skaitītāju skaitam,  un 1 rezerves atslēga/ The number of keys in the switchgear corresponding to the number of meters and 1 spare key.</w:t>
            </w:r>
          </w:p>
          <w:p w14:paraId="0ACD1A46" w14:textId="58E6F791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bCs/>
                <w:sz w:val="22"/>
                <w:szCs w:val="22"/>
                <w:lang w:eastAsia="lv-LV"/>
              </w:rPr>
              <w:t xml:space="preserve">Durvīs uzstādītā slēdzene </w:t>
            </w:r>
            <w:r w:rsidRPr="00152202">
              <w:rPr>
                <w:sz w:val="22"/>
                <w:szCs w:val="22"/>
                <w:lang w:eastAsia="lv-LV"/>
              </w:rPr>
              <w:t xml:space="preserve"> atbilst tehniskajai specifikācijai </w:t>
            </w:r>
            <w:r w:rsidRPr="00152202">
              <w:rPr>
                <w:b/>
                <w:bCs/>
                <w:sz w:val="22"/>
                <w:szCs w:val="22"/>
              </w:rPr>
              <w:t>TS_3110.030_v1</w:t>
            </w:r>
            <w:r w:rsidRPr="00152202">
              <w:rPr>
                <w:sz w:val="22"/>
                <w:szCs w:val="22"/>
                <w:lang w:eastAsia="lv-LV"/>
              </w:rPr>
              <w:t>. /</w:t>
            </w:r>
            <w:r w:rsidRPr="00152202">
              <w:rPr>
                <w:rStyle w:val="word"/>
                <w:spacing w:val="3"/>
                <w:sz w:val="22"/>
                <w:szCs w:val="22"/>
              </w:rPr>
              <w:t>Door-mounted</w:t>
            </w:r>
            <w:r w:rsidRPr="00152202">
              <w:rPr>
                <w:spacing w:val="3"/>
                <w:sz w:val="22"/>
                <w:szCs w:val="22"/>
              </w:rPr>
              <w:t> </w:t>
            </w:r>
            <w:r w:rsidRPr="00152202">
              <w:rPr>
                <w:rStyle w:val="word"/>
                <w:spacing w:val="3"/>
                <w:sz w:val="22"/>
                <w:szCs w:val="22"/>
              </w:rPr>
              <w:t>lock</w:t>
            </w:r>
            <w:r w:rsidRPr="00152202">
              <w:rPr>
                <w:sz w:val="22"/>
                <w:szCs w:val="22"/>
              </w:rPr>
              <w:t xml:space="preserve"> shall comply with technical specification </w:t>
            </w:r>
            <w:r w:rsidRPr="00152202">
              <w:rPr>
                <w:b/>
                <w:bCs/>
                <w:sz w:val="22"/>
                <w:szCs w:val="22"/>
              </w:rPr>
              <w:t>TS_3110.030_v1</w:t>
            </w:r>
            <w:r w:rsidRPr="00152202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9304" w14:textId="77777777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0B5F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0C5C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FEE4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0C7F20" w:rsidRPr="00152202" w14:paraId="21079F12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1597" w14:textId="77777777" w:rsidR="00FA099C" w:rsidRPr="00152202" w:rsidRDefault="00FA099C" w:rsidP="00FA0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84CE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Skaitītāja stiprināšanas elements/ Meter fixing element.</w:t>
            </w:r>
          </w:p>
          <w:p w14:paraId="515AB00C" w14:textId="77777777" w:rsidR="00FA099C" w:rsidRPr="00152202" w:rsidRDefault="00FA099C" w:rsidP="00FA099C">
            <w:pPr>
              <w:rPr>
                <w:sz w:val="22"/>
                <w:szCs w:val="22"/>
              </w:rPr>
            </w:pPr>
          </w:p>
          <w:p w14:paraId="1F2094B4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noProof/>
                <w:sz w:val="22"/>
                <w:szCs w:val="22"/>
                <w:lang w:eastAsia="lv-LV"/>
              </w:rPr>
              <w:drawing>
                <wp:inline distT="0" distB="0" distL="0" distR="0" wp14:anchorId="3EEB2023" wp14:editId="5D3CBA33">
                  <wp:extent cx="4777095" cy="1422427"/>
                  <wp:effectExtent l="0" t="0" r="5080" b="6350"/>
                  <wp:docPr id="2" name="Picture 11" descr="Engineer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338DEE-EC03-42D9-9CD4-2019529DBE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 descr="Engineer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338DEE-EC03-42D9-9CD4-2019529DBE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095" cy="142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576C9" w14:textId="77777777" w:rsidR="00FA099C" w:rsidRPr="00152202" w:rsidRDefault="00FA099C" w:rsidP="00FA099C">
            <w:pPr>
              <w:rPr>
                <w:sz w:val="22"/>
                <w:szCs w:val="22"/>
              </w:rPr>
            </w:pPr>
            <w:r w:rsidRPr="00152202">
              <w:rPr>
                <w:noProof/>
                <w:sz w:val="22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43" behindDoc="1" locked="0" layoutInCell="1" allowOverlap="1" wp14:anchorId="7DC02E69" wp14:editId="50C163F6">
                      <wp:simplePos x="0" y="0"/>
                      <wp:positionH relativeFrom="margin">
                        <wp:posOffset>855345</wp:posOffset>
                      </wp:positionH>
                      <wp:positionV relativeFrom="paragraph">
                        <wp:posOffset>16510</wp:posOffset>
                      </wp:positionV>
                      <wp:extent cx="2224405" cy="81153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3" name="Text Placeholder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0D33B0-AB0F-4042-B295-FE77919DAC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4405" cy="8115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C9F36" w14:textId="77777777" w:rsidR="002A3E3D" w:rsidRDefault="00FA099C" w:rsidP="008C5265">
                                  <w:pPr>
                                    <w:rPr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</w:pPr>
                                  <w:r w:rsidRPr="00462957">
                                    <w:rPr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M5</w:t>
                                  </w:r>
                                  <w:r w:rsidRPr="00462957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 - </w:t>
                                  </w:r>
                                  <w:r w:rsidRPr="00462957">
                                    <w:rPr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(</w:t>
                                  </w:r>
                                  <w:r w:rsidRPr="00462957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d</w:t>
                                  </w:r>
                                  <w:r w:rsidRPr="00462957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position w:val="-9"/>
                                      <w:vertAlign w:val="subscript"/>
                                      <w:lang w:val="en-GB"/>
                                    </w:rPr>
                                    <w:t>1</w:t>
                                  </w:r>
                                  <w:r w:rsidRPr="00462957">
                                    <w:rPr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),</w:t>
                                  </w:r>
                                </w:p>
                                <w:p w14:paraId="39C77579" w14:textId="77777777" w:rsidR="002A3E3D" w:rsidRDefault="002A3E3D" w:rsidP="008C5265">
                                  <w:pPr>
                                    <w:rPr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 xml:space="preserve"> </w:t>
                                  </w:r>
                                  <w:r w:rsidR="00FA099C" w:rsidRPr="00462957">
                                    <w:rPr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(</w:t>
                                  </w:r>
                                  <w:r w:rsidR="00FA099C" w:rsidRPr="00462957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f</w:t>
                                  </w:r>
                                  <w:r w:rsidR="00FA099C" w:rsidRPr="00462957">
                                    <w:rPr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) 1.7-2.5mm</w:t>
                                  </w:r>
                                </w:p>
                                <w:p w14:paraId="52E45CB3" w14:textId="7C1481E0" w:rsidR="00FA099C" w:rsidRPr="00462957" w:rsidRDefault="00FA099C" w:rsidP="008C5265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791299">
                                    <w:rPr>
                                      <w:noProof/>
                                      <w:color w:val="000000" w:themeColor="text1"/>
                                      <w:kern w:val="24"/>
                                      <w:lang w:eastAsia="lv-LV"/>
                                    </w:rPr>
                                    <w:drawing>
                                      <wp:inline distT="0" distB="0" distL="0" distR="0" wp14:anchorId="5CC670B3" wp14:editId="60011FA6">
                                        <wp:extent cx="2224405" cy="80772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4405" cy="807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62957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            Materiāls –  nerūsējošais tērauds / Material – stainless steel.</w:t>
                                  </w:r>
                                </w:p>
                                <w:p w14:paraId="1DC51BDE" w14:textId="77777777" w:rsidR="00FA099C" w:rsidRDefault="00FA099C" w:rsidP="008C5265">
                                  <w:pPr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C02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Placeholder 5" o:spid="_x0000_s1026" type="#_x0000_t202" style="position:absolute;margin-left:67.35pt;margin-top:1.3pt;width:175.15pt;height:63.9pt;z-index:-2516541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" filled="f" stroked="f">
                      <v:textbox inset="0,0,0,0">
                        <w:txbxContent>
                          <w:p w14:paraId="031C9F36" w14:textId="77777777" w:rsidR="002A3E3D" w:rsidRDefault="00FA099C" w:rsidP="008C5265">
                            <w:pPr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462957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>M5</w:t>
                            </w:r>
                            <w:r w:rsidRPr="00462957">
                              <w:rPr>
                                <w:color w:val="000000" w:themeColor="text1"/>
                                <w:kern w:val="24"/>
                              </w:rPr>
                              <w:t xml:space="preserve"> - </w:t>
                            </w:r>
                            <w:r w:rsidRPr="00462957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>(</w:t>
                            </w:r>
                            <w:r w:rsidRPr="0046295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d</w:t>
                            </w:r>
                            <w:r w:rsidRPr="0046295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position w:val="-9"/>
                                <w:vertAlign w:val="subscript"/>
                                <w:lang w:val="en-GB"/>
                              </w:rPr>
                              <w:t>1</w:t>
                            </w:r>
                            <w:r w:rsidRPr="00462957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>),</w:t>
                            </w:r>
                          </w:p>
                          <w:p w14:paraId="39C77579" w14:textId="77777777" w:rsidR="002A3E3D" w:rsidRDefault="002A3E3D" w:rsidP="008C5265">
                            <w:pPr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FA099C" w:rsidRPr="00462957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>(</w:t>
                            </w:r>
                            <w:r w:rsidR="00FA099C" w:rsidRPr="0046295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f</w:t>
                            </w:r>
                            <w:r w:rsidR="00FA099C" w:rsidRPr="00462957">
                              <w:rPr>
                                <w:color w:val="000000" w:themeColor="text1"/>
                                <w:kern w:val="24"/>
                                <w:lang w:val="en-GB"/>
                              </w:rPr>
                              <w:t>) 1.7-2.5mm</w:t>
                            </w:r>
                          </w:p>
                          <w:p w14:paraId="52E45CB3" w14:textId="7C1481E0" w:rsidR="00FA099C" w:rsidRPr="00462957" w:rsidRDefault="00FA099C" w:rsidP="008C5265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791299">
                              <w:rPr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 wp14:anchorId="5CC670B3" wp14:editId="60011FA6">
                                  <wp:extent cx="2224405" cy="8077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405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2957">
                              <w:rPr>
                                <w:color w:val="000000" w:themeColor="text1"/>
                                <w:kern w:val="24"/>
                              </w:rPr>
                              <w:t xml:space="preserve">            Materiāls –  nerūsējošais tērauds / Material – stainless steel.</w:t>
                            </w:r>
                          </w:p>
                          <w:p w14:paraId="1DC51BDE" w14:textId="77777777" w:rsidR="00FA099C" w:rsidRDefault="00FA099C" w:rsidP="008C5265">
                            <w:pP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14:paraId="46DADC1A" w14:textId="77777777" w:rsidR="00FA099C" w:rsidRPr="00152202" w:rsidRDefault="00FA099C" w:rsidP="00FA099C">
            <w:pPr>
              <w:rPr>
                <w:sz w:val="22"/>
                <w:szCs w:val="22"/>
              </w:rPr>
            </w:pPr>
          </w:p>
          <w:p w14:paraId="553ABE8A" w14:textId="77777777" w:rsidR="00FA099C" w:rsidRPr="00152202" w:rsidRDefault="00FA099C" w:rsidP="00FA099C">
            <w:pPr>
              <w:rPr>
                <w:sz w:val="22"/>
                <w:szCs w:val="22"/>
              </w:rPr>
            </w:pPr>
          </w:p>
          <w:p w14:paraId="49AC9FF4" w14:textId="77777777" w:rsidR="00FA099C" w:rsidRPr="00152202" w:rsidRDefault="00FA099C" w:rsidP="00FA099C">
            <w:pPr>
              <w:rPr>
                <w:sz w:val="22"/>
                <w:szCs w:val="22"/>
              </w:rPr>
            </w:pPr>
          </w:p>
          <w:p w14:paraId="7E813C16" w14:textId="77777777" w:rsidR="00FA099C" w:rsidRPr="00152202" w:rsidRDefault="00FA099C" w:rsidP="00FA099C">
            <w:pPr>
              <w:rPr>
                <w:sz w:val="22"/>
                <w:szCs w:val="22"/>
              </w:rPr>
            </w:pPr>
          </w:p>
          <w:p w14:paraId="0D6234CD" w14:textId="77777777" w:rsidR="00FA099C" w:rsidRPr="00152202" w:rsidRDefault="00FA099C" w:rsidP="00FA099C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4204" w14:textId="2624AAE9" w:rsidR="00FA099C" w:rsidRPr="00152202" w:rsidRDefault="00FA099C" w:rsidP="00FA099C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701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CA01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5DA2" w14:textId="77777777" w:rsidR="00FA099C" w:rsidRPr="00152202" w:rsidRDefault="00FA099C" w:rsidP="00FA099C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BC2F13" w:rsidRPr="00152202" w14:paraId="7F56CADA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8D2C" w14:textId="77777777" w:rsidR="00BC2F13" w:rsidRPr="00152202" w:rsidRDefault="00BC2F13" w:rsidP="00BC2F1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C0A2" w14:textId="185C063C" w:rsidR="00BC2F13" w:rsidRPr="00152202" w:rsidRDefault="00BC2F13" w:rsidP="00BC2F13">
            <w:pPr>
              <w:rPr>
                <w:sz w:val="22"/>
                <w:szCs w:val="22"/>
                <w:highlight w:val="yellow"/>
              </w:rPr>
            </w:pPr>
            <w:r w:rsidRPr="00152202">
              <w:rPr>
                <w:sz w:val="22"/>
                <w:szCs w:val="22"/>
              </w:rPr>
              <w:t xml:space="preserve">Sadalnē sagatavota vieta 3 fāžu elektroenerģijas skaitītāja montāžai. Komplektēta ar skaitītāja stiprinājuma detaļām un skrūvēm/ </w:t>
            </w:r>
            <w:r w:rsidRPr="00152202">
              <w:rPr>
                <w:sz w:val="22"/>
                <w:szCs w:val="22"/>
                <w:lang w:val="en-GB"/>
              </w:rPr>
              <w:t>A place for the installation of a 3-phase electricity meter has been prepared in the metering module. Comes complete with meter fastening parts and screws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ACD8" w14:textId="1D67F5DE" w:rsidR="00BC2F13" w:rsidRPr="00152202" w:rsidRDefault="00BC2F13" w:rsidP="00BC2F13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9178" w14:textId="77777777" w:rsidR="00BC2F13" w:rsidRPr="00152202" w:rsidRDefault="00BC2F13" w:rsidP="00BC2F1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6881" w14:textId="77777777" w:rsidR="00BC2F13" w:rsidRPr="00152202" w:rsidRDefault="00BC2F13" w:rsidP="00BC2F1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ABE" w14:textId="77777777" w:rsidR="00BC2F13" w:rsidRPr="00152202" w:rsidRDefault="00BC2F13" w:rsidP="00BC2F1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D04E53" w:rsidRPr="00152202" w14:paraId="31CA070B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4240" w14:textId="77777777" w:rsidR="00D04E53" w:rsidRPr="00152202" w:rsidRDefault="00D04E53" w:rsidP="00D04E5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C49A" w14:textId="77777777" w:rsidR="00D04E53" w:rsidRPr="00152202" w:rsidRDefault="00D04E53" w:rsidP="00D04E53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Sadalnē montēta montāžas plate uz, kuras montēti šādi elementi:/ In metering s</w:t>
            </w:r>
            <w:r w:rsidRPr="00152202">
              <w:rPr>
                <w:bCs/>
                <w:sz w:val="22"/>
                <w:szCs w:val="22"/>
              </w:rPr>
              <w:t>witchgear</w:t>
            </w:r>
            <w:r w:rsidRPr="00152202">
              <w:rPr>
                <w:b/>
                <w:bCs/>
                <w:sz w:val="22"/>
                <w:szCs w:val="22"/>
              </w:rPr>
              <w:t xml:space="preserve"> </w:t>
            </w:r>
            <w:r w:rsidRPr="00152202">
              <w:rPr>
                <w:sz w:val="22"/>
                <w:szCs w:val="22"/>
              </w:rPr>
              <w:t>should be plate, assembled with the following elements:</w:t>
            </w:r>
          </w:p>
          <w:p w14:paraId="08AB150D" w14:textId="77777777" w:rsidR="00D04E53" w:rsidRPr="00152202" w:rsidRDefault="00D04E53" w:rsidP="00D04E53">
            <w:pPr>
              <w:numPr>
                <w:ilvl w:val="0"/>
                <w:numId w:val="38"/>
              </w:numPr>
              <w:ind w:left="259" w:hanging="259"/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 xml:space="preserve">Skaitītāja stiprinājuma panelis uz kura tiks montēts 3 fāzu skaitītājs/ Meter fitting panel on which 3 phase meter can be fixed. </w:t>
            </w:r>
          </w:p>
          <w:p w14:paraId="265343AE" w14:textId="77777777" w:rsidR="00D04E53" w:rsidRPr="00152202" w:rsidRDefault="00D04E53" w:rsidP="00D04E53">
            <w:pPr>
              <w:ind w:left="259" w:hanging="259"/>
              <w:rPr>
                <w:sz w:val="22"/>
                <w:szCs w:val="22"/>
                <w:u w:val="single"/>
              </w:rPr>
            </w:pPr>
            <w:r w:rsidRPr="00152202">
              <w:rPr>
                <w:sz w:val="22"/>
                <w:szCs w:val="22"/>
                <w:u w:val="single"/>
              </w:rPr>
              <w:t>3-fāžu skaitītāja vietas izmēri:</w:t>
            </w:r>
          </w:p>
          <w:p w14:paraId="63582747" w14:textId="77777777" w:rsidR="00D04E53" w:rsidRPr="00152202" w:rsidRDefault="00D04E53" w:rsidP="00D04E53">
            <w:pPr>
              <w:pStyle w:val="ListParagraph"/>
              <w:numPr>
                <w:ilvl w:val="0"/>
                <w:numId w:val="39"/>
              </w:numPr>
              <w:tabs>
                <w:tab w:val="left" w:pos="5280"/>
              </w:tabs>
              <w:spacing w:after="0" w:line="240" w:lineRule="auto"/>
              <w:ind w:left="259" w:hanging="259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- attālums starp stiprinājumu vietām pa vertikāli …210-245 mm</w:t>
            </w:r>
          </w:p>
          <w:p w14:paraId="47E7AA0E" w14:textId="77777777" w:rsidR="00D04E53" w:rsidRPr="00152202" w:rsidRDefault="00D04E53" w:rsidP="00D04E5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9" w:hanging="259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- attālums starp stiprinājuma vietām pa horizontāli …145 – 180 mm</w:t>
            </w:r>
          </w:p>
          <w:p w14:paraId="1D73BE12" w14:textId="77777777" w:rsidR="00D04E53" w:rsidRPr="00152202" w:rsidRDefault="00D04E53" w:rsidP="00D04E5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9" w:hanging="259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- pieļaujamais skaitītāja biezums, ne mazāk kā …140 mm</w:t>
            </w:r>
          </w:p>
          <w:p w14:paraId="7C4F69FD" w14:textId="77777777" w:rsidR="00D04E53" w:rsidRPr="00152202" w:rsidRDefault="00D04E53" w:rsidP="00D04E5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9" w:hanging="259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>- skaitītāja maksimālais garums kopā ar pieslēgspaiļu vāku…325 mm</w:t>
            </w:r>
          </w:p>
          <w:p w14:paraId="0DA20A9F" w14:textId="77777777" w:rsidR="00D04E53" w:rsidRPr="00152202" w:rsidRDefault="00D04E53" w:rsidP="00D04E5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9" w:hanging="259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</w:rPr>
              <w:t xml:space="preserve">- skaitītāja maksimālais platums …180 mm </w:t>
            </w:r>
          </w:p>
          <w:p w14:paraId="1C7E250B" w14:textId="77777777" w:rsidR="00D04E53" w:rsidRPr="00152202" w:rsidRDefault="00D04E53" w:rsidP="00D04E53">
            <w:pPr>
              <w:rPr>
                <w:sz w:val="22"/>
                <w:szCs w:val="22"/>
                <w:lang w:val="en-GB"/>
              </w:rPr>
            </w:pPr>
            <w:r w:rsidRPr="00152202">
              <w:rPr>
                <w:sz w:val="22"/>
                <w:szCs w:val="22"/>
                <w:u w:val="single"/>
                <w:lang w:val="en-GB"/>
              </w:rPr>
              <w:t xml:space="preserve">Dimensions of the place for a 3-phase electricity meter: </w:t>
            </w:r>
          </w:p>
          <w:p w14:paraId="2E5FE213" w14:textId="77777777" w:rsidR="00D04E53" w:rsidRPr="00152202" w:rsidRDefault="00D04E53" w:rsidP="00D04E53">
            <w:pPr>
              <w:pStyle w:val="ListParagraph"/>
              <w:numPr>
                <w:ilvl w:val="0"/>
                <w:numId w:val="39"/>
              </w:numPr>
              <w:tabs>
                <w:tab w:val="left" w:pos="5280"/>
              </w:tabs>
              <w:spacing w:after="0" w:line="240" w:lineRule="auto"/>
              <w:ind w:left="259" w:hanging="259"/>
              <w:rPr>
                <w:rFonts w:cs="Times New Roman"/>
                <w:sz w:val="22"/>
                <w:lang w:val="en-GB"/>
              </w:rPr>
            </w:pPr>
            <w:r w:rsidRPr="00152202">
              <w:rPr>
                <w:rFonts w:cs="Times New Roman"/>
                <w:sz w:val="22"/>
                <w:lang w:val="en-GB"/>
              </w:rPr>
              <w:t>- distance between fastening points vertically …210 – 245 mm</w:t>
            </w:r>
          </w:p>
          <w:p w14:paraId="2F70CCE4" w14:textId="77777777" w:rsidR="00D04E53" w:rsidRPr="00152202" w:rsidRDefault="00D04E53" w:rsidP="00D04E5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9" w:hanging="259"/>
              <w:rPr>
                <w:rFonts w:cs="Times New Roman"/>
                <w:sz w:val="22"/>
                <w:lang w:val="en-GB"/>
              </w:rPr>
            </w:pPr>
            <w:r w:rsidRPr="00152202">
              <w:rPr>
                <w:rFonts w:cs="Times New Roman"/>
                <w:sz w:val="22"/>
                <w:lang w:val="en-GB"/>
              </w:rPr>
              <w:t>- distance between fastening points horizontally …145 – 180 mm</w:t>
            </w:r>
          </w:p>
          <w:p w14:paraId="15712671" w14:textId="77777777" w:rsidR="00D04E53" w:rsidRPr="00152202" w:rsidRDefault="00D04E53" w:rsidP="00D04E5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9" w:hanging="259"/>
              <w:rPr>
                <w:rFonts w:cs="Times New Roman"/>
                <w:sz w:val="22"/>
                <w:lang w:val="en-GB"/>
              </w:rPr>
            </w:pPr>
            <w:r w:rsidRPr="00152202">
              <w:rPr>
                <w:rFonts w:cs="Times New Roman"/>
                <w:sz w:val="22"/>
                <w:lang w:val="en-GB"/>
              </w:rPr>
              <w:t>- permitted thickness of the meter, at least …140 mm</w:t>
            </w:r>
          </w:p>
          <w:p w14:paraId="30DC67D6" w14:textId="77777777" w:rsidR="00D04E53" w:rsidRPr="00152202" w:rsidRDefault="00D04E53" w:rsidP="00D04E5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9" w:hanging="259"/>
              <w:rPr>
                <w:rFonts w:cs="Times New Roman"/>
                <w:sz w:val="22"/>
                <w:lang w:val="en-GB"/>
              </w:rPr>
            </w:pPr>
            <w:r w:rsidRPr="00152202">
              <w:rPr>
                <w:rFonts w:cs="Times New Roman"/>
                <w:sz w:val="22"/>
                <w:lang w:val="en-GB"/>
              </w:rPr>
              <w:t>-maximum length of the meter together with the circuit terminal</w:t>
            </w:r>
          </w:p>
          <w:p w14:paraId="12884BB8" w14:textId="77777777" w:rsidR="00D04E53" w:rsidRPr="00152202" w:rsidRDefault="00D04E53" w:rsidP="00D04E5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9" w:hanging="259"/>
              <w:rPr>
                <w:rFonts w:cs="Times New Roman"/>
                <w:sz w:val="22"/>
                <w:lang w:val="en-GB"/>
              </w:rPr>
            </w:pPr>
            <w:r w:rsidRPr="00152202">
              <w:rPr>
                <w:rFonts w:cs="Times New Roman"/>
                <w:sz w:val="22"/>
                <w:lang w:val="en-GB"/>
              </w:rPr>
              <w:t>cover …325 mm</w:t>
            </w:r>
          </w:p>
          <w:p w14:paraId="11CD968E" w14:textId="77777777" w:rsidR="00D04E53" w:rsidRPr="00152202" w:rsidRDefault="00D04E53" w:rsidP="00D04E5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9" w:hanging="259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sz w:val="22"/>
                <w:lang w:val="en-GB"/>
              </w:rPr>
              <w:t xml:space="preserve">- maximum width of the meter …180 mm </w:t>
            </w:r>
          </w:p>
          <w:p w14:paraId="17158EB8" w14:textId="77777777" w:rsidR="00D04E53" w:rsidRPr="00152202" w:rsidRDefault="00D04E53" w:rsidP="00D04E53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</w:rPr>
            </w:pPr>
            <w:r w:rsidRPr="00152202">
              <w:rPr>
                <w:rFonts w:cs="Times New Roman"/>
                <w:bCs/>
                <w:sz w:val="22"/>
                <w:lang w:eastAsia="lv-LV"/>
              </w:rPr>
              <w:t xml:space="preserve">Zem elektroenerģijas skaitītāja uzstādīt komutācijas kārbu atbilstoši prasībām, kas noteiktas specifikācijā Nr. </w:t>
            </w:r>
            <w:r w:rsidRPr="00152202">
              <w:rPr>
                <w:rFonts w:cs="Times New Roman"/>
                <w:b/>
                <w:bCs/>
                <w:sz w:val="22"/>
                <w:lang w:eastAsia="lv-LV"/>
              </w:rPr>
              <w:t>TS 3106.031 v1</w:t>
            </w:r>
            <w:r w:rsidRPr="00152202">
              <w:rPr>
                <w:rFonts w:cs="Times New Roman"/>
                <w:bCs/>
                <w:sz w:val="22"/>
                <w:lang w:eastAsia="lv-LV"/>
              </w:rPr>
              <w:t xml:space="preserve">, (Skaitītāja komutācijas kārba)/ </w:t>
            </w:r>
            <w:r w:rsidRPr="00152202">
              <w:rPr>
                <w:rFonts w:cs="Times New Roman"/>
                <w:bCs/>
                <w:sz w:val="22"/>
                <w:lang w:val="en-GB" w:eastAsia="lv-LV"/>
              </w:rPr>
              <w:t xml:space="preserve">Install a marshalling box under the electricity meter in accordance with the requirements set out in Specification No. </w:t>
            </w:r>
            <w:r w:rsidRPr="00152202">
              <w:rPr>
                <w:rFonts w:cs="Times New Roman"/>
                <w:b/>
                <w:bCs/>
                <w:sz w:val="22"/>
                <w:lang w:val="en-GB" w:eastAsia="lv-LV"/>
              </w:rPr>
              <w:t>TS 3106.031 v1</w:t>
            </w:r>
            <w:r w:rsidRPr="00152202">
              <w:rPr>
                <w:rFonts w:cs="Times New Roman"/>
                <w:bCs/>
                <w:sz w:val="22"/>
                <w:lang w:val="en-GB" w:eastAsia="lv-LV"/>
              </w:rPr>
              <w:t>, (Meter marshalling box)</w:t>
            </w:r>
          </w:p>
          <w:p w14:paraId="6882788E" w14:textId="3110E71C" w:rsidR="00D04E53" w:rsidRPr="00152202" w:rsidRDefault="00D04E53" w:rsidP="00D04E53">
            <w:pPr>
              <w:pStyle w:val="ListParagraph"/>
              <w:spacing w:after="0" w:line="240" w:lineRule="auto"/>
              <w:ind w:left="318"/>
              <w:rPr>
                <w:rFonts w:cs="Times New Roman"/>
                <w:b/>
                <w:sz w:val="22"/>
                <w:lang w:eastAsia="lv-LV"/>
              </w:rPr>
            </w:pPr>
            <w:r w:rsidRPr="00152202">
              <w:rPr>
                <w:rFonts w:cs="Times New Roman"/>
                <w:sz w:val="22"/>
              </w:rPr>
              <w:t xml:space="preserve">Attālums no skaitītāja spaiļu vāka apakšai līdz sadalnes apakšai  </w:t>
            </w:r>
            <w:r w:rsidRPr="00152202">
              <w:rPr>
                <w:rFonts w:eastAsia="Cambria Math" w:cs="Times New Roman"/>
                <w:sz w:val="22"/>
              </w:rPr>
              <w:t>≥</w:t>
            </w:r>
            <w:r w:rsidRPr="00152202">
              <w:rPr>
                <w:rFonts w:cs="Times New Roman"/>
                <w:sz w:val="22"/>
              </w:rPr>
              <w:t xml:space="preserve"> 240 mm/ Distance between the meter terminals holder and s</w:t>
            </w:r>
            <w:r w:rsidRPr="00152202">
              <w:rPr>
                <w:rFonts w:cs="Times New Roman"/>
                <w:bCs/>
                <w:sz w:val="22"/>
              </w:rPr>
              <w:t>witchgear</w:t>
            </w:r>
            <w:r w:rsidRPr="00152202">
              <w:rPr>
                <w:rFonts w:cs="Times New Roman"/>
                <w:b/>
                <w:bCs/>
                <w:sz w:val="22"/>
              </w:rPr>
              <w:t xml:space="preserve"> </w:t>
            </w:r>
            <w:r w:rsidRPr="00152202">
              <w:rPr>
                <w:rFonts w:cs="Times New Roman"/>
                <w:sz w:val="22"/>
              </w:rPr>
              <w:t xml:space="preserve">buttom </w:t>
            </w:r>
            <w:r w:rsidRPr="00152202">
              <w:rPr>
                <w:rFonts w:eastAsia="Cambria Math" w:cs="Times New Roman"/>
                <w:sz w:val="22"/>
              </w:rPr>
              <w:t>≥</w:t>
            </w:r>
            <w:r w:rsidRPr="00152202">
              <w:rPr>
                <w:rFonts w:cs="Times New Roman"/>
                <w:sz w:val="22"/>
              </w:rPr>
              <w:t xml:space="preserve"> 240 mm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962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A0B8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B73F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9DDD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D04E53" w:rsidRPr="00152202" w14:paraId="1FB181F5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015" w14:textId="77777777" w:rsidR="00D04E53" w:rsidRPr="00152202" w:rsidRDefault="00D04E53" w:rsidP="00D04E5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BC5D" w14:textId="77777777" w:rsidR="00D04E53" w:rsidRPr="00152202" w:rsidRDefault="00D04E53" w:rsidP="00D04E53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Sadalnes vadojums jāveido atbilstoši TN-C-S sistēmai/ The switchgear wiring shall be designed in compliance with TN-C-S system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013F" w14:textId="77777777" w:rsidR="00D04E53" w:rsidRPr="00152202" w:rsidRDefault="00D04E53" w:rsidP="00D04E53">
            <w:pPr>
              <w:jc w:val="center"/>
              <w:rPr>
                <w:rFonts w:eastAsia="Calibri"/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8FF9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253E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7093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D04E53" w:rsidRPr="00152202" w14:paraId="18523882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9092" w14:textId="77777777" w:rsidR="00D04E53" w:rsidRPr="00152202" w:rsidRDefault="00D04E53" w:rsidP="00D04E5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DF1F" w14:textId="4C1966CF" w:rsidR="00D04E53" w:rsidRPr="00152202" w:rsidRDefault="00D04E53" w:rsidP="00D04E53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>Sadalnes vadojumam jābūt marķētam atbilstoši prasībām tabulā [</w:t>
            </w:r>
            <w:r w:rsidRPr="00152202">
              <w:rPr>
                <w:b/>
                <w:bCs/>
                <w:sz w:val="22"/>
                <w:szCs w:val="22"/>
              </w:rPr>
              <w:t>TS_310</w:t>
            </w:r>
            <w:r w:rsidR="00455614">
              <w:rPr>
                <w:b/>
                <w:bCs/>
                <w:sz w:val="22"/>
                <w:szCs w:val="22"/>
              </w:rPr>
              <w:t>6</w:t>
            </w:r>
            <w:r w:rsidRPr="00152202">
              <w:rPr>
                <w:b/>
                <w:bCs/>
                <w:sz w:val="22"/>
                <w:szCs w:val="22"/>
              </w:rPr>
              <w:t>.</w:t>
            </w:r>
            <w:r w:rsidR="00455614">
              <w:rPr>
                <w:b/>
                <w:bCs/>
                <w:sz w:val="22"/>
                <w:szCs w:val="22"/>
              </w:rPr>
              <w:t>063</w:t>
            </w:r>
            <w:r w:rsidRPr="00152202">
              <w:rPr>
                <w:b/>
                <w:bCs/>
                <w:sz w:val="22"/>
                <w:szCs w:val="22"/>
              </w:rPr>
              <w:t>_v1 Pielikums Nr.</w:t>
            </w:r>
            <w:r w:rsidR="00EC732F">
              <w:rPr>
                <w:b/>
                <w:bCs/>
                <w:sz w:val="22"/>
                <w:szCs w:val="22"/>
              </w:rPr>
              <w:t>2</w:t>
            </w:r>
            <w:r w:rsidRPr="00152202">
              <w:rPr>
                <w:sz w:val="22"/>
                <w:szCs w:val="22"/>
              </w:rPr>
              <w:t>]/ The switchgear wiring shall be labelled according to the requirements in the table [</w:t>
            </w:r>
            <w:r w:rsidRPr="00152202">
              <w:rPr>
                <w:b/>
                <w:bCs/>
                <w:sz w:val="22"/>
                <w:szCs w:val="22"/>
              </w:rPr>
              <w:t>TS_310</w:t>
            </w:r>
            <w:r w:rsidR="00455614">
              <w:rPr>
                <w:b/>
                <w:bCs/>
                <w:sz w:val="22"/>
                <w:szCs w:val="22"/>
              </w:rPr>
              <w:t>6</w:t>
            </w:r>
            <w:r w:rsidRPr="00152202">
              <w:rPr>
                <w:b/>
                <w:bCs/>
                <w:sz w:val="22"/>
                <w:szCs w:val="22"/>
              </w:rPr>
              <w:t>.</w:t>
            </w:r>
            <w:r w:rsidR="00455614">
              <w:rPr>
                <w:b/>
                <w:bCs/>
                <w:sz w:val="22"/>
                <w:szCs w:val="22"/>
              </w:rPr>
              <w:t>063</w:t>
            </w:r>
            <w:r w:rsidRPr="00152202">
              <w:rPr>
                <w:b/>
                <w:bCs/>
                <w:sz w:val="22"/>
                <w:szCs w:val="22"/>
              </w:rPr>
              <w:t>_v1 Annex No.</w:t>
            </w:r>
            <w:r w:rsidR="00EC732F">
              <w:rPr>
                <w:b/>
                <w:bCs/>
                <w:sz w:val="22"/>
                <w:szCs w:val="22"/>
              </w:rPr>
              <w:t>2</w:t>
            </w:r>
            <w:r w:rsidRPr="00152202">
              <w:rPr>
                <w:sz w:val="22"/>
                <w:szCs w:val="22"/>
              </w:rPr>
              <w:t>]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8DF1" w14:textId="77777777" w:rsidR="00D04E53" w:rsidRPr="00152202" w:rsidRDefault="00D04E53" w:rsidP="00D04E5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CC1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FE2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000A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D04E53" w:rsidRPr="00152202" w14:paraId="5B1CC998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8189" w14:textId="77777777" w:rsidR="00D04E53" w:rsidRPr="00152202" w:rsidRDefault="00D04E53" w:rsidP="00D04E5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FA97" w14:textId="397E1CEF" w:rsidR="00D04E53" w:rsidRPr="00152202" w:rsidRDefault="00D04E53" w:rsidP="00D04E53">
            <w:pPr>
              <w:ind w:left="79"/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bCs/>
                <w:sz w:val="22"/>
                <w:szCs w:val="22"/>
                <w:lang w:eastAsia="lv-LV"/>
              </w:rPr>
              <w:t>Jābūt samontētam un nostiprinātam vadojumam skaitītāja pievienošanai strāvmaiņu komutācijas kārbai. Tiek montēts vara monolītais vads ar šķērsgriezumu 2.5 mm</w:t>
            </w:r>
            <w:r w:rsidRPr="00152202">
              <w:rPr>
                <w:bCs/>
                <w:sz w:val="22"/>
                <w:szCs w:val="22"/>
                <w:vertAlign w:val="superscript"/>
                <w:lang w:eastAsia="lv-LV"/>
              </w:rPr>
              <w:t>2</w:t>
            </w:r>
            <w:r w:rsidRPr="00152202">
              <w:rPr>
                <w:bCs/>
                <w:sz w:val="22"/>
                <w:szCs w:val="22"/>
                <w:lang w:eastAsia="lv-LV"/>
              </w:rPr>
              <w:t xml:space="preserve">/ </w:t>
            </w:r>
            <w:r w:rsidRPr="00152202">
              <w:rPr>
                <w:bCs/>
                <w:sz w:val="22"/>
                <w:szCs w:val="22"/>
                <w:lang w:val="en-GB" w:eastAsia="lv-LV"/>
              </w:rPr>
              <w:t xml:space="preserve">The wiring shall be installed and secured for connecting the meter to the current transformer marshalling box. A monolithic copper wire with a cross-section of </w:t>
            </w:r>
            <w:r w:rsidRPr="00152202">
              <w:rPr>
                <w:bCs/>
                <w:sz w:val="22"/>
                <w:szCs w:val="22"/>
                <w:lang w:eastAsia="lv-LV"/>
              </w:rPr>
              <w:t>2.5 mm</w:t>
            </w:r>
            <w:r w:rsidRPr="00152202">
              <w:rPr>
                <w:bCs/>
                <w:sz w:val="22"/>
                <w:szCs w:val="22"/>
                <w:vertAlign w:val="superscript"/>
                <w:lang w:eastAsia="lv-LV"/>
              </w:rPr>
              <w:t xml:space="preserve">2 </w:t>
            </w:r>
            <w:r w:rsidRPr="00152202">
              <w:rPr>
                <w:bCs/>
                <w:sz w:val="22"/>
                <w:szCs w:val="22"/>
                <w:lang w:val="en-GB" w:eastAsia="lv-LV"/>
              </w:rPr>
              <w:t>is installed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132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29CD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60C3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D0AA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D04E53" w:rsidRPr="00152202" w14:paraId="369A2E29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C320" w14:textId="77777777" w:rsidR="00D04E53" w:rsidRPr="00152202" w:rsidRDefault="00D04E53" w:rsidP="00D04E5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ACF2" w14:textId="77777777" w:rsidR="00D04E53" w:rsidRPr="00152202" w:rsidRDefault="00D04E53" w:rsidP="00D04E53">
            <w:pPr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sz w:val="22"/>
                <w:szCs w:val="22"/>
              </w:rPr>
              <w:t>Vadojuma montāžai jābūt pabeigtai – vadi nostiprināti. Vada rezerve pie skaitītāja 120 mm/ The wiring installation shall be complete - wires fixed. Wire reserve as the meter shall be 120 mm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7F60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804F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290C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7CBC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D04E53" w:rsidRPr="00152202" w14:paraId="18C8D1B6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DB13" w14:textId="77777777" w:rsidR="00D04E53" w:rsidRPr="00152202" w:rsidRDefault="00D04E53" w:rsidP="00D04E5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32AF" w14:textId="76540A5A" w:rsidR="00D04E53" w:rsidRPr="00152202" w:rsidRDefault="00D04E53" w:rsidP="00D04E53">
            <w:pPr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sz w:val="22"/>
                <w:szCs w:val="22"/>
              </w:rPr>
              <w:t xml:space="preserve">Strāvmaiņu sekundāro ķēžu pārbaudes un komutācijas kārbas slēguma shēma parādīta </w:t>
            </w:r>
            <w:r w:rsidRPr="00152202">
              <w:rPr>
                <w:b/>
                <w:bCs/>
                <w:i/>
                <w:sz w:val="22"/>
                <w:szCs w:val="22"/>
              </w:rPr>
              <w:t>2.Zīmējumā</w:t>
            </w:r>
            <w:r w:rsidRPr="00152202">
              <w:rPr>
                <w:i/>
                <w:sz w:val="22"/>
                <w:szCs w:val="22"/>
              </w:rPr>
              <w:t xml:space="preserve">/ </w:t>
            </w:r>
            <w:r w:rsidRPr="00152202">
              <w:rPr>
                <w:sz w:val="22"/>
                <w:szCs w:val="22"/>
                <w:shd w:val="clear" w:color="auto" w:fill="FFFFFF"/>
              </w:rPr>
              <w:t xml:space="preserve">Current transformer secondary wirings checking and communication box scheme shown in </w:t>
            </w:r>
            <w:r w:rsidRPr="00152202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Figure 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21B0" w14:textId="56783A4C" w:rsidR="00D04E53" w:rsidRPr="00152202" w:rsidRDefault="008E4452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4D08" w14:textId="45252C6C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FB8E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53A5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D04E53" w:rsidRPr="00152202" w14:paraId="7F68C1A6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1F4C1" w14:textId="77777777" w:rsidR="00D04E53" w:rsidRPr="00152202" w:rsidRDefault="00D04E53" w:rsidP="00D04E53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76E74" w14:textId="77777777" w:rsidR="00D04E53" w:rsidRPr="00152202" w:rsidRDefault="00D04E53" w:rsidP="00D04E53">
            <w:pPr>
              <w:rPr>
                <w:sz w:val="22"/>
                <w:szCs w:val="22"/>
              </w:rPr>
            </w:pPr>
            <w:r w:rsidRPr="00152202">
              <w:rPr>
                <w:b/>
                <w:sz w:val="22"/>
                <w:szCs w:val="22"/>
              </w:rPr>
              <w:t>Sadalne pēc pasūtījuma tiek nodrošināta ar papildus elementiem/ Switchgear is equipped with additional elements upon order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4FFA0" w14:textId="77777777" w:rsidR="00D04E53" w:rsidRPr="00152202" w:rsidRDefault="00D04E53" w:rsidP="00D04E5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F92C4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E236C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1C53E" w14:textId="77777777" w:rsidR="00D04E53" w:rsidRPr="00152202" w:rsidRDefault="00D04E53" w:rsidP="00D04E53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617680" w:rsidRPr="00152202" w14:paraId="332AE19E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2438" w14:textId="77777777" w:rsidR="00617680" w:rsidRPr="00152202" w:rsidRDefault="00617680" w:rsidP="00617680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1E8C" w14:textId="77777777" w:rsidR="00736F7E" w:rsidRPr="00152202" w:rsidRDefault="00736F7E" w:rsidP="00736F7E">
            <w:pPr>
              <w:rPr>
                <w:color w:val="000000" w:themeColor="text1"/>
                <w:sz w:val="22"/>
                <w:szCs w:val="22"/>
              </w:rPr>
            </w:pPr>
            <w:r w:rsidRPr="00152202">
              <w:rPr>
                <w:color w:val="000000" w:themeColor="text1"/>
                <w:sz w:val="22"/>
                <w:szCs w:val="22"/>
              </w:rPr>
              <w:t xml:space="preserve">3106.059  Stiprinājuma elementu komplekts ar kabeļu nosegvāku 1. gabarīta U sadalnes stiprināšanai pie balsta vai sienas,  </w:t>
            </w:r>
            <w:r w:rsidRPr="00152202">
              <w:rPr>
                <w:b/>
                <w:bCs/>
                <w:color w:val="000000" w:themeColor="text1"/>
                <w:sz w:val="22"/>
                <w:szCs w:val="22"/>
              </w:rPr>
              <w:t xml:space="preserve"> PB1</w:t>
            </w:r>
          </w:p>
          <w:p w14:paraId="50EE8832" w14:textId="77777777" w:rsidR="00736F7E" w:rsidRPr="00152202" w:rsidRDefault="00736F7E" w:rsidP="00736F7E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2"/>
              </w:rPr>
            </w:pPr>
            <w:r w:rsidRPr="00152202">
              <w:rPr>
                <w:rFonts w:cs="Times New Roman"/>
                <w:color w:val="000000" w:themeColor="text1"/>
                <w:sz w:val="22"/>
              </w:rPr>
              <w:t xml:space="preserve"> Kronšteini pie balsta tiek stiprināti COT37 stīpu vai analogu. Stīpa nav jāiekļauj komplektā.</w:t>
            </w:r>
          </w:p>
          <w:p w14:paraId="69EBCDDD" w14:textId="77777777" w:rsidR="00736F7E" w:rsidRPr="00152202" w:rsidRDefault="00736F7E" w:rsidP="00736F7E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2"/>
              </w:rPr>
            </w:pPr>
            <w:r w:rsidRPr="00152202">
              <w:rPr>
                <w:rFonts w:cs="Times New Roman"/>
                <w:color w:val="000000" w:themeColor="text1"/>
                <w:sz w:val="22"/>
              </w:rPr>
              <w:t>Stiprinājumu komplektā ietilpst pie sadalnes stiprināma kabeļu nosegkārba.</w:t>
            </w:r>
          </w:p>
          <w:p w14:paraId="1645801D" w14:textId="77777777" w:rsidR="00736F7E" w:rsidRPr="00152202" w:rsidRDefault="00736F7E" w:rsidP="00736F7E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2"/>
              </w:rPr>
            </w:pPr>
            <w:r w:rsidRPr="00152202">
              <w:rPr>
                <w:rFonts w:cs="Times New Roman"/>
                <w:color w:val="000000" w:themeColor="text1"/>
                <w:sz w:val="22"/>
              </w:rPr>
              <w:t>Skrūves kronšteina un nosegkārbas stiprināšanai iekļautas komplektā.</w:t>
            </w:r>
          </w:p>
          <w:p w14:paraId="03509070" w14:textId="77777777" w:rsidR="00736F7E" w:rsidRPr="00152202" w:rsidRDefault="00736F7E" w:rsidP="00736F7E">
            <w:pPr>
              <w:rPr>
                <w:color w:val="000000" w:themeColor="text1"/>
                <w:sz w:val="22"/>
                <w:szCs w:val="22"/>
              </w:rPr>
            </w:pPr>
            <w:r w:rsidRPr="00152202">
              <w:rPr>
                <w:color w:val="000000" w:themeColor="text1"/>
                <w:sz w:val="22"/>
                <w:szCs w:val="22"/>
              </w:rPr>
              <w:t xml:space="preserve">/ A set of parts for fastening the switchgear </w:t>
            </w:r>
            <w:r w:rsidRPr="00152202">
              <w:rPr>
                <w:b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152202">
              <w:rPr>
                <w:bCs/>
                <w:color w:val="000000" w:themeColor="text1"/>
                <w:sz w:val="22"/>
                <w:szCs w:val="22"/>
                <w:lang w:eastAsia="lv-LV"/>
              </w:rPr>
              <w:t>(with dimension 1)</w:t>
            </w:r>
            <w:r w:rsidRPr="00152202">
              <w:rPr>
                <w:b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152202">
              <w:rPr>
                <w:color w:val="000000" w:themeColor="text1"/>
                <w:sz w:val="22"/>
                <w:szCs w:val="22"/>
              </w:rPr>
              <w:t xml:space="preserve">to a wood and concrete pole. </w:t>
            </w:r>
          </w:p>
          <w:p w14:paraId="44C1B922" w14:textId="77777777" w:rsidR="00736F7E" w:rsidRPr="00152202" w:rsidRDefault="00736F7E" w:rsidP="00736F7E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2"/>
              </w:rPr>
            </w:pPr>
            <w:r w:rsidRPr="00152202">
              <w:rPr>
                <w:rFonts w:cs="Times New Roman"/>
                <w:color w:val="000000" w:themeColor="text1"/>
                <w:sz w:val="22"/>
              </w:rPr>
              <w:t xml:space="preserve"> The set strengthened to the pole wits COT37 (or analog) hoop. The hoop is not in the set.</w:t>
            </w:r>
          </w:p>
          <w:p w14:paraId="56E819C8" w14:textId="77777777" w:rsidR="00736F7E" w:rsidRPr="00152202" w:rsidRDefault="00736F7E" w:rsidP="00736F7E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2"/>
              </w:rPr>
            </w:pPr>
            <w:r w:rsidRPr="00152202">
              <w:rPr>
                <w:rFonts w:cs="Times New Roman"/>
                <w:color w:val="000000" w:themeColor="text1"/>
                <w:sz w:val="22"/>
              </w:rPr>
              <w:t>The set assembled with a cable cover to be fixed to the switchgear.</w:t>
            </w:r>
          </w:p>
          <w:p w14:paraId="139261D9" w14:textId="2131E2A1" w:rsidR="00617680" w:rsidRPr="00152202" w:rsidRDefault="00736F7E" w:rsidP="00736F7E">
            <w:pPr>
              <w:rPr>
                <w:b/>
                <w:sz w:val="22"/>
                <w:szCs w:val="22"/>
              </w:rPr>
            </w:pPr>
            <w:r w:rsidRPr="00152202">
              <w:rPr>
                <w:color w:val="000000" w:themeColor="text1"/>
                <w:sz w:val="22"/>
                <w:szCs w:val="22"/>
              </w:rPr>
              <w:t>The screws included in the set.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6BB7" w14:textId="222DDAA4" w:rsidR="00617680" w:rsidRPr="00152202" w:rsidRDefault="00617680" w:rsidP="0061768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sz w:val="22"/>
                <w:szCs w:val="22"/>
                <w:lang w:eastAsia="lv-LV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39EC" w14:textId="77777777" w:rsidR="00617680" w:rsidRPr="00152202" w:rsidRDefault="00617680" w:rsidP="00617680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090C" w14:textId="77777777" w:rsidR="00617680" w:rsidRPr="00152202" w:rsidRDefault="00617680" w:rsidP="00617680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E402" w14:textId="77777777" w:rsidR="00617680" w:rsidRPr="00152202" w:rsidRDefault="00617680" w:rsidP="00617680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617680" w:rsidRPr="00152202" w14:paraId="45D2990F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E2B6" w14:textId="77777777" w:rsidR="00617680" w:rsidRPr="00152202" w:rsidRDefault="00617680" w:rsidP="006176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18FE" w14:textId="77777777" w:rsidR="00617680" w:rsidRPr="00152202" w:rsidRDefault="00617680" w:rsidP="00617680">
            <w:pPr>
              <w:rPr>
                <w:color w:val="000000" w:themeColor="text1"/>
                <w:sz w:val="22"/>
                <w:szCs w:val="22"/>
              </w:rPr>
            </w:pPr>
            <w:r w:rsidRPr="00152202">
              <w:rPr>
                <w:color w:val="000000" w:themeColor="text1"/>
                <w:sz w:val="22"/>
                <w:szCs w:val="22"/>
              </w:rPr>
              <w:t xml:space="preserve"> 3106.059  Stiprinājuma elementu komplekts ar kabeļu nosegvāku 1. gabarīta U sadalnes stiprināšanai pie balsta vai sienas,   PB1</w:t>
            </w:r>
          </w:p>
          <w:p w14:paraId="24727695" w14:textId="77777777" w:rsidR="00617680" w:rsidRPr="00152202" w:rsidRDefault="00617680" w:rsidP="00617680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2"/>
              </w:rPr>
            </w:pPr>
            <w:r w:rsidRPr="00152202">
              <w:rPr>
                <w:rFonts w:cs="Times New Roman"/>
                <w:color w:val="000000" w:themeColor="text1"/>
                <w:sz w:val="22"/>
              </w:rPr>
              <w:t xml:space="preserve"> Kronšteini pie balsta tiek stiprināti COT37 stīpu vai analogu. Stīpa nav jāiekļauj komplektā.</w:t>
            </w:r>
          </w:p>
          <w:p w14:paraId="563BEF58" w14:textId="77777777" w:rsidR="00617680" w:rsidRPr="00152202" w:rsidRDefault="00617680" w:rsidP="00617680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2"/>
              </w:rPr>
            </w:pPr>
            <w:r w:rsidRPr="00152202">
              <w:rPr>
                <w:rFonts w:cs="Times New Roman"/>
                <w:color w:val="000000" w:themeColor="text1"/>
                <w:sz w:val="22"/>
              </w:rPr>
              <w:t>Stiprinājumu komplektā ietilpst pie sadalnes stiprināma kabeļu nosegkārba.</w:t>
            </w:r>
          </w:p>
          <w:p w14:paraId="5459EC2B" w14:textId="5A8FFD49" w:rsidR="00617680" w:rsidRPr="00152202" w:rsidRDefault="00617680" w:rsidP="00617680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2"/>
              </w:rPr>
            </w:pPr>
            <w:r w:rsidRPr="00152202">
              <w:rPr>
                <w:rFonts w:cs="Times New Roman"/>
                <w:color w:val="000000" w:themeColor="text1"/>
                <w:sz w:val="22"/>
              </w:rPr>
              <w:t xml:space="preserve">Skrūves kronšteina un nosegkārbas stiprināšanai </w:t>
            </w:r>
            <w:r w:rsidR="006814E4" w:rsidRPr="00152202">
              <w:rPr>
                <w:rFonts w:cs="Times New Roman"/>
                <w:color w:val="000000" w:themeColor="text1"/>
                <w:sz w:val="22"/>
              </w:rPr>
              <w:t xml:space="preserve">pie sadalnes </w:t>
            </w:r>
            <w:r w:rsidRPr="00152202">
              <w:rPr>
                <w:rFonts w:cs="Times New Roman"/>
                <w:color w:val="000000" w:themeColor="text1"/>
                <w:sz w:val="22"/>
              </w:rPr>
              <w:t>iekļautas komplektā.</w:t>
            </w:r>
          </w:p>
          <w:p w14:paraId="18C6085D" w14:textId="77777777" w:rsidR="00617680" w:rsidRPr="00152202" w:rsidRDefault="00617680" w:rsidP="00617680">
            <w:pPr>
              <w:rPr>
                <w:color w:val="000000" w:themeColor="text1"/>
                <w:sz w:val="22"/>
                <w:szCs w:val="22"/>
              </w:rPr>
            </w:pPr>
            <w:r w:rsidRPr="00152202">
              <w:rPr>
                <w:color w:val="000000" w:themeColor="text1"/>
                <w:sz w:val="22"/>
                <w:szCs w:val="22"/>
              </w:rPr>
              <w:t xml:space="preserve">/ A set of parts for fastening the switchgear </w:t>
            </w:r>
            <w:r w:rsidRPr="00152202">
              <w:rPr>
                <w:b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152202">
              <w:rPr>
                <w:bCs/>
                <w:color w:val="000000" w:themeColor="text1"/>
                <w:sz w:val="22"/>
                <w:szCs w:val="22"/>
                <w:lang w:eastAsia="lv-LV"/>
              </w:rPr>
              <w:t>(with dimension 1)</w:t>
            </w:r>
            <w:r w:rsidRPr="00152202">
              <w:rPr>
                <w:b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152202">
              <w:rPr>
                <w:color w:val="000000" w:themeColor="text1"/>
                <w:sz w:val="22"/>
                <w:szCs w:val="22"/>
              </w:rPr>
              <w:t xml:space="preserve">to a wood and concrete pole. </w:t>
            </w:r>
          </w:p>
          <w:p w14:paraId="003B89FE" w14:textId="77777777" w:rsidR="00617680" w:rsidRPr="00152202" w:rsidRDefault="00617680" w:rsidP="00617680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2"/>
              </w:rPr>
            </w:pPr>
            <w:r w:rsidRPr="00152202">
              <w:rPr>
                <w:rFonts w:cs="Times New Roman"/>
                <w:color w:val="000000" w:themeColor="text1"/>
                <w:sz w:val="22"/>
              </w:rPr>
              <w:t xml:space="preserve"> The set strengthened to the pole wits COT37 (or analog) hoop. The hoop is not in the set.</w:t>
            </w:r>
          </w:p>
          <w:p w14:paraId="07297D37" w14:textId="77777777" w:rsidR="00617680" w:rsidRPr="00152202" w:rsidRDefault="00617680" w:rsidP="00617680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2"/>
              </w:rPr>
            </w:pPr>
            <w:r w:rsidRPr="00152202">
              <w:rPr>
                <w:rFonts w:cs="Times New Roman"/>
                <w:color w:val="000000" w:themeColor="text1"/>
                <w:sz w:val="22"/>
              </w:rPr>
              <w:t>The set assembled with a cable cover to be fixed to the switchgear.</w:t>
            </w:r>
          </w:p>
          <w:p w14:paraId="5DB55357" w14:textId="77777777" w:rsidR="00617680" w:rsidRPr="00152202" w:rsidRDefault="00617680" w:rsidP="00617680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2"/>
              </w:rPr>
            </w:pPr>
            <w:r w:rsidRPr="00152202">
              <w:rPr>
                <w:rFonts w:cs="Times New Roman"/>
                <w:color w:val="000000" w:themeColor="text1"/>
                <w:sz w:val="22"/>
              </w:rPr>
              <w:t>The screws included in the set.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06D8" w14:textId="1FD607E9" w:rsidR="00617680" w:rsidRPr="00152202" w:rsidRDefault="00617680" w:rsidP="0061768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3349" w14:textId="77777777" w:rsidR="00617680" w:rsidRPr="00152202" w:rsidRDefault="00617680" w:rsidP="00617680">
            <w:pPr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2E71" w14:textId="77777777" w:rsidR="00617680" w:rsidRPr="00152202" w:rsidRDefault="00617680" w:rsidP="00617680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845D" w14:textId="77777777" w:rsidR="00617680" w:rsidRPr="00152202" w:rsidRDefault="00617680" w:rsidP="00617680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617680" w:rsidRPr="00152202" w14:paraId="4E6823F2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DD44" w14:textId="77777777" w:rsidR="00617680" w:rsidRPr="00152202" w:rsidRDefault="00617680" w:rsidP="006176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49BB" w14:textId="2E09A921" w:rsidR="00617680" w:rsidRPr="00152202" w:rsidRDefault="00617680" w:rsidP="00617680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52202">
              <w:rPr>
                <w:sz w:val="22"/>
                <w:szCs w:val="22"/>
              </w:rPr>
              <w:t>Sadalnes apakšējā daļā montēts Pienākošo kabeļu caurules blīvējums - PG 48 36-44 mm IP54/At the lower part of the switchboard must be installed incoming cables seal - PG 48 36-44 mm IP54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3E1D" w14:textId="5474E8F2" w:rsidR="00617680" w:rsidRPr="00152202" w:rsidRDefault="008E4452" w:rsidP="00617680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en-US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9455" w14:textId="77777777" w:rsidR="00617680" w:rsidRPr="00152202" w:rsidRDefault="00617680" w:rsidP="00617680">
            <w:pPr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6AC1" w14:textId="77777777" w:rsidR="00617680" w:rsidRPr="00152202" w:rsidRDefault="00617680" w:rsidP="00617680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3AD7" w14:textId="77777777" w:rsidR="00617680" w:rsidRPr="00152202" w:rsidRDefault="00617680" w:rsidP="00617680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  <w:tr w:rsidR="00617680" w:rsidRPr="00152202" w14:paraId="0B5887D6" w14:textId="77777777" w:rsidTr="00152202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F310" w14:textId="77777777" w:rsidR="00617680" w:rsidRPr="00152202" w:rsidRDefault="00617680" w:rsidP="006176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7B43" w14:textId="77777777" w:rsidR="00617680" w:rsidRPr="00152202" w:rsidRDefault="00617680" w:rsidP="00617680">
            <w:pPr>
              <w:rPr>
                <w:sz w:val="22"/>
                <w:szCs w:val="22"/>
              </w:rPr>
            </w:pPr>
            <w:r w:rsidRPr="00152202">
              <w:rPr>
                <w:sz w:val="22"/>
                <w:szCs w:val="22"/>
              </w:rPr>
              <w:t xml:space="preserve">3106.054  Krāsojums sadalnes korpusam un papildus elementiem, RAL7032 vai RAL7035. Korpuss apstrādāts atbilstoši "C3" korozivitātes kategorijai, kas noteikta standartā: EN ISO 12944-2:2018 (Krāsas un lakas. Tērauda konstrukciju korozijaizsardzība ar aizsargkrāsu </w:t>
            </w:r>
            <w:r w:rsidRPr="00152202">
              <w:rPr>
                <w:color w:val="000000" w:themeColor="text1"/>
                <w:sz w:val="22"/>
                <w:szCs w:val="22"/>
              </w:rPr>
              <w:t xml:space="preserve">sistēmām). Izturīgs pret temperatūras iespaidā radītu metāla deformāciju/ Painting RAL-7032 or RAL-7035 </w:t>
            </w:r>
            <w:r w:rsidRPr="00152202">
              <w:rPr>
                <w:sz w:val="22"/>
                <w:szCs w:val="22"/>
              </w:rPr>
              <w:t>(optional assembly - painting of the existing switchgear housing and additional elements), for switchgears. The housing is treated in compliance with "C3" corrosion category defined by standard: EN ISO 12944-2:2018 (Paints and varnishes. Corrosion protection of steel structures by protective paint systems). Resistant to metal deformation caused by temperature impact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99FF" w14:textId="77777777" w:rsidR="00617680" w:rsidRPr="00152202" w:rsidRDefault="00617680" w:rsidP="00617680">
            <w:pPr>
              <w:jc w:val="center"/>
              <w:rPr>
                <w:rFonts w:eastAsia="Calibri"/>
                <w:sz w:val="22"/>
                <w:szCs w:val="22"/>
              </w:rPr>
            </w:pPr>
            <w:r w:rsidRPr="00152202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152202">
              <w:rPr>
                <w:sz w:val="22"/>
                <w:szCs w:val="22"/>
              </w:rPr>
              <w:t>Compliant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B19D" w14:textId="77777777" w:rsidR="00617680" w:rsidRPr="00152202" w:rsidRDefault="00617680" w:rsidP="00617680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B60B" w14:textId="77777777" w:rsidR="00617680" w:rsidRPr="00152202" w:rsidRDefault="00617680" w:rsidP="00617680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8DF3" w14:textId="77777777" w:rsidR="00617680" w:rsidRPr="00152202" w:rsidRDefault="00617680" w:rsidP="00617680">
            <w:pPr>
              <w:jc w:val="center"/>
              <w:rPr>
                <w:b/>
                <w:sz w:val="22"/>
                <w:szCs w:val="22"/>
                <w:lang w:eastAsia="lv-LV"/>
              </w:rPr>
            </w:pPr>
          </w:p>
        </w:tc>
      </w:tr>
    </w:tbl>
    <w:p w14:paraId="71D1A206" w14:textId="77777777" w:rsidR="007A3075" w:rsidRPr="00E76B24" w:rsidRDefault="007A3075">
      <w:pPr>
        <w:spacing w:after="200" w:line="276" w:lineRule="auto"/>
        <w:rPr>
          <w:b/>
        </w:rPr>
      </w:pPr>
      <w:r w:rsidRPr="00E76B24">
        <w:br w:type="page"/>
      </w:r>
    </w:p>
    <w:p w14:paraId="23375DB3" w14:textId="5F151DF9" w:rsidR="00FC1428" w:rsidRPr="00FC1428" w:rsidRDefault="00FC1428" w:rsidP="00FC1428">
      <w:pPr>
        <w:jc w:val="right"/>
      </w:pPr>
      <w:bookmarkStart w:id="1" w:name="_Toc463361894"/>
      <w:bookmarkStart w:id="2" w:name="_Toc463370363"/>
      <w:bookmarkStart w:id="3" w:name="_Toc463372258"/>
      <w:bookmarkStart w:id="4" w:name="_Toc463373605"/>
      <w:bookmarkStart w:id="5" w:name="_Toc463374189"/>
      <w:bookmarkStart w:id="6" w:name="_Toc463532570"/>
      <w:bookmarkStart w:id="7" w:name="_Toc463535283"/>
      <w:bookmarkStart w:id="8" w:name="_Toc463536205"/>
      <w:bookmarkStart w:id="9" w:name="_Toc463536315"/>
      <w:r w:rsidRPr="00FC1428">
        <w:lastRenderedPageBreak/>
        <w:t xml:space="preserve">TEHNISKĀS SPECIFIKĀCIJAS Nr. </w:t>
      </w:r>
      <w:r w:rsidR="000D3168" w:rsidRPr="009669D2">
        <w:rPr>
          <w:b/>
        </w:rPr>
        <w:t>TS</w:t>
      </w:r>
      <w:r w:rsidR="000D3168">
        <w:rPr>
          <w:b/>
        </w:rPr>
        <w:t xml:space="preserve">3106.063 </w:t>
      </w:r>
      <w:r w:rsidRPr="00FC1428">
        <w:t>pielikums Nr.1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C1428">
        <w:t>/ Annex No.1</w:t>
      </w:r>
    </w:p>
    <w:p w14:paraId="70DDCEB7" w14:textId="77777777" w:rsidR="00FC1428" w:rsidRPr="00FC1428" w:rsidRDefault="00FC1428" w:rsidP="00FC1428">
      <w:pPr>
        <w:jc w:val="right"/>
        <w:rPr>
          <w:i/>
        </w:rPr>
      </w:pPr>
    </w:p>
    <w:p w14:paraId="4B5869B0" w14:textId="1F1C4276" w:rsidR="00FC1428" w:rsidRPr="00FC1428" w:rsidRDefault="00FC1428" w:rsidP="00FC1428">
      <w:pPr>
        <w:widowControl w:val="0"/>
        <w:jc w:val="center"/>
        <w:rPr>
          <w:rFonts w:eastAsiaTheme="minorHAnsi"/>
          <w:b/>
          <w:bCs/>
        </w:rPr>
      </w:pPr>
      <w:r w:rsidRPr="00FC1428">
        <w:rPr>
          <w:rFonts w:eastAsiaTheme="minorHAnsi"/>
          <w:b/>
          <w:bCs/>
        </w:rPr>
        <w:t>Sadaļņu principiālās shēmas/ Circuit diagrams of switchgears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215"/>
        <w:gridCol w:w="7487"/>
      </w:tblGrid>
      <w:tr w:rsidR="00FC1428" w:rsidRPr="00FC1428" w14:paraId="01AF540C" w14:textId="77777777" w:rsidTr="00274B78">
        <w:trPr>
          <w:cantSplit/>
          <w:tblHeader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18913" w14:textId="77777777" w:rsidR="00FC1428" w:rsidRPr="00FC1428" w:rsidRDefault="00FC1428" w:rsidP="00FC1428">
            <w:pPr>
              <w:ind w:left="360"/>
              <w:contextualSpacing/>
              <w:jc w:val="center"/>
              <w:rPr>
                <w:rFonts w:eastAsiaTheme="minorHAnsi"/>
                <w:b/>
                <w:noProof/>
                <w:lang w:eastAsia="lv-LV"/>
              </w:rPr>
            </w:pPr>
            <w:r w:rsidRPr="00FC1428">
              <w:rPr>
                <w:rFonts w:eastAsiaTheme="minorHAnsi"/>
                <w:b/>
                <w:noProof/>
              </w:rPr>
              <w:t>Sadalnes nosaukums un tās principiālā shēma/ Name of the switchgear and its circuit diagram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48B42" w14:textId="77777777" w:rsidR="00FC1428" w:rsidRPr="00FC1428" w:rsidRDefault="00FC1428" w:rsidP="00FC1428">
            <w:pPr>
              <w:jc w:val="center"/>
              <w:rPr>
                <w:rFonts w:eastAsiaTheme="minorHAnsi"/>
                <w:b/>
                <w:noProof/>
                <w:lang w:eastAsia="lv-LV"/>
              </w:rPr>
            </w:pPr>
            <w:r w:rsidRPr="00FC1428">
              <w:rPr>
                <w:rFonts w:eastAsiaTheme="minorHAnsi"/>
                <w:b/>
                <w:lang w:eastAsia="lv-LV"/>
              </w:rPr>
              <w:t>Shēmā izmantotie apzīmējumi/ Designations in the diagram</w:t>
            </w:r>
          </w:p>
        </w:tc>
      </w:tr>
      <w:tr w:rsidR="00274B78" w:rsidRPr="00FC1428" w14:paraId="0687B3F4" w14:textId="77777777" w:rsidTr="00274B78">
        <w:trPr>
          <w:cantSplit/>
        </w:trPr>
        <w:tc>
          <w:tcPr>
            <w:tcW w:w="1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1672" w14:textId="77777777" w:rsidR="00274B78" w:rsidRDefault="00274B78" w:rsidP="00274B78">
            <w:pPr>
              <w:rPr>
                <w:b/>
                <w:noProof/>
                <w:sz w:val="20"/>
                <w:szCs w:val="20"/>
                <w:lang w:eastAsia="lv-LV"/>
              </w:rPr>
            </w:pPr>
          </w:p>
          <w:p w14:paraId="6DE5F3CC" w14:textId="5D2B8F4B" w:rsidR="00274B78" w:rsidRDefault="00274B78" w:rsidP="00274B78">
            <w:pPr>
              <w:rPr>
                <w:sz w:val="20"/>
                <w:szCs w:val="20"/>
              </w:rPr>
            </w:pPr>
            <w:r w:rsidRPr="00F1015B">
              <w:rPr>
                <w:b/>
                <w:noProof/>
                <w:sz w:val="20"/>
                <w:szCs w:val="20"/>
                <w:lang w:eastAsia="lv-LV"/>
              </w:rPr>
              <w:t xml:space="preserve">Shēma/ </w:t>
            </w:r>
            <w:r w:rsidRPr="00F1015B">
              <w:rPr>
                <w:b/>
                <w:sz w:val="20"/>
                <w:szCs w:val="20"/>
              </w:rPr>
              <w:t>Diagram</w:t>
            </w:r>
            <w:r w:rsidRPr="00F1015B">
              <w:rPr>
                <w:b/>
                <w:noProof/>
                <w:sz w:val="20"/>
                <w:szCs w:val="20"/>
                <w:lang w:eastAsia="lv-LV"/>
              </w:rPr>
              <w:t xml:space="preserve"> Nr.</w:t>
            </w:r>
            <w:r>
              <w:rPr>
                <w:b/>
                <w:noProof/>
                <w:sz w:val="20"/>
                <w:szCs w:val="20"/>
                <w:lang w:eastAsia="lv-LV"/>
              </w:rPr>
              <w:t>1</w:t>
            </w:r>
            <w:r w:rsidRPr="00495265">
              <w:rPr>
                <w:sz w:val="20"/>
                <w:szCs w:val="20"/>
              </w:rPr>
              <w:t xml:space="preserve"> 3101.310, Modulis skaitītājam, ar kārbu mērmaiņu komutācijai, SkM/ Meter module, with a box for connection of measuring transformers, SkM</w:t>
            </w:r>
          </w:p>
          <w:p w14:paraId="3E380795" w14:textId="6CD2CBEB" w:rsidR="00274B78" w:rsidRPr="00FC1428" w:rsidRDefault="00274B78" w:rsidP="00274B78">
            <w:pPr>
              <w:rPr>
                <w:rFonts w:eastAsiaTheme="minorHAnsi"/>
                <w:b/>
                <w:noProof/>
                <w:lang w:eastAsia="lv-LV"/>
              </w:rPr>
            </w:pPr>
          </w:p>
        </w:tc>
      </w:tr>
      <w:tr w:rsidR="00274B78" w:rsidRPr="00FC1428" w14:paraId="652AC342" w14:textId="77777777" w:rsidTr="00274B78">
        <w:trPr>
          <w:cantSplit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5370" w14:textId="065FE125" w:rsidR="00274B78" w:rsidRPr="00FC1428" w:rsidRDefault="00274B78" w:rsidP="00274B78">
            <w:pPr>
              <w:rPr>
                <w:rFonts w:eastAsiaTheme="minorHAnsi"/>
                <w:noProof/>
                <w:lang w:eastAsia="lv-LV"/>
              </w:rPr>
            </w:pPr>
            <w:r w:rsidRPr="00495265">
              <w:rPr>
                <w:b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63" behindDoc="0" locked="0" layoutInCell="1" allowOverlap="1" wp14:anchorId="411E8CA7" wp14:editId="32AA2675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-78105</wp:posOffset>
                      </wp:positionV>
                      <wp:extent cx="2466340" cy="2466975"/>
                      <wp:effectExtent l="0" t="0" r="10160" b="28575"/>
                      <wp:wrapNone/>
                      <wp:docPr id="5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340" cy="2466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88E869" id="Rectangle 1" o:spid="_x0000_s1026" style="position:absolute;margin-left:67.2pt;margin-top:-6.15pt;width:194.2pt;height:194.25pt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" filled="f" strokecolor="#243f60 [1604]" strokeweight="2pt">
                      <v:stroke dashstyle="dash"/>
                    </v:rect>
                  </w:pict>
                </mc:Fallback>
              </mc:AlternateContent>
            </w:r>
            <w:r w:rsidRPr="00495265">
              <w:rPr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68487" behindDoc="1" locked="0" layoutInCell="1" allowOverlap="1" wp14:anchorId="1353FBE8" wp14:editId="73A46462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-369570</wp:posOffset>
                  </wp:positionV>
                  <wp:extent cx="1704975" cy="2216150"/>
                  <wp:effectExtent l="0" t="0" r="9525" b="0"/>
                  <wp:wrapThrough wrapText="bothSides">
                    <wp:wrapPolygon edited="0">
                      <wp:start x="0" y="0"/>
                      <wp:lineTo x="0" y="21352"/>
                      <wp:lineTo x="21479" y="21352"/>
                      <wp:lineTo x="21479" y="0"/>
                      <wp:lineTo x="0" y="0"/>
                    </wp:wrapPolygon>
                  </wp:wrapThrough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21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1428">
              <w:rPr>
                <w:rFonts w:eastAsiaTheme="minorHAnsi"/>
              </w:rPr>
              <w:br w:type="page"/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BCA7" w14:textId="77777777" w:rsidR="00274B78" w:rsidRPr="00495265" w:rsidRDefault="00274B78" w:rsidP="00274B78">
            <w:pPr>
              <w:ind w:left="317" w:hanging="317"/>
              <w:rPr>
                <w:b/>
                <w:sz w:val="20"/>
                <w:szCs w:val="20"/>
              </w:rPr>
            </w:pPr>
            <w:r w:rsidRPr="00495265">
              <w:rPr>
                <w:b/>
                <w:sz w:val="20"/>
                <w:szCs w:val="20"/>
              </w:rPr>
              <w:t>In=10A</w:t>
            </w:r>
          </w:p>
          <w:p w14:paraId="70F23426" w14:textId="77777777" w:rsidR="00274B78" w:rsidRPr="00495265" w:rsidRDefault="00274B78" w:rsidP="00274B78">
            <w:pPr>
              <w:ind w:left="317" w:hanging="317"/>
              <w:rPr>
                <w:b/>
                <w:sz w:val="20"/>
                <w:szCs w:val="20"/>
              </w:rPr>
            </w:pPr>
          </w:p>
          <w:p w14:paraId="16C77BB6" w14:textId="77777777" w:rsidR="00274B78" w:rsidRPr="00495265" w:rsidRDefault="00274B78" w:rsidP="00274B7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montāžas plate</w:t>
            </w:r>
          </w:p>
          <w:p w14:paraId="7DE1A9CA" w14:textId="77777777" w:rsidR="00274B78" w:rsidRPr="00495265" w:rsidRDefault="00274B78" w:rsidP="00274B7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X5 - strāvmaiņu komutācijas spaiļu kārba</w:t>
            </w:r>
          </w:p>
          <w:p w14:paraId="553B9ED2" w14:textId="77777777" w:rsidR="00274B78" w:rsidRPr="00495265" w:rsidRDefault="00274B78" w:rsidP="00274B7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Vadojums starp komutācijas kārbu un skaitītāju</w:t>
            </w:r>
          </w:p>
          <w:p w14:paraId="6B48C29E" w14:textId="77777777" w:rsidR="00274B78" w:rsidRPr="00495265" w:rsidRDefault="00274B78" w:rsidP="00274B78">
            <w:pPr>
              <w:ind w:left="34"/>
              <w:rPr>
                <w:sz w:val="20"/>
                <w:szCs w:val="20"/>
              </w:rPr>
            </w:pPr>
            <w:r w:rsidRPr="00495265">
              <w:rPr>
                <w:sz w:val="20"/>
                <w:szCs w:val="20"/>
              </w:rPr>
              <w:t>Vadojumam: In ≥ 10 A, Šķērsgriezums -  2.5 mm</w:t>
            </w:r>
            <w:r w:rsidRPr="00495265">
              <w:rPr>
                <w:sz w:val="20"/>
                <w:szCs w:val="20"/>
                <w:vertAlign w:val="superscript"/>
              </w:rPr>
              <w:t>2</w:t>
            </w:r>
            <w:r w:rsidRPr="00495265">
              <w:rPr>
                <w:sz w:val="20"/>
                <w:szCs w:val="20"/>
              </w:rPr>
              <w:t>, Materiāls - monolīts varš (Cu). Vadiem jābūt marķētiem, nostiprinātiem ar rezervi 120 mm. Pie skaitītāja montējamo vadu galiem  noņemta izolācija 18 mm</w:t>
            </w:r>
          </w:p>
          <w:p w14:paraId="615F098E" w14:textId="77777777" w:rsidR="00274B78" w:rsidRPr="00495265" w:rsidRDefault="00274B78" w:rsidP="00274B78">
            <w:pPr>
              <w:pStyle w:val="ListParagraph"/>
              <w:spacing w:after="0" w:line="240" w:lineRule="auto"/>
              <w:ind w:left="34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Komutācijas kārbā - sprieguma spailes atslēgtas, strāvas spailes atslēgtas un savienotas īsslēgumā (šuntētas)/</w:t>
            </w:r>
          </w:p>
          <w:p w14:paraId="15FE64A1" w14:textId="77777777" w:rsidR="00274B78" w:rsidRPr="00495265" w:rsidRDefault="00274B78" w:rsidP="00274B7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installation plate</w:t>
            </w:r>
          </w:p>
          <w:p w14:paraId="5B67385F" w14:textId="77777777" w:rsidR="00274B78" w:rsidRPr="00495265" w:rsidRDefault="00274B78" w:rsidP="00274B7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X5 - current transformer switching terminal box</w:t>
            </w:r>
          </w:p>
          <w:p w14:paraId="21EA8415" w14:textId="77777777" w:rsidR="00274B78" w:rsidRPr="00495265" w:rsidRDefault="00274B78" w:rsidP="00274B7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Wiring between the switching box and the meter</w:t>
            </w:r>
          </w:p>
          <w:p w14:paraId="3CD9DEDD" w14:textId="77777777" w:rsidR="00274B78" w:rsidRPr="00495265" w:rsidRDefault="00274B78" w:rsidP="00274B78">
            <w:pPr>
              <w:rPr>
                <w:sz w:val="20"/>
                <w:szCs w:val="20"/>
              </w:rPr>
            </w:pPr>
            <w:r w:rsidRPr="00495265">
              <w:rPr>
                <w:sz w:val="20"/>
                <w:szCs w:val="20"/>
              </w:rPr>
              <w:t>For wiring: In ≥ 10 A, Cross-section - 2.5 mm2, Material - monolith copper (Cu). Wires shall be labelled, fixed with a reserve of 120 mm. Insulation removed from the ends of wires installed behind the meter</w:t>
            </w:r>
          </w:p>
          <w:p w14:paraId="0D4797D5" w14:textId="77777777" w:rsidR="00274B78" w:rsidRDefault="00274B78" w:rsidP="00274B78">
            <w:pPr>
              <w:pStyle w:val="ListParagraph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 xml:space="preserve">In the switching box - voltage terminals disconnected, current terminals disconnected and short-circuited (shunted) </w:t>
            </w:r>
          </w:p>
          <w:p w14:paraId="1E8165CA" w14:textId="77777777" w:rsidR="00274B78" w:rsidRPr="00FC1428" w:rsidRDefault="00274B78" w:rsidP="00274B78">
            <w:pPr>
              <w:ind w:left="360"/>
              <w:contextualSpacing/>
              <w:rPr>
                <w:rFonts w:eastAsiaTheme="minorHAnsi"/>
                <w:noProof/>
                <w:lang w:eastAsia="lv-LV"/>
              </w:rPr>
            </w:pPr>
          </w:p>
        </w:tc>
      </w:tr>
    </w:tbl>
    <w:p w14:paraId="3A8589DC" w14:textId="39B394F4" w:rsidR="00455614" w:rsidRPr="00503EA9" w:rsidRDefault="00455614" w:rsidP="00455614">
      <w:pPr>
        <w:pStyle w:val="Heading4"/>
        <w:jc w:val="right"/>
        <w:rPr>
          <w:rFonts w:ascii="Times New Roman" w:hAnsi="Times New Roman" w:cs="Times New Roman"/>
          <w:b/>
          <w:bCs/>
          <w:i w:val="0"/>
          <w:color w:val="auto"/>
        </w:rPr>
      </w:pPr>
      <w:r>
        <w:rPr>
          <w:rFonts w:eastAsiaTheme="minorHAnsi"/>
        </w:rPr>
        <w:br w:type="page"/>
      </w:r>
      <w:r w:rsidRPr="00503EA9">
        <w:rPr>
          <w:rFonts w:ascii="Times New Roman" w:hAnsi="Times New Roman" w:cs="Times New Roman"/>
          <w:b/>
          <w:bCs/>
          <w:i w:val="0"/>
          <w:color w:val="auto"/>
        </w:rPr>
        <w:lastRenderedPageBreak/>
        <w:t>TEHNISKĀS SPECIFIKĀCIJAS/ TECHNICAL SPECIFICATION Nr. TS 3105.</w:t>
      </w:r>
      <w:r>
        <w:rPr>
          <w:rFonts w:ascii="Times New Roman" w:hAnsi="Times New Roman" w:cs="Times New Roman"/>
          <w:b/>
          <w:bCs/>
          <w:i w:val="0"/>
          <w:color w:val="auto"/>
        </w:rPr>
        <w:t>063</w:t>
      </w:r>
      <w:r w:rsidRPr="00503EA9">
        <w:rPr>
          <w:rFonts w:ascii="Times New Roman" w:hAnsi="Times New Roman" w:cs="Times New Roman"/>
          <w:b/>
          <w:bCs/>
          <w:i w:val="0"/>
          <w:color w:val="auto"/>
        </w:rPr>
        <w:t xml:space="preserve"> v1 </w:t>
      </w:r>
    </w:p>
    <w:p w14:paraId="30068408" w14:textId="10158C07" w:rsidR="00455614" w:rsidRPr="00405300" w:rsidRDefault="00455614" w:rsidP="00455614">
      <w:pPr>
        <w:pStyle w:val="Heading4"/>
        <w:jc w:val="right"/>
        <w:rPr>
          <w:rFonts w:ascii="Times New Roman" w:hAnsi="Times New Roman" w:cs="Times New Roman"/>
          <w:i w:val="0"/>
          <w:color w:val="auto"/>
        </w:rPr>
      </w:pPr>
      <w:r w:rsidRPr="00405300">
        <w:rPr>
          <w:rFonts w:ascii="Times New Roman" w:hAnsi="Times New Roman" w:cs="Times New Roman"/>
          <w:i w:val="0"/>
          <w:color w:val="auto"/>
        </w:rPr>
        <w:t>Pielikums Nr.</w:t>
      </w:r>
      <w:r>
        <w:rPr>
          <w:rFonts w:ascii="Times New Roman" w:hAnsi="Times New Roman" w:cs="Times New Roman"/>
          <w:i w:val="0"/>
          <w:color w:val="auto"/>
        </w:rPr>
        <w:t>2</w:t>
      </w:r>
      <w:r w:rsidRPr="00405300">
        <w:rPr>
          <w:rFonts w:ascii="Times New Roman" w:hAnsi="Times New Roman" w:cs="Times New Roman"/>
          <w:i w:val="0"/>
          <w:color w:val="auto"/>
        </w:rPr>
        <w:t>/ Annex No.</w:t>
      </w:r>
      <w:r>
        <w:rPr>
          <w:rFonts w:ascii="Times New Roman" w:hAnsi="Times New Roman" w:cs="Times New Roman"/>
          <w:i w:val="0"/>
          <w:color w:val="auto"/>
        </w:rPr>
        <w:t>2</w:t>
      </w:r>
    </w:p>
    <w:p w14:paraId="0503E8D9" w14:textId="77777777" w:rsidR="00455614" w:rsidRPr="00405300" w:rsidRDefault="00455614" w:rsidP="00455614">
      <w:pPr>
        <w:jc w:val="center"/>
      </w:pPr>
      <w:r w:rsidRPr="00405300">
        <w:rPr>
          <w:b/>
        </w:rPr>
        <w:t>Vada marķējums pie skaitītāja/ Conductor label at the meter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78"/>
        <w:gridCol w:w="3162"/>
        <w:gridCol w:w="2994"/>
      </w:tblGrid>
      <w:tr w:rsidR="00455614" w:rsidRPr="00405300" w14:paraId="71D97BEC" w14:textId="77777777" w:rsidTr="00F5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7A51" w14:textId="77777777" w:rsidR="00455614" w:rsidRPr="00405300" w:rsidRDefault="00455614" w:rsidP="00344AA5">
            <w:pPr>
              <w:jc w:val="center"/>
              <w:rPr>
                <w:b/>
                <w:sz w:val="22"/>
              </w:rPr>
            </w:pPr>
            <w:bookmarkStart w:id="10" w:name="_Hlk524703816"/>
            <w:r w:rsidRPr="00405300">
              <w:rPr>
                <w:b/>
                <w:sz w:val="22"/>
              </w:rPr>
              <w:t>Vads/ Conductor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32B8" w14:textId="77777777" w:rsidR="00455614" w:rsidRPr="00405300" w:rsidRDefault="00455614" w:rsidP="00344AA5">
            <w:pPr>
              <w:jc w:val="center"/>
              <w:rPr>
                <w:b/>
                <w:sz w:val="22"/>
              </w:rPr>
            </w:pPr>
            <w:r w:rsidRPr="00405300">
              <w:rPr>
                <w:b/>
                <w:sz w:val="22"/>
              </w:rPr>
              <w:t>Informācija uz vada, abos galos/ Information on the conductor, both ends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86A8" w14:textId="77777777" w:rsidR="00455614" w:rsidRPr="00405300" w:rsidRDefault="00455614" w:rsidP="00344AA5">
            <w:pPr>
              <w:jc w:val="center"/>
              <w:rPr>
                <w:b/>
                <w:sz w:val="22"/>
              </w:rPr>
            </w:pPr>
            <w:r w:rsidRPr="00405300">
              <w:rPr>
                <w:b/>
                <w:sz w:val="22"/>
              </w:rPr>
              <w:t>Fāzes apzīmēšana/ Phase labelling</w:t>
            </w:r>
          </w:p>
        </w:tc>
      </w:tr>
      <w:tr w:rsidR="00455614" w:rsidRPr="00405300" w14:paraId="4A502AF7" w14:textId="77777777" w:rsidTr="00F5649C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02F9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 xml:space="preserve">L1 uz skaitītāju/ </w:t>
            </w:r>
          </w:p>
          <w:p w14:paraId="60A2D635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>to the 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A198" w14:textId="77777777" w:rsidR="00455614" w:rsidRPr="00405300" w:rsidRDefault="00455614" w:rsidP="00344AA5">
            <w:pPr>
              <w:jc w:val="center"/>
              <w:rPr>
                <w:sz w:val="22"/>
              </w:rPr>
            </w:pPr>
            <w:r w:rsidRPr="00405300">
              <w:rPr>
                <w:sz w:val="22"/>
              </w:rPr>
              <w:t>L1-1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251A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>Dzeltenas krāsas marķējums vai brūna izolācija/ Yellow label or brown insulation</w:t>
            </w:r>
          </w:p>
        </w:tc>
      </w:tr>
      <w:tr w:rsidR="00455614" w:rsidRPr="00405300" w14:paraId="55078271" w14:textId="77777777" w:rsidTr="00F5649C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1B61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 xml:space="preserve">L1 uz lietotāju/ </w:t>
            </w:r>
          </w:p>
          <w:p w14:paraId="405FFCF4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>to the consumer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F6A2" w14:textId="77777777" w:rsidR="00455614" w:rsidRPr="00405300" w:rsidRDefault="00455614" w:rsidP="00344AA5">
            <w:pPr>
              <w:jc w:val="center"/>
              <w:rPr>
                <w:sz w:val="22"/>
              </w:rPr>
            </w:pPr>
            <w:r w:rsidRPr="00405300">
              <w:rPr>
                <w:sz w:val="22"/>
              </w:rPr>
              <w:t>L1-3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6990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>Dzeltenas krāsas marķējums vai brūna izolācija/ Yellow label or brown insulation</w:t>
            </w:r>
          </w:p>
        </w:tc>
      </w:tr>
      <w:tr w:rsidR="00455614" w:rsidRPr="00405300" w14:paraId="7FDD8BF8" w14:textId="77777777" w:rsidTr="00F5649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0DAF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 xml:space="preserve">L2 uz skaitītāju/ </w:t>
            </w:r>
          </w:p>
          <w:p w14:paraId="2E2DA3E1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>to the 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B626" w14:textId="77777777" w:rsidR="00455614" w:rsidRPr="00405300" w:rsidRDefault="00455614" w:rsidP="00344AA5">
            <w:pPr>
              <w:jc w:val="center"/>
              <w:rPr>
                <w:sz w:val="22"/>
              </w:rPr>
            </w:pPr>
            <w:r w:rsidRPr="00405300">
              <w:rPr>
                <w:sz w:val="22"/>
              </w:rPr>
              <w:t>L2-4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8740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>Zaļas krāsas marķējums vai melna izolācija/ Green label or black insulation</w:t>
            </w:r>
          </w:p>
        </w:tc>
      </w:tr>
      <w:tr w:rsidR="00455614" w:rsidRPr="00405300" w14:paraId="000DB3EE" w14:textId="77777777" w:rsidTr="00F5649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B4AF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 xml:space="preserve">L2 uz lietotāju/ </w:t>
            </w:r>
          </w:p>
          <w:p w14:paraId="19D386B4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>to the consumer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54DF" w14:textId="77777777" w:rsidR="00455614" w:rsidRPr="00405300" w:rsidRDefault="00455614" w:rsidP="00344AA5">
            <w:pPr>
              <w:jc w:val="center"/>
              <w:rPr>
                <w:sz w:val="22"/>
              </w:rPr>
            </w:pPr>
            <w:r w:rsidRPr="00405300">
              <w:rPr>
                <w:sz w:val="22"/>
              </w:rPr>
              <w:t>L2-6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D2AB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>Zaļas krāsas marķējums vai melna izolācija/ Green label or black insulation</w:t>
            </w:r>
          </w:p>
        </w:tc>
      </w:tr>
      <w:tr w:rsidR="00455614" w:rsidRPr="00405300" w14:paraId="0DCA61DF" w14:textId="77777777" w:rsidTr="00F5649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61B7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 xml:space="preserve">L3 uz skaitītāju/ </w:t>
            </w:r>
          </w:p>
          <w:p w14:paraId="5DFD826C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>to the 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41A6" w14:textId="77777777" w:rsidR="00455614" w:rsidRPr="00405300" w:rsidRDefault="00455614" w:rsidP="00344AA5">
            <w:pPr>
              <w:jc w:val="center"/>
              <w:rPr>
                <w:sz w:val="22"/>
              </w:rPr>
            </w:pPr>
            <w:r w:rsidRPr="00405300">
              <w:rPr>
                <w:sz w:val="22"/>
              </w:rPr>
              <w:t>L3-7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6408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>Sarkanas krāsas marķējums vai pelēka izolācija/ Red label or grey insulation</w:t>
            </w:r>
          </w:p>
        </w:tc>
      </w:tr>
      <w:tr w:rsidR="00455614" w:rsidRPr="00405300" w14:paraId="1246C23F" w14:textId="77777777" w:rsidTr="00F5649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6F1F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>L3 uz lietotāju/ to the consumer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BA32" w14:textId="77777777" w:rsidR="00455614" w:rsidRPr="00405300" w:rsidRDefault="00455614" w:rsidP="00344AA5">
            <w:pPr>
              <w:jc w:val="center"/>
              <w:rPr>
                <w:sz w:val="22"/>
              </w:rPr>
            </w:pPr>
            <w:r w:rsidRPr="00405300">
              <w:rPr>
                <w:sz w:val="22"/>
              </w:rPr>
              <w:t>L3-9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0A60" w14:textId="77777777" w:rsidR="00455614" w:rsidRPr="00405300" w:rsidRDefault="00455614" w:rsidP="00344AA5">
            <w:pPr>
              <w:rPr>
                <w:sz w:val="22"/>
              </w:rPr>
            </w:pPr>
            <w:r w:rsidRPr="00405300">
              <w:rPr>
                <w:sz w:val="22"/>
              </w:rPr>
              <w:t>Sarkanas krāsas marķējums vai pelēka izolācija/ Red label or grey insulation</w:t>
            </w:r>
          </w:p>
        </w:tc>
      </w:tr>
      <w:tr w:rsidR="00455614" w:rsidRPr="00405300" w14:paraId="4F1C801F" w14:textId="77777777" w:rsidTr="00F5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954C" w14:textId="77777777" w:rsidR="00455614" w:rsidRPr="00405300" w:rsidRDefault="00455614" w:rsidP="00344AA5">
            <w:pPr>
              <w:jc w:val="center"/>
            </w:pPr>
            <w:r w:rsidRPr="00405300">
              <w:t>PE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571C" w14:textId="77777777" w:rsidR="00455614" w:rsidRPr="00405300" w:rsidRDefault="00455614" w:rsidP="00344AA5">
            <w:r w:rsidRPr="00405300">
              <w:t>Dzelteni zaļi krāsota izolācija/ Yellow green insulation</w:t>
            </w:r>
          </w:p>
        </w:tc>
      </w:tr>
      <w:tr w:rsidR="00455614" w:rsidRPr="00405300" w14:paraId="5FF93D6C" w14:textId="77777777" w:rsidTr="00F5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12E3" w14:textId="77777777" w:rsidR="00455614" w:rsidRPr="00405300" w:rsidRDefault="00455614" w:rsidP="00344AA5">
            <w:pPr>
              <w:jc w:val="center"/>
            </w:pPr>
            <w:r w:rsidRPr="00405300">
              <w:t>N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37FA" w14:textId="77777777" w:rsidR="00455614" w:rsidRPr="00405300" w:rsidRDefault="00455614" w:rsidP="00344AA5">
            <w:r w:rsidRPr="00405300">
              <w:t>Zilas krāsas izolācija/ Blue insulation</w:t>
            </w:r>
          </w:p>
        </w:tc>
      </w:tr>
    </w:tbl>
    <w:p w14:paraId="77B63CA3" w14:textId="77777777" w:rsidR="00455614" w:rsidRPr="00405300" w:rsidRDefault="00455614" w:rsidP="00455614">
      <w:pPr>
        <w:jc w:val="both"/>
        <w:rPr>
          <w:i/>
        </w:rPr>
      </w:pPr>
    </w:p>
    <w:p w14:paraId="25412257" w14:textId="77777777" w:rsidR="00455614" w:rsidRPr="00405300" w:rsidRDefault="00455614" w:rsidP="00455614">
      <w:pPr>
        <w:jc w:val="both"/>
        <w:rPr>
          <w:i/>
          <w:sz w:val="22"/>
        </w:rPr>
      </w:pPr>
      <w:r w:rsidRPr="00405300">
        <w:rPr>
          <w:i/>
          <w:sz w:val="22"/>
        </w:rPr>
        <w:t xml:space="preserve">Cipars marķējuma baigās norāda skaitītāja spailes numuru. </w:t>
      </w:r>
    </w:p>
    <w:p w14:paraId="4ECF3773" w14:textId="77777777" w:rsidR="00455614" w:rsidRPr="00405300" w:rsidRDefault="00455614" w:rsidP="00455614">
      <w:pPr>
        <w:jc w:val="both"/>
        <w:rPr>
          <w:i/>
          <w:sz w:val="22"/>
        </w:rPr>
      </w:pPr>
      <w:r w:rsidRPr="00405300">
        <w:rPr>
          <w:sz w:val="22"/>
        </w:rPr>
        <w:t>Uzskaitēs ar 2 un vairāk skaitītājiem, vada marķējumu papildina ar uzskaites vietas apzīmējumu Pn.</w:t>
      </w:r>
    </w:p>
    <w:p w14:paraId="7E8F1A6E" w14:textId="77777777" w:rsidR="00455614" w:rsidRPr="00405300" w:rsidRDefault="00455614" w:rsidP="00455614">
      <w:pPr>
        <w:jc w:val="both"/>
        <w:rPr>
          <w:i/>
          <w:sz w:val="22"/>
        </w:rPr>
      </w:pPr>
      <w:r w:rsidRPr="00405300">
        <w:rPr>
          <w:i/>
          <w:sz w:val="22"/>
        </w:rPr>
        <w:t>Pn – uzskaites numurs, piemēram „P1” kur „1” ir uzskaites kārtas numurs sadalnē. Uzskaites numurē no kreisās uzlabo no augšas uz leju.</w:t>
      </w:r>
    </w:p>
    <w:p w14:paraId="52F5DE21" w14:textId="77777777" w:rsidR="00455614" w:rsidRPr="00405300" w:rsidRDefault="00455614" w:rsidP="00455614">
      <w:pPr>
        <w:jc w:val="both"/>
        <w:rPr>
          <w:rFonts w:ascii="Calibri" w:eastAsia="Calibri" w:hAnsi="Calibri"/>
          <w:vanish/>
          <w:sz w:val="20"/>
          <w:szCs w:val="22"/>
        </w:rPr>
      </w:pPr>
      <w:r w:rsidRPr="00405300">
        <w:rPr>
          <w:i/>
          <w:sz w:val="22"/>
        </w:rPr>
        <w:t xml:space="preserve">Skaitītāja montāžas plate tiek apzīmēta ar uzskaites vietas apzīmējumu Pn/ </w:t>
      </w:r>
      <w:bookmarkEnd w:id="10"/>
    </w:p>
    <w:p w14:paraId="3D576EAE" w14:textId="77777777" w:rsidR="00455614" w:rsidRPr="00405300" w:rsidRDefault="00455614" w:rsidP="00455614">
      <w:pPr>
        <w:jc w:val="both"/>
        <w:rPr>
          <w:i/>
          <w:sz w:val="22"/>
        </w:rPr>
      </w:pPr>
    </w:p>
    <w:p w14:paraId="5E3DE91E" w14:textId="77777777" w:rsidR="00455614" w:rsidRPr="00405300" w:rsidRDefault="00455614" w:rsidP="00455614">
      <w:pPr>
        <w:jc w:val="both"/>
        <w:rPr>
          <w:i/>
          <w:sz w:val="22"/>
        </w:rPr>
      </w:pPr>
      <w:r w:rsidRPr="00405300">
        <w:rPr>
          <w:i/>
          <w:sz w:val="22"/>
        </w:rPr>
        <w:t xml:space="preserve">Figure at the end of the label indicates the number of the meter terminal. </w:t>
      </w:r>
    </w:p>
    <w:p w14:paraId="082510EC" w14:textId="77777777" w:rsidR="00455614" w:rsidRPr="00405300" w:rsidRDefault="00455614" w:rsidP="00455614">
      <w:pPr>
        <w:jc w:val="both"/>
        <w:rPr>
          <w:i/>
          <w:sz w:val="22"/>
        </w:rPr>
      </w:pPr>
      <w:r w:rsidRPr="00405300">
        <w:rPr>
          <w:sz w:val="22"/>
        </w:rPr>
        <w:t>In metering gears with 2 and more meters the conductor label is supplemented with the label of the metering location Pn.</w:t>
      </w:r>
    </w:p>
    <w:p w14:paraId="1106EC3A" w14:textId="77777777" w:rsidR="00455614" w:rsidRPr="00405300" w:rsidRDefault="00455614" w:rsidP="00455614">
      <w:pPr>
        <w:jc w:val="both"/>
        <w:rPr>
          <w:i/>
          <w:sz w:val="22"/>
        </w:rPr>
      </w:pPr>
      <w:r w:rsidRPr="00405300">
        <w:rPr>
          <w:i/>
          <w:sz w:val="22"/>
        </w:rPr>
        <w:t>Pn – metering number, for example, „P1” where „1” is the metering sequence number in the switchgear. Metering gears shall be numbered from left to right and from top to bottom.</w:t>
      </w:r>
    </w:p>
    <w:p w14:paraId="51A13347" w14:textId="77777777" w:rsidR="00455614" w:rsidRPr="00405300" w:rsidRDefault="00455614" w:rsidP="00455614">
      <w:pPr>
        <w:jc w:val="both"/>
        <w:rPr>
          <w:i/>
          <w:sz w:val="22"/>
        </w:rPr>
      </w:pPr>
      <w:r w:rsidRPr="00405300">
        <w:rPr>
          <w:i/>
          <w:sz w:val="22"/>
        </w:rPr>
        <w:t>The meter installation place is labelled by the metering location designation Pn.</w:t>
      </w:r>
    </w:p>
    <w:p w14:paraId="00A0CDE2" w14:textId="30390C33" w:rsidR="00455614" w:rsidRDefault="00455614">
      <w:pPr>
        <w:spacing w:after="200" w:line="276" w:lineRule="auto"/>
        <w:rPr>
          <w:rFonts w:eastAsiaTheme="minorHAnsi"/>
        </w:rPr>
      </w:pPr>
    </w:p>
    <w:p w14:paraId="43C01229" w14:textId="77777777" w:rsidR="00FC1428" w:rsidRPr="00274B78" w:rsidRDefault="00FC1428" w:rsidP="00274B78"/>
    <w:p w14:paraId="3407160B" w14:textId="77777777" w:rsidR="00FC1428" w:rsidRPr="00FC1428" w:rsidRDefault="00FC1428" w:rsidP="00FC1428">
      <w:pPr>
        <w:spacing w:after="200" w:line="276" w:lineRule="auto"/>
        <w:ind w:left="720"/>
        <w:contextualSpacing/>
        <w:jc w:val="right"/>
        <w:rPr>
          <w:rFonts w:eastAsiaTheme="minorHAnsi"/>
          <w:noProof/>
        </w:rPr>
      </w:pPr>
    </w:p>
    <w:p w14:paraId="0EE56DA8" w14:textId="77777777" w:rsidR="00FC1428" w:rsidRPr="00FC1428" w:rsidRDefault="00FC1428" w:rsidP="00FC1428">
      <w:pPr>
        <w:spacing w:after="200" w:line="276" w:lineRule="auto"/>
        <w:ind w:left="720"/>
        <w:contextualSpacing/>
        <w:jc w:val="right"/>
        <w:rPr>
          <w:rFonts w:eastAsiaTheme="minorHAnsi"/>
          <w:noProof/>
        </w:rPr>
      </w:pPr>
    </w:p>
    <w:p w14:paraId="593CB0D6" w14:textId="63E46D56" w:rsidR="00FC1428" w:rsidRPr="00FC1428" w:rsidRDefault="00DD54E2" w:rsidP="00FC1428">
      <w:pPr>
        <w:spacing w:after="200" w:line="276" w:lineRule="auto"/>
        <w:ind w:left="720"/>
        <w:contextualSpacing/>
        <w:jc w:val="right"/>
        <w:rPr>
          <w:rFonts w:eastAsiaTheme="minorHAnsi"/>
          <w:noProof/>
        </w:rPr>
      </w:pPr>
      <w:r>
        <w:rPr>
          <w:rFonts w:eastAsiaTheme="minorHAnsi"/>
          <w:noProof/>
        </w:rPr>
        <w:t>Zīmējums</w:t>
      </w:r>
      <w:r w:rsidR="00B2776C">
        <w:rPr>
          <w:rFonts w:eastAsiaTheme="minorHAnsi"/>
          <w:noProof/>
        </w:rPr>
        <w:t xml:space="preserve"> Nr.2/ Dawing No2</w:t>
      </w:r>
    </w:p>
    <w:p w14:paraId="2BE90903" w14:textId="77777777" w:rsidR="00FC1428" w:rsidRPr="00FC1428" w:rsidRDefault="00FC1428" w:rsidP="00FC1428">
      <w:pPr>
        <w:jc w:val="both"/>
        <w:rPr>
          <w:rFonts w:eastAsiaTheme="minorHAnsi"/>
          <w:i/>
        </w:rPr>
      </w:pPr>
    </w:p>
    <w:p w14:paraId="260B72E9" w14:textId="77777777" w:rsidR="00FC1428" w:rsidRPr="00FC1428" w:rsidRDefault="00FC1428" w:rsidP="00FC1428">
      <w:pPr>
        <w:jc w:val="both"/>
        <w:rPr>
          <w:rFonts w:eastAsiaTheme="minorHAnsi"/>
          <w:i/>
        </w:rPr>
      </w:pPr>
    </w:p>
    <w:p w14:paraId="20441EAD" w14:textId="77777777" w:rsidR="00FC1428" w:rsidRPr="00FC1428" w:rsidRDefault="00FC1428" w:rsidP="00FC1428">
      <w:pPr>
        <w:jc w:val="both"/>
        <w:rPr>
          <w:rFonts w:eastAsiaTheme="minorHAnsi"/>
          <w:i/>
        </w:rPr>
      </w:pPr>
    </w:p>
    <w:tbl>
      <w:tblPr>
        <w:tblW w:w="146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9"/>
        <w:gridCol w:w="7515"/>
      </w:tblGrid>
      <w:tr w:rsidR="00612A03" w:rsidRPr="000552D0" w14:paraId="34C17F7E" w14:textId="77777777" w:rsidTr="005431B4">
        <w:trPr>
          <w:cantSplit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A6F3" w14:textId="77777777" w:rsidR="00612A03" w:rsidRDefault="00612A03" w:rsidP="005431B4">
            <w:pPr>
              <w:rPr>
                <w:noProof/>
              </w:rPr>
            </w:pPr>
          </w:p>
          <w:p w14:paraId="7F7472DE" w14:textId="77777777" w:rsidR="00612A03" w:rsidRDefault="003303E8" w:rsidP="005431B4">
            <w:pPr>
              <w:rPr>
                <w:noProof/>
              </w:rPr>
            </w:pPr>
            <w:r>
              <w:rPr>
                <w:noProof/>
              </w:rPr>
              <w:pict w14:anchorId="3FE661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9.35pt;margin-top:25.05pt;width:276.7pt;height:253.85pt;z-index:251670535;mso-position-horizontal-relative:text;mso-position-vertical-relative:text">
                  <v:imagedata r:id="rId14" o:title=""/>
                  <w10:wrap type="square" side="right"/>
                </v:shape>
                <o:OLEObject Type="Embed" ProgID="Visio.Drawing.11" ShapeID="_x0000_s1027" DrawAspect="Content" ObjectID="_1731222495" r:id="rId15"/>
              </w:pic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080" w14:textId="77777777" w:rsidR="00612A03" w:rsidRDefault="00612A03" w:rsidP="005431B4">
            <w:pPr>
              <w:jc w:val="center"/>
              <w:rPr>
                <w:b/>
              </w:rPr>
            </w:pPr>
          </w:p>
          <w:p w14:paraId="71EAF018" w14:textId="77777777" w:rsidR="00612A03" w:rsidRDefault="00612A03" w:rsidP="005431B4">
            <w:pPr>
              <w:jc w:val="center"/>
              <w:rPr>
                <w:b/>
              </w:rPr>
            </w:pPr>
          </w:p>
          <w:p w14:paraId="5D09C180" w14:textId="77777777" w:rsidR="00612A03" w:rsidRDefault="00612A03" w:rsidP="005431B4">
            <w:pPr>
              <w:jc w:val="center"/>
              <w:rPr>
                <w:b/>
              </w:rPr>
            </w:pPr>
          </w:p>
          <w:p w14:paraId="5A514435" w14:textId="77777777" w:rsidR="00612A03" w:rsidRDefault="00612A03" w:rsidP="005431B4">
            <w:pPr>
              <w:jc w:val="center"/>
              <w:rPr>
                <w:b/>
              </w:rPr>
            </w:pPr>
          </w:p>
          <w:p w14:paraId="7AB296FE" w14:textId="77777777" w:rsidR="00612A03" w:rsidRDefault="00612A03" w:rsidP="005431B4">
            <w:pPr>
              <w:jc w:val="center"/>
              <w:rPr>
                <w:b/>
              </w:rPr>
            </w:pPr>
          </w:p>
          <w:p w14:paraId="30578423" w14:textId="77777777" w:rsidR="00612A03" w:rsidRDefault="00612A03" w:rsidP="005431B4">
            <w:pPr>
              <w:jc w:val="center"/>
              <w:rPr>
                <w:b/>
              </w:rPr>
            </w:pPr>
          </w:p>
          <w:p w14:paraId="287501EA" w14:textId="77777777" w:rsidR="00612A03" w:rsidRDefault="00612A03" w:rsidP="005431B4">
            <w:pPr>
              <w:jc w:val="center"/>
              <w:rPr>
                <w:b/>
              </w:rPr>
            </w:pPr>
          </w:p>
          <w:p w14:paraId="2BD747A0" w14:textId="77777777" w:rsidR="00612A03" w:rsidRDefault="00612A03" w:rsidP="005431B4">
            <w:pPr>
              <w:jc w:val="center"/>
              <w:rPr>
                <w:b/>
              </w:rPr>
            </w:pPr>
          </w:p>
          <w:p w14:paraId="7CE381E3" w14:textId="77777777" w:rsidR="00612A03" w:rsidRDefault="00612A03" w:rsidP="005431B4">
            <w:pPr>
              <w:jc w:val="center"/>
              <w:rPr>
                <w:b/>
              </w:rPr>
            </w:pPr>
            <w:r w:rsidRPr="008E0C38">
              <w:rPr>
                <w:b/>
              </w:rPr>
              <w:t>Strāvmaiņu sekundāro ķēžu pārbaudes un komutācijas kārbas shēma/</w:t>
            </w:r>
          </w:p>
          <w:p w14:paraId="3EFAED95" w14:textId="77777777" w:rsidR="00612A03" w:rsidRPr="008E0C38" w:rsidRDefault="00612A03" w:rsidP="005431B4">
            <w:pPr>
              <w:jc w:val="center"/>
              <w:rPr>
                <w:b/>
                <w:bCs/>
                <w:color w:val="000000"/>
                <w:lang w:val="en-GB" w:eastAsia="lv-LV"/>
              </w:rPr>
            </w:pPr>
            <w:r w:rsidRPr="008E0C38">
              <w:rPr>
                <w:b/>
                <w:lang w:val="en-GB"/>
              </w:rPr>
              <w:t xml:space="preserve">Diagram of the current transformer secondary circuit testing and </w:t>
            </w:r>
            <w:r w:rsidRPr="008E0C38">
              <w:rPr>
                <w:b/>
                <w:bCs/>
                <w:color w:val="000000"/>
                <w:lang w:val="en-GB" w:eastAsia="lv-LV"/>
              </w:rPr>
              <w:t>marshalling box</w:t>
            </w:r>
          </w:p>
          <w:p w14:paraId="3B793A61" w14:textId="77777777" w:rsidR="00612A03" w:rsidRPr="000552D0" w:rsidRDefault="00612A03" w:rsidP="005431B4">
            <w:pPr>
              <w:rPr>
                <w:b/>
                <w:noProof/>
                <w:sz w:val="22"/>
                <w:szCs w:val="22"/>
                <w:lang w:eastAsia="lv-LV"/>
              </w:rPr>
            </w:pPr>
          </w:p>
        </w:tc>
      </w:tr>
    </w:tbl>
    <w:p w14:paraId="70599801" w14:textId="77777777" w:rsidR="00FC1428" w:rsidRPr="00FC1428" w:rsidRDefault="00FC1428" w:rsidP="00FC1428">
      <w:pPr>
        <w:jc w:val="both"/>
        <w:rPr>
          <w:rFonts w:eastAsiaTheme="minorHAnsi"/>
          <w:i/>
        </w:rPr>
      </w:pPr>
    </w:p>
    <w:p w14:paraId="3829514E" w14:textId="77777777" w:rsidR="00FC1428" w:rsidRPr="00FC1428" w:rsidRDefault="00FC1428" w:rsidP="00FC1428">
      <w:pPr>
        <w:jc w:val="both"/>
        <w:rPr>
          <w:rFonts w:eastAsiaTheme="minorHAnsi"/>
          <w:i/>
        </w:rPr>
      </w:pPr>
    </w:p>
    <w:p w14:paraId="55270D3F" w14:textId="77777777" w:rsidR="00FC1428" w:rsidRPr="00FC1428" w:rsidRDefault="00FC1428" w:rsidP="00FC1428">
      <w:pPr>
        <w:jc w:val="both"/>
        <w:rPr>
          <w:rFonts w:eastAsiaTheme="minorHAnsi"/>
          <w:noProof/>
        </w:rPr>
      </w:pPr>
    </w:p>
    <w:p w14:paraId="563404EC" w14:textId="3A8D8460" w:rsidR="00455614" w:rsidRDefault="00455614">
      <w:pPr>
        <w:spacing w:after="200" w:line="276" w:lineRule="auto"/>
        <w:rPr>
          <w:rFonts w:eastAsiaTheme="minorHAnsi"/>
          <w:i/>
        </w:rPr>
      </w:pPr>
      <w:r>
        <w:rPr>
          <w:rFonts w:eastAsiaTheme="minorHAnsi"/>
          <w:i/>
        </w:rPr>
        <w:br w:type="page"/>
      </w:r>
    </w:p>
    <w:p w14:paraId="621C30DD" w14:textId="6E8B6DE4" w:rsidR="00FC1428" w:rsidRPr="00455614" w:rsidRDefault="00455614" w:rsidP="00455614">
      <w:pPr>
        <w:jc w:val="right"/>
        <w:rPr>
          <w:rFonts w:eastAsiaTheme="minorHAnsi"/>
        </w:rPr>
      </w:pPr>
      <w:r w:rsidRPr="00455614">
        <w:rPr>
          <w:b/>
          <w:bCs/>
        </w:rPr>
        <w:lastRenderedPageBreak/>
        <w:t>TEHNISKĀS SPECIFIKĀCIJAS/ TECHNICAL SPECIFICATION Nr. TS 3105.063 v1</w:t>
      </w:r>
    </w:p>
    <w:p w14:paraId="56E5A331" w14:textId="34B011D4" w:rsidR="00B2776C" w:rsidRDefault="00455614" w:rsidP="00B2776C">
      <w:pPr>
        <w:jc w:val="right"/>
      </w:pPr>
      <w:r>
        <w:t>P</w:t>
      </w:r>
      <w:r w:rsidR="00B2776C" w:rsidRPr="00FC1428">
        <w:t>ielikums Nr.</w:t>
      </w:r>
      <w:r w:rsidR="00B2776C">
        <w:t>2</w:t>
      </w:r>
      <w:r w:rsidR="00B2776C" w:rsidRPr="00FC1428">
        <w:t>/ Annex No.</w:t>
      </w:r>
      <w:r w:rsidR="00B2776C">
        <w:t>2</w:t>
      </w:r>
    </w:p>
    <w:p w14:paraId="61A8B659" w14:textId="77777777" w:rsidR="00455614" w:rsidRDefault="00455614" w:rsidP="00B2776C">
      <w:pPr>
        <w:jc w:val="right"/>
      </w:pPr>
    </w:p>
    <w:p w14:paraId="2C64CBEF" w14:textId="77777777" w:rsidR="00455614" w:rsidRPr="00AF4436" w:rsidRDefault="00455614" w:rsidP="00455614">
      <w:pPr>
        <w:jc w:val="center"/>
        <w:rPr>
          <w:b/>
          <w:bCs/>
        </w:rPr>
      </w:pPr>
      <w:r w:rsidRPr="002C272E">
        <w:rPr>
          <w:b/>
          <w:bCs/>
        </w:rPr>
        <w:t>Vītņkniežu montāžas vietas UK tipa sadalnēs / The blind rivert nuts mounting locations in the UK type swichgears</w:t>
      </w:r>
    </w:p>
    <w:p w14:paraId="03429543" w14:textId="77777777" w:rsidR="00455614" w:rsidRPr="00FC1428" w:rsidRDefault="00455614" w:rsidP="00455614">
      <w:pPr>
        <w:jc w:val="center"/>
      </w:pPr>
    </w:p>
    <w:p w14:paraId="24ADC62D" w14:textId="77777777" w:rsidR="00FC1428" w:rsidRPr="00FC1428" w:rsidRDefault="00FC1428" w:rsidP="00FC1428">
      <w:pPr>
        <w:jc w:val="both"/>
        <w:rPr>
          <w:rFonts w:eastAsiaTheme="minorHAnsi"/>
          <w:i/>
        </w:rPr>
      </w:pPr>
    </w:p>
    <w:p w14:paraId="39986A2A" w14:textId="77777777" w:rsidR="00FC1428" w:rsidRPr="00FC1428" w:rsidRDefault="00FC1428" w:rsidP="00FC1428">
      <w:pPr>
        <w:ind w:left="851" w:firstLine="3402"/>
        <w:jc w:val="both"/>
        <w:rPr>
          <w:rFonts w:eastAsiaTheme="minorHAnsi"/>
        </w:rPr>
      </w:pPr>
      <w:r w:rsidRPr="00FC1428">
        <w:rPr>
          <w:rFonts w:eastAsiaTheme="minorHAnsi"/>
        </w:rPr>
        <w:object w:dxaOrig="8876" w:dyaOrig="6297" w14:anchorId="25822F46">
          <v:shape id="_x0000_i1025" type="#_x0000_t75" style="width:468.5pt;height:332pt" o:ole="">
            <v:imagedata r:id="rId16" o:title=""/>
          </v:shape>
          <o:OLEObject Type="Embed" ProgID="Visio.Drawing.11" ShapeID="_x0000_i1025" DrawAspect="Content" ObjectID="_1731222493" r:id="rId17"/>
        </w:object>
      </w:r>
    </w:p>
    <w:p w14:paraId="272DA17B" w14:textId="77777777" w:rsidR="00FC1428" w:rsidRPr="00FC1428" w:rsidRDefault="00FC1428" w:rsidP="00FC1428">
      <w:pPr>
        <w:ind w:left="851" w:firstLine="3402"/>
        <w:jc w:val="both"/>
        <w:rPr>
          <w:rFonts w:eastAsiaTheme="minorHAnsi"/>
        </w:rPr>
      </w:pPr>
    </w:p>
    <w:p w14:paraId="1C98A575" w14:textId="1ACCC038" w:rsidR="00FC1428" w:rsidRDefault="00FC1428" w:rsidP="00FC1428">
      <w:pPr>
        <w:ind w:left="851" w:firstLine="3402"/>
        <w:jc w:val="both"/>
        <w:rPr>
          <w:rFonts w:eastAsiaTheme="minorHAnsi"/>
        </w:rPr>
      </w:pPr>
    </w:p>
    <w:p w14:paraId="3BF6DA5E" w14:textId="08242091" w:rsidR="00B2776C" w:rsidRDefault="00B2776C" w:rsidP="00FC1428">
      <w:pPr>
        <w:ind w:left="851" w:firstLine="3402"/>
        <w:jc w:val="both"/>
        <w:rPr>
          <w:rFonts w:eastAsiaTheme="minorHAnsi"/>
        </w:rPr>
      </w:pPr>
    </w:p>
    <w:p w14:paraId="6D021B09" w14:textId="04D4299A" w:rsidR="00B2776C" w:rsidRDefault="00B2776C" w:rsidP="00FC1428">
      <w:pPr>
        <w:ind w:left="851" w:firstLine="3402"/>
        <w:jc w:val="both"/>
        <w:rPr>
          <w:rFonts w:eastAsiaTheme="minorHAnsi"/>
        </w:rPr>
      </w:pPr>
    </w:p>
    <w:p w14:paraId="5A4C99D6" w14:textId="47B69CFB" w:rsidR="00B2776C" w:rsidRDefault="00B2776C" w:rsidP="00FC1428">
      <w:pPr>
        <w:ind w:left="851" w:firstLine="3402"/>
        <w:jc w:val="both"/>
        <w:rPr>
          <w:rFonts w:eastAsiaTheme="minorHAnsi"/>
        </w:rPr>
      </w:pPr>
    </w:p>
    <w:p w14:paraId="43B114C9" w14:textId="7B77476C" w:rsidR="00B2776C" w:rsidRDefault="00B2776C" w:rsidP="00FC1428">
      <w:pPr>
        <w:ind w:left="851" w:firstLine="3402"/>
        <w:jc w:val="both"/>
        <w:rPr>
          <w:rFonts w:eastAsiaTheme="minorHAnsi"/>
        </w:rPr>
      </w:pPr>
    </w:p>
    <w:p w14:paraId="29FBE35C" w14:textId="3F4E1444" w:rsidR="00B2776C" w:rsidRDefault="00B2776C" w:rsidP="00FC1428">
      <w:pPr>
        <w:ind w:left="851" w:firstLine="3402"/>
        <w:jc w:val="both"/>
        <w:rPr>
          <w:rFonts w:eastAsiaTheme="minorHAnsi"/>
        </w:rPr>
      </w:pPr>
    </w:p>
    <w:p w14:paraId="10889085" w14:textId="77777777" w:rsidR="00B2776C" w:rsidRPr="00FC1428" w:rsidRDefault="00B2776C" w:rsidP="00FC1428">
      <w:pPr>
        <w:ind w:left="851" w:firstLine="3402"/>
        <w:jc w:val="both"/>
        <w:rPr>
          <w:rFonts w:eastAsiaTheme="minorHAnsi"/>
        </w:rPr>
      </w:pPr>
    </w:p>
    <w:p w14:paraId="27102EB4" w14:textId="0D0CF80F" w:rsidR="00FC1428" w:rsidRPr="00FC1428" w:rsidRDefault="00B2776C" w:rsidP="00FC1428">
      <w:pPr>
        <w:ind w:left="851" w:firstLine="3402"/>
        <w:jc w:val="both"/>
        <w:rPr>
          <w:rFonts w:eastAsiaTheme="minorHAnsi"/>
          <w:b/>
          <w:bCs/>
        </w:rPr>
      </w:pPr>
      <w:r>
        <w:object w:dxaOrig="4086" w:dyaOrig="2929" w14:anchorId="16CA3577">
          <v:shape id="_x0000_i1026" type="#_x0000_t75" style="width:461pt;height:332pt" o:ole="">
            <v:imagedata r:id="rId18" o:title=""/>
          </v:shape>
          <o:OLEObject Type="Embed" ProgID="Visio.Drawing.11" ShapeID="_x0000_i1026" DrawAspect="Content" ObjectID="_1731222494" r:id="rId19"/>
        </w:object>
      </w:r>
    </w:p>
    <w:p w14:paraId="32DC87E2" w14:textId="77777777" w:rsidR="00FC1428" w:rsidRPr="00FC1428" w:rsidRDefault="00FC1428" w:rsidP="00FC1428">
      <w:pPr>
        <w:ind w:left="851" w:firstLine="3402"/>
        <w:jc w:val="both"/>
        <w:rPr>
          <w:rFonts w:eastAsiaTheme="minorHAnsi"/>
          <w:b/>
          <w:bCs/>
        </w:rPr>
      </w:pPr>
    </w:p>
    <w:p w14:paraId="5F5E692A" w14:textId="77777777" w:rsidR="00FC1428" w:rsidRPr="00FC1428" w:rsidRDefault="00FC1428" w:rsidP="00AD58E4">
      <w:pPr>
        <w:ind w:left="851" w:firstLine="3402"/>
        <w:jc w:val="center"/>
        <w:rPr>
          <w:rFonts w:eastAsiaTheme="minorHAnsi"/>
          <w:b/>
          <w:bCs/>
        </w:rPr>
      </w:pPr>
    </w:p>
    <w:p w14:paraId="7042B539" w14:textId="3792143D" w:rsidR="00A95ECA" w:rsidRDefault="00670405" w:rsidP="00AD58E4">
      <w:pPr>
        <w:jc w:val="center"/>
        <w:rPr>
          <w:b/>
          <w:bCs/>
        </w:rPr>
      </w:pPr>
      <w:r>
        <w:rPr>
          <w:noProof/>
          <w:lang w:eastAsia="lv-LV"/>
        </w:rPr>
        <w:lastRenderedPageBreak/>
        <w:drawing>
          <wp:inline distT="0" distB="0" distL="0" distR="0" wp14:anchorId="0AC2FC01" wp14:editId="7A1F375B">
            <wp:extent cx="8839200" cy="57315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ECA" w:rsidSect="00807866">
      <w:headerReference w:type="default" r:id="rId21"/>
      <w:footerReference w:type="default" r:id="rId2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604BC" w14:textId="77777777" w:rsidR="003303E8" w:rsidRDefault="003303E8" w:rsidP="00062857">
      <w:r>
        <w:separator/>
      </w:r>
    </w:p>
  </w:endnote>
  <w:endnote w:type="continuationSeparator" w:id="0">
    <w:p w14:paraId="2289232A" w14:textId="77777777" w:rsidR="003303E8" w:rsidRDefault="003303E8" w:rsidP="00062857">
      <w:r>
        <w:continuationSeparator/>
      </w:r>
    </w:p>
  </w:endnote>
  <w:endnote w:type="continuationNotice" w:id="1">
    <w:p w14:paraId="3FEA1511" w14:textId="77777777" w:rsidR="003303E8" w:rsidRDefault="00330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2278" w14:textId="624E99A9" w:rsidR="000F19B7" w:rsidRPr="003B602E" w:rsidRDefault="000F19B7" w:rsidP="003B602E">
    <w:pPr>
      <w:pStyle w:val="Footer"/>
      <w:jc w:val="center"/>
      <w:rPr>
        <w:sz w:val="32"/>
      </w:rPr>
    </w:pPr>
    <w:r w:rsidRPr="003B602E">
      <w:rPr>
        <w:color w:val="000000" w:themeColor="text1"/>
        <w:szCs w:val="20"/>
      </w:rPr>
      <w:fldChar w:fldCharType="begin"/>
    </w:r>
    <w:r w:rsidRPr="003B602E">
      <w:rPr>
        <w:color w:val="000000" w:themeColor="text1"/>
        <w:szCs w:val="20"/>
      </w:rPr>
      <w:instrText>PAGE  \* Arabic  \* MERGEFORMAT</w:instrText>
    </w:r>
    <w:r w:rsidRPr="003B602E">
      <w:rPr>
        <w:color w:val="000000" w:themeColor="text1"/>
        <w:szCs w:val="20"/>
      </w:rPr>
      <w:fldChar w:fldCharType="separate"/>
    </w:r>
    <w:r w:rsidR="00701B03">
      <w:rPr>
        <w:noProof/>
        <w:color w:val="000000" w:themeColor="text1"/>
        <w:szCs w:val="20"/>
      </w:rPr>
      <w:t>1</w:t>
    </w:r>
    <w:r w:rsidRPr="003B602E">
      <w:rPr>
        <w:color w:val="000000" w:themeColor="text1"/>
        <w:szCs w:val="20"/>
      </w:rPr>
      <w:fldChar w:fldCharType="end"/>
    </w:r>
    <w:r w:rsidRPr="003B602E">
      <w:rPr>
        <w:color w:val="000000" w:themeColor="text1"/>
        <w:szCs w:val="20"/>
      </w:rPr>
      <w:t xml:space="preserve"> no </w:t>
    </w:r>
    <w:r w:rsidRPr="003B602E">
      <w:rPr>
        <w:color w:val="000000" w:themeColor="text1"/>
        <w:szCs w:val="20"/>
      </w:rPr>
      <w:fldChar w:fldCharType="begin"/>
    </w:r>
    <w:r w:rsidRPr="003B602E">
      <w:rPr>
        <w:color w:val="000000" w:themeColor="text1"/>
        <w:szCs w:val="20"/>
      </w:rPr>
      <w:instrText>NUMPAGES \ * arābu \ * MERGEFORMAT</w:instrText>
    </w:r>
    <w:r w:rsidRPr="003B602E">
      <w:rPr>
        <w:color w:val="000000" w:themeColor="text1"/>
        <w:szCs w:val="20"/>
      </w:rPr>
      <w:fldChar w:fldCharType="separate"/>
    </w:r>
    <w:r w:rsidR="00701B03">
      <w:rPr>
        <w:noProof/>
        <w:color w:val="000000" w:themeColor="text1"/>
        <w:szCs w:val="20"/>
      </w:rPr>
      <w:t>21</w:t>
    </w:r>
    <w:r w:rsidRPr="003B602E">
      <w:rPr>
        <w:color w:val="000000" w:themeColor="tex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F5D8B" w14:textId="77777777" w:rsidR="003303E8" w:rsidRDefault="003303E8" w:rsidP="00062857">
      <w:r>
        <w:separator/>
      </w:r>
    </w:p>
  </w:footnote>
  <w:footnote w:type="continuationSeparator" w:id="0">
    <w:p w14:paraId="33A1D7F3" w14:textId="77777777" w:rsidR="003303E8" w:rsidRDefault="003303E8" w:rsidP="00062857">
      <w:r>
        <w:continuationSeparator/>
      </w:r>
    </w:p>
  </w:footnote>
  <w:footnote w:type="continuationNotice" w:id="1">
    <w:p w14:paraId="39D63F57" w14:textId="77777777" w:rsidR="003303E8" w:rsidRDefault="003303E8"/>
  </w:footnote>
  <w:footnote w:id="2">
    <w:p w14:paraId="5E5FC713" w14:textId="77777777" w:rsidR="00FC1428" w:rsidRDefault="00FC1428" w:rsidP="00FC14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1B6515CC" w14:textId="77777777" w:rsidR="00FC1428" w:rsidRDefault="00FC1428" w:rsidP="00FC1428">
      <w:pPr>
        <w:pStyle w:val="FootnoteText"/>
      </w:pPr>
      <w:r>
        <w:rPr>
          <w:rStyle w:val="FootnoteReference"/>
        </w:rPr>
        <w:footnoteRef/>
      </w:r>
      <w:r>
        <w:t xml:space="preserve"> Turpmāk tekstā – “Sadalne”</w:t>
      </w:r>
    </w:p>
  </w:footnote>
  <w:footnote w:id="4">
    <w:p w14:paraId="1001EA2F" w14:textId="77777777" w:rsidR="00FC1428" w:rsidRDefault="00FC1428" w:rsidP="00FC1428">
      <w:pPr>
        <w:pStyle w:val="FootnoteText"/>
      </w:pPr>
      <w:r>
        <w:rPr>
          <w:rStyle w:val="FootnoteReference"/>
        </w:rPr>
        <w:footnoteRef/>
      </w:r>
      <w:r>
        <w:t xml:space="preserve"> Hereinafter – “Switchgear”</w:t>
      </w:r>
    </w:p>
  </w:footnote>
  <w:footnote w:id="5">
    <w:p w14:paraId="6CC95281" w14:textId="77777777" w:rsidR="003471AF" w:rsidRDefault="003471AF" w:rsidP="00FC1428">
      <w:pPr>
        <w:pStyle w:val="FootnoteText"/>
      </w:pPr>
      <w:r>
        <w:rPr>
          <w:rStyle w:val="FootnoteReference"/>
        </w:rPr>
        <w:footnoteRef/>
      </w:r>
      <w:r>
        <w:t xml:space="preserve"> Tehniskās specifikācijas ir publicētas AS Sadales tīkls mājaslapā (</w:t>
      </w:r>
      <w:hyperlink r:id="rId1" w:history="1">
        <w:r>
          <w:rPr>
            <w:rStyle w:val="Hyperlink"/>
          </w:rPr>
          <w:t>https://sadalestikls.lv/lv/tehnisko-specifikaciju-saraksts</w:t>
        </w:r>
      </w:hyperlink>
      <w:r w:rsidRPr="00C02108">
        <w:t xml:space="preserve">)/ </w:t>
      </w:r>
      <w:r w:rsidRPr="001916E9">
        <w:rPr>
          <w:lang w:val="en-US"/>
        </w:rPr>
        <w:t>The technical specifications are published on the website of AS Sadales tīkls</w:t>
      </w:r>
      <w:r w:rsidRPr="00503DF7">
        <w:rPr>
          <w:lang w:val="en-US"/>
        </w:rPr>
        <w:t xml:space="preserve"> (</w:t>
      </w:r>
      <w:hyperlink r:id="rId2" w:history="1">
        <w:r>
          <w:rPr>
            <w:rStyle w:val="Hyperlink"/>
          </w:rPr>
          <w:t>https://sadalestikls.lv/en/technical-specifications</w:t>
        </w:r>
      </w:hyperlink>
      <w:r w:rsidRPr="00503DF7">
        <w:rPr>
          <w:lang w:val="en-US"/>
        </w:rPr>
        <w:t>)</w:t>
      </w:r>
    </w:p>
  </w:footnote>
  <w:footnote w:id="6">
    <w:p w14:paraId="769441A0" w14:textId="77777777" w:rsidR="00632AA6" w:rsidRDefault="00632AA6" w:rsidP="00632AA6">
      <w:pPr>
        <w:pStyle w:val="FootnoteText"/>
      </w:pPr>
      <w:r>
        <w:rPr>
          <w:rStyle w:val="FootnoteReference"/>
        </w:rPr>
        <w:footnoteRef/>
      </w:r>
      <w:r>
        <w:t xml:space="preserve"> Norādīt vai ir aizpildīta Tehniskā Specifikācija, jeb piedāvāts materiāls no Materiālu reģistra (</w:t>
      </w:r>
      <w:hyperlink r:id="rId3" w:history="1">
        <w:r w:rsidRPr="00CC73AE">
          <w:rPr>
            <w:rStyle w:val="Hyperlink"/>
          </w:rPr>
          <w:t>https://sadalestikls.lv/lv/materialu-registrs)/</w:t>
        </w:r>
      </w:hyperlink>
      <w:r>
        <w:t xml:space="preserve"> </w:t>
      </w:r>
      <w:r w:rsidRPr="00213E61">
        <w:t>Indicate whether the Technical Specification has been completed or a material from the Register of Materials has been offered</w:t>
      </w:r>
      <w:r>
        <w:t xml:space="preserve"> (</w:t>
      </w:r>
      <w:hyperlink r:id="rId4" w:history="1">
        <w:r w:rsidRPr="00213E61">
          <w:rPr>
            <w:rStyle w:val="Hyperlink"/>
          </w:rPr>
          <w:t>https://sadalestikls.lv/en/register-of-materials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36532CC1" w:rsidR="000F19B7" w:rsidRDefault="000F19B7" w:rsidP="00EF3CEC">
    <w:pPr>
      <w:pStyle w:val="Header"/>
      <w:jc w:val="right"/>
    </w:pPr>
    <w:r>
      <w:t xml:space="preserve">TS </w:t>
    </w:r>
    <w:r w:rsidR="009A28C0">
      <w:t>3101.310</w:t>
    </w:r>
    <w:r w:rsidRPr="00D619D9">
      <w:t xml:space="preserve">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8BC"/>
    <w:multiLevelType w:val="hybridMultilevel"/>
    <w:tmpl w:val="BD82CC7C"/>
    <w:lvl w:ilvl="0" w:tplc="31F034D4">
      <w:start w:val="8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E1171"/>
    <w:multiLevelType w:val="hybridMultilevel"/>
    <w:tmpl w:val="AE4AC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133"/>
    <w:multiLevelType w:val="hybridMultilevel"/>
    <w:tmpl w:val="A2262B9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85467"/>
    <w:multiLevelType w:val="hybridMultilevel"/>
    <w:tmpl w:val="5CE41C24"/>
    <w:lvl w:ilvl="0" w:tplc="5544A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771C3"/>
    <w:multiLevelType w:val="hybridMultilevel"/>
    <w:tmpl w:val="44AC001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0B0F12"/>
    <w:multiLevelType w:val="hybridMultilevel"/>
    <w:tmpl w:val="A13AA3A6"/>
    <w:lvl w:ilvl="0" w:tplc="31F034D4">
      <w:start w:val="8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0E5845"/>
    <w:multiLevelType w:val="hybridMultilevel"/>
    <w:tmpl w:val="2B9EB18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D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674551"/>
    <w:multiLevelType w:val="hybridMultilevel"/>
    <w:tmpl w:val="D4C08574"/>
    <w:lvl w:ilvl="0" w:tplc="042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44A3E"/>
    <w:multiLevelType w:val="multilevel"/>
    <w:tmpl w:val="D1D43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580C57"/>
    <w:multiLevelType w:val="hybridMultilevel"/>
    <w:tmpl w:val="5CE41C24"/>
    <w:lvl w:ilvl="0" w:tplc="5544A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461F6"/>
    <w:multiLevelType w:val="hybridMultilevel"/>
    <w:tmpl w:val="EF04F43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73FD8"/>
    <w:multiLevelType w:val="hybridMultilevel"/>
    <w:tmpl w:val="0448B3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C259C"/>
    <w:multiLevelType w:val="hybridMultilevel"/>
    <w:tmpl w:val="FCE0C53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740DA9"/>
    <w:multiLevelType w:val="hybridMultilevel"/>
    <w:tmpl w:val="70D6320C"/>
    <w:lvl w:ilvl="0" w:tplc="042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71552"/>
    <w:multiLevelType w:val="hybridMultilevel"/>
    <w:tmpl w:val="49909068"/>
    <w:lvl w:ilvl="0" w:tplc="4F0AC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2F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BE1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0B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C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CD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C3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C6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26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C3017"/>
    <w:multiLevelType w:val="hybridMultilevel"/>
    <w:tmpl w:val="469064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C100E"/>
    <w:multiLevelType w:val="hybridMultilevel"/>
    <w:tmpl w:val="4B6A72D4"/>
    <w:lvl w:ilvl="0" w:tplc="042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34E58"/>
    <w:multiLevelType w:val="hybridMultilevel"/>
    <w:tmpl w:val="A63A870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D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94774F"/>
    <w:multiLevelType w:val="multilevel"/>
    <w:tmpl w:val="659ED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D516954"/>
    <w:multiLevelType w:val="hybridMultilevel"/>
    <w:tmpl w:val="0FBC218A"/>
    <w:lvl w:ilvl="0" w:tplc="31F034D4">
      <w:start w:val="8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FD2357"/>
    <w:multiLevelType w:val="hybridMultilevel"/>
    <w:tmpl w:val="4844DF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D6A90"/>
    <w:multiLevelType w:val="hybridMultilevel"/>
    <w:tmpl w:val="E05A9252"/>
    <w:lvl w:ilvl="0" w:tplc="E03E68F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35131"/>
    <w:multiLevelType w:val="hybridMultilevel"/>
    <w:tmpl w:val="030C1C1E"/>
    <w:lvl w:ilvl="0" w:tplc="31F034D4">
      <w:start w:val="8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6F12EA"/>
    <w:multiLevelType w:val="hybridMultilevel"/>
    <w:tmpl w:val="BD38A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44088"/>
    <w:multiLevelType w:val="hybridMultilevel"/>
    <w:tmpl w:val="C72A4F2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AD1921"/>
    <w:multiLevelType w:val="hybridMultilevel"/>
    <w:tmpl w:val="9AAADEB6"/>
    <w:lvl w:ilvl="0" w:tplc="4B5A0EF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457EF6"/>
    <w:multiLevelType w:val="multilevel"/>
    <w:tmpl w:val="E59E8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544033"/>
    <w:multiLevelType w:val="hybridMultilevel"/>
    <w:tmpl w:val="7160CD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B640D"/>
    <w:multiLevelType w:val="hybridMultilevel"/>
    <w:tmpl w:val="0040D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E0114"/>
    <w:multiLevelType w:val="multilevel"/>
    <w:tmpl w:val="B68827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F92718A"/>
    <w:multiLevelType w:val="multilevel"/>
    <w:tmpl w:val="0F22E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954126"/>
    <w:multiLevelType w:val="hybridMultilevel"/>
    <w:tmpl w:val="26C015C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D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6A5152"/>
    <w:multiLevelType w:val="multilevel"/>
    <w:tmpl w:val="E5A0BD3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4">
    <w:nsid w:val="72B2608A"/>
    <w:multiLevelType w:val="hybridMultilevel"/>
    <w:tmpl w:val="9014CFB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417FE1"/>
    <w:multiLevelType w:val="hybridMultilevel"/>
    <w:tmpl w:val="4B3479E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22AB5"/>
    <w:multiLevelType w:val="hybridMultilevel"/>
    <w:tmpl w:val="45EA92F6"/>
    <w:lvl w:ilvl="0" w:tplc="B884429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43ACF"/>
    <w:multiLevelType w:val="hybridMultilevel"/>
    <w:tmpl w:val="B14AE2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8325B"/>
    <w:multiLevelType w:val="hybridMultilevel"/>
    <w:tmpl w:val="2BFE1B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25"/>
  </w:num>
  <w:num w:numId="4">
    <w:abstractNumId w:val="4"/>
  </w:num>
  <w:num w:numId="5">
    <w:abstractNumId w:val="19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5"/>
  </w:num>
  <w:num w:numId="9">
    <w:abstractNumId w:val="5"/>
  </w:num>
  <w:num w:numId="10">
    <w:abstractNumId w:val="20"/>
  </w:num>
  <w:num w:numId="11">
    <w:abstractNumId w:val="23"/>
  </w:num>
  <w:num w:numId="12">
    <w:abstractNumId w:val="0"/>
  </w:num>
  <w:num w:numId="13">
    <w:abstractNumId w:val="24"/>
  </w:num>
  <w:num w:numId="14">
    <w:abstractNumId w:val="28"/>
  </w:num>
  <w:num w:numId="15">
    <w:abstractNumId w:val="6"/>
  </w:num>
  <w:num w:numId="16">
    <w:abstractNumId w:val="18"/>
  </w:num>
  <w:num w:numId="17">
    <w:abstractNumId w:val="32"/>
  </w:num>
  <w:num w:numId="18">
    <w:abstractNumId w:val="17"/>
  </w:num>
  <w:num w:numId="19">
    <w:abstractNumId w:val="14"/>
  </w:num>
  <w:num w:numId="20">
    <w:abstractNumId w:val="7"/>
  </w:num>
  <w:num w:numId="21">
    <w:abstractNumId w:val="36"/>
  </w:num>
  <w:num w:numId="22">
    <w:abstractNumId w:val="8"/>
  </w:num>
  <w:num w:numId="23">
    <w:abstractNumId w:val="38"/>
  </w:num>
  <w:num w:numId="24">
    <w:abstractNumId w:val="22"/>
  </w:num>
  <w:num w:numId="25">
    <w:abstractNumId w:val="13"/>
  </w:num>
  <w:num w:numId="26">
    <w:abstractNumId w:val="10"/>
  </w:num>
  <w:num w:numId="27">
    <w:abstractNumId w:val="16"/>
  </w:num>
  <w:num w:numId="28">
    <w:abstractNumId w:val="12"/>
  </w:num>
  <w:num w:numId="29">
    <w:abstractNumId w:val="30"/>
  </w:num>
  <w:num w:numId="30">
    <w:abstractNumId w:val="29"/>
  </w:num>
  <w:num w:numId="31">
    <w:abstractNumId w:val="33"/>
  </w:num>
  <w:num w:numId="32">
    <w:abstractNumId w:val="2"/>
  </w:num>
  <w:num w:numId="33">
    <w:abstractNumId w:val="35"/>
  </w:num>
  <w:num w:numId="34">
    <w:abstractNumId w:val="1"/>
  </w:num>
  <w:num w:numId="35">
    <w:abstractNumId w:val="21"/>
  </w:num>
  <w:num w:numId="36">
    <w:abstractNumId w:val="9"/>
  </w:num>
  <w:num w:numId="37">
    <w:abstractNumId w:val="3"/>
  </w:num>
  <w:num w:numId="38">
    <w:abstractNumId w:val="31"/>
  </w:num>
  <w:num w:numId="39">
    <w:abstractNumId w:val="27"/>
  </w:num>
  <w:num w:numId="40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hideSpellingError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01038"/>
    <w:rsid w:val="00001F5D"/>
    <w:rsid w:val="00005AC2"/>
    <w:rsid w:val="00007CFD"/>
    <w:rsid w:val="0001323D"/>
    <w:rsid w:val="00020538"/>
    <w:rsid w:val="00021CF0"/>
    <w:rsid w:val="00022C45"/>
    <w:rsid w:val="00022C9B"/>
    <w:rsid w:val="00023206"/>
    <w:rsid w:val="000257DD"/>
    <w:rsid w:val="0003025F"/>
    <w:rsid w:val="00031517"/>
    <w:rsid w:val="0003300E"/>
    <w:rsid w:val="00033692"/>
    <w:rsid w:val="00035E90"/>
    <w:rsid w:val="000378F7"/>
    <w:rsid w:val="00040AAD"/>
    <w:rsid w:val="0004176D"/>
    <w:rsid w:val="00043A61"/>
    <w:rsid w:val="00043EC5"/>
    <w:rsid w:val="00044187"/>
    <w:rsid w:val="00045DF4"/>
    <w:rsid w:val="00047164"/>
    <w:rsid w:val="0005706A"/>
    <w:rsid w:val="00057F16"/>
    <w:rsid w:val="00057F56"/>
    <w:rsid w:val="00060728"/>
    <w:rsid w:val="00062845"/>
    <w:rsid w:val="00062857"/>
    <w:rsid w:val="00063816"/>
    <w:rsid w:val="00064675"/>
    <w:rsid w:val="000651FF"/>
    <w:rsid w:val="00074111"/>
    <w:rsid w:val="0007487D"/>
    <w:rsid w:val="00074E93"/>
    <w:rsid w:val="000758B5"/>
    <w:rsid w:val="00076698"/>
    <w:rsid w:val="0008097C"/>
    <w:rsid w:val="00081F29"/>
    <w:rsid w:val="00092F11"/>
    <w:rsid w:val="0009663F"/>
    <w:rsid w:val="000A12AE"/>
    <w:rsid w:val="000A1969"/>
    <w:rsid w:val="000A2E1E"/>
    <w:rsid w:val="000A4EEC"/>
    <w:rsid w:val="000A5D12"/>
    <w:rsid w:val="000A5F04"/>
    <w:rsid w:val="000A7575"/>
    <w:rsid w:val="000A7947"/>
    <w:rsid w:val="000B712B"/>
    <w:rsid w:val="000B714A"/>
    <w:rsid w:val="000C1BDE"/>
    <w:rsid w:val="000C3860"/>
    <w:rsid w:val="000C7F20"/>
    <w:rsid w:val="000D129A"/>
    <w:rsid w:val="000D3168"/>
    <w:rsid w:val="000D3595"/>
    <w:rsid w:val="000D5C79"/>
    <w:rsid w:val="000D7BE0"/>
    <w:rsid w:val="000E5B57"/>
    <w:rsid w:val="000E7BB8"/>
    <w:rsid w:val="000F19B7"/>
    <w:rsid w:val="000F2834"/>
    <w:rsid w:val="000F2D3E"/>
    <w:rsid w:val="000F3E6D"/>
    <w:rsid w:val="000F5FD3"/>
    <w:rsid w:val="00102C5A"/>
    <w:rsid w:val="00105614"/>
    <w:rsid w:val="00105DD1"/>
    <w:rsid w:val="001063E7"/>
    <w:rsid w:val="00111F60"/>
    <w:rsid w:val="00114949"/>
    <w:rsid w:val="00116E3F"/>
    <w:rsid w:val="00122A11"/>
    <w:rsid w:val="00122AB1"/>
    <w:rsid w:val="00131A4C"/>
    <w:rsid w:val="001373A5"/>
    <w:rsid w:val="001422CB"/>
    <w:rsid w:val="00142DF0"/>
    <w:rsid w:val="0014463F"/>
    <w:rsid w:val="00146DB7"/>
    <w:rsid w:val="00152202"/>
    <w:rsid w:val="0015434A"/>
    <w:rsid w:val="00154413"/>
    <w:rsid w:val="00155161"/>
    <w:rsid w:val="00161530"/>
    <w:rsid w:val="00162A3F"/>
    <w:rsid w:val="001646BD"/>
    <w:rsid w:val="0016566D"/>
    <w:rsid w:val="001656F0"/>
    <w:rsid w:val="00166391"/>
    <w:rsid w:val="001710ED"/>
    <w:rsid w:val="00173078"/>
    <w:rsid w:val="00173C90"/>
    <w:rsid w:val="001755A2"/>
    <w:rsid w:val="0018066D"/>
    <w:rsid w:val="00182419"/>
    <w:rsid w:val="00184FA2"/>
    <w:rsid w:val="0019152D"/>
    <w:rsid w:val="00192987"/>
    <w:rsid w:val="001956D2"/>
    <w:rsid w:val="00196768"/>
    <w:rsid w:val="001970F1"/>
    <w:rsid w:val="001A012E"/>
    <w:rsid w:val="001A24CD"/>
    <w:rsid w:val="001A649B"/>
    <w:rsid w:val="001B2476"/>
    <w:rsid w:val="001B299C"/>
    <w:rsid w:val="001B4079"/>
    <w:rsid w:val="001B5EDE"/>
    <w:rsid w:val="001B732E"/>
    <w:rsid w:val="001B7373"/>
    <w:rsid w:val="001B7BDA"/>
    <w:rsid w:val="001C03E5"/>
    <w:rsid w:val="001C07BC"/>
    <w:rsid w:val="001C17C2"/>
    <w:rsid w:val="001C2AB9"/>
    <w:rsid w:val="001C5F75"/>
    <w:rsid w:val="001C6383"/>
    <w:rsid w:val="001D37DE"/>
    <w:rsid w:val="001E086A"/>
    <w:rsid w:val="001E3A68"/>
    <w:rsid w:val="001E501B"/>
    <w:rsid w:val="001F1BC5"/>
    <w:rsid w:val="001F4303"/>
    <w:rsid w:val="00202F54"/>
    <w:rsid w:val="0020303E"/>
    <w:rsid w:val="00211744"/>
    <w:rsid w:val="002133D6"/>
    <w:rsid w:val="002135F7"/>
    <w:rsid w:val="00222186"/>
    <w:rsid w:val="00224ABB"/>
    <w:rsid w:val="002261EF"/>
    <w:rsid w:val="00227E01"/>
    <w:rsid w:val="00230485"/>
    <w:rsid w:val="0023158C"/>
    <w:rsid w:val="00232A3D"/>
    <w:rsid w:val="002353F8"/>
    <w:rsid w:val="00235B8B"/>
    <w:rsid w:val="0024231D"/>
    <w:rsid w:val="00243C49"/>
    <w:rsid w:val="00243FA7"/>
    <w:rsid w:val="00246414"/>
    <w:rsid w:val="002511E2"/>
    <w:rsid w:val="0025482F"/>
    <w:rsid w:val="00257233"/>
    <w:rsid w:val="00257B3F"/>
    <w:rsid w:val="00262DF6"/>
    <w:rsid w:val="00265187"/>
    <w:rsid w:val="00270125"/>
    <w:rsid w:val="00270915"/>
    <w:rsid w:val="00274B78"/>
    <w:rsid w:val="00277EAA"/>
    <w:rsid w:val="00280990"/>
    <w:rsid w:val="00283127"/>
    <w:rsid w:val="002850F7"/>
    <w:rsid w:val="00286642"/>
    <w:rsid w:val="0028700E"/>
    <w:rsid w:val="00290504"/>
    <w:rsid w:val="00296B1E"/>
    <w:rsid w:val="00297EFB"/>
    <w:rsid w:val="002A13CB"/>
    <w:rsid w:val="002A3E3D"/>
    <w:rsid w:val="002A48F1"/>
    <w:rsid w:val="002B07B9"/>
    <w:rsid w:val="002B6FDE"/>
    <w:rsid w:val="002C16A2"/>
    <w:rsid w:val="002C22A1"/>
    <w:rsid w:val="002C28B4"/>
    <w:rsid w:val="002C624C"/>
    <w:rsid w:val="002D5FB1"/>
    <w:rsid w:val="002D7C14"/>
    <w:rsid w:val="002E03CE"/>
    <w:rsid w:val="002E2665"/>
    <w:rsid w:val="002E659E"/>
    <w:rsid w:val="002E7CD6"/>
    <w:rsid w:val="002F0DDE"/>
    <w:rsid w:val="002F2BFD"/>
    <w:rsid w:val="002F368A"/>
    <w:rsid w:val="002F3800"/>
    <w:rsid w:val="002F4249"/>
    <w:rsid w:val="002F5880"/>
    <w:rsid w:val="00307FEA"/>
    <w:rsid w:val="00312F24"/>
    <w:rsid w:val="00315DD6"/>
    <w:rsid w:val="00321BFD"/>
    <w:rsid w:val="00324574"/>
    <w:rsid w:val="00324B58"/>
    <w:rsid w:val="00326EA5"/>
    <w:rsid w:val="00330035"/>
    <w:rsid w:val="003303E8"/>
    <w:rsid w:val="00330B62"/>
    <w:rsid w:val="00333E0F"/>
    <w:rsid w:val="003355DE"/>
    <w:rsid w:val="003358A5"/>
    <w:rsid w:val="00335CEA"/>
    <w:rsid w:val="00341663"/>
    <w:rsid w:val="003419AF"/>
    <w:rsid w:val="003471AF"/>
    <w:rsid w:val="00351BD8"/>
    <w:rsid w:val="0035212C"/>
    <w:rsid w:val="00360629"/>
    <w:rsid w:val="00371DCC"/>
    <w:rsid w:val="00372C0E"/>
    <w:rsid w:val="0037725D"/>
    <w:rsid w:val="00377C4F"/>
    <w:rsid w:val="003819D0"/>
    <w:rsid w:val="00384293"/>
    <w:rsid w:val="00384AFA"/>
    <w:rsid w:val="00390024"/>
    <w:rsid w:val="00391448"/>
    <w:rsid w:val="00391870"/>
    <w:rsid w:val="0039424C"/>
    <w:rsid w:val="0039603E"/>
    <w:rsid w:val="003A12C8"/>
    <w:rsid w:val="003A7218"/>
    <w:rsid w:val="003A7AB2"/>
    <w:rsid w:val="003B060C"/>
    <w:rsid w:val="003B09D3"/>
    <w:rsid w:val="003B1210"/>
    <w:rsid w:val="003B19EF"/>
    <w:rsid w:val="003B3329"/>
    <w:rsid w:val="003B602E"/>
    <w:rsid w:val="003C0080"/>
    <w:rsid w:val="003C2674"/>
    <w:rsid w:val="003D1080"/>
    <w:rsid w:val="003D1E48"/>
    <w:rsid w:val="003D3E3F"/>
    <w:rsid w:val="003E1693"/>
    <w:rsid w:val="003E2637"/>
    <w:rsid w:val="003E37D2"/>
    <w:rsid w:val="003F31F7"/>
    <w:rsid w:val="003F3A86"/>
    <w:rsid w:val="003F4CEB"/>
    <w:rsid w:val="003F5744"/>
    <w:rsid w:val="003F7683"/>
    <w:rsid w:val="0040060F"/>
    <w:rsid w:val="00401406"/>
    <w:rsid w:val="004049D6"/>
    <w:rsid w:val="0040573E"/>
    <w:rsid w:val="00406FF3"/>
    <w:rsid w:val="004100D9"/>
    <w:rsid w:val="004145D0"/>
    <w:rsid w:val="00415130"/>
    <w:rsid w:val="00416C4B"/>
    <w:rsid w:val="004201E3"/>
    <w:rsid w:val="00422441"/>
    <w:rsid w:val="00425E8A"/>
    <w:rsid w:val="004269C2"/>
    <w:rsid w:val="00427256"/>
    <w:rsid w:val="004277BB"/>
    <w:rsid w:val="00435AEC"/>
    <w:rsid w:val="00440859"/>
    <w:rsid w:val="00442AFA"/>
    <w:rsid w:val="0044435C"/>
    <w:rsid w:val="00445483"/>
    <w:rsid w:val="00445A8B"/>
    <w:rsid w:val="00446B60"/>
    <w:rsid w:val="00450C16"/>
    <w:rsid w:val="00455614"/>
    <w:rsid w:val="00456664"/>
    <w:rsid w:val="00457015"/>
    <w:rsid w:val="004575CE"/>
    <w:rsid w:val="00461441"/>
    <w:rsid w:val="00461C32"/>
    <w:rsid w:val="00464111"/>
    <w:rsid w:val="00464AC4"/>
    <w:rsid w:val="004657D5"/>
    <w:rsid w:val="00467F20"/>
    <w:rsid w:val="00474A57"/>
    <w:rsid w:val="00474CE4"/>
    <w:rsid w:val="00482ED7"/>
    <w:rsid w:val="00483589"/>
    <w:rsid w:val="0048461D"/>
    <w:rsid w:val="00484D6C"/>
    <w:rsid w:val="00484E21"/>
    <w:rsid w:val="0049170E"/>
    <w:rsid w:val="004925DA"/>
    <w:rsid w:val="00493437"/>
    <w:rsid w:val="00493A4F"/>
    <w:rsid w:val="0049555D"/>
    <w:rsid w:val="004957CA"/>
    <w:rsid w:val="004A40D7"/>
    <w:rsid w:val="004A7A9F"/>
    <w:rsid w:val="004B19FD"/>
    <w:rsid w:val="004B2941"/>
    <w:rsid w:val="004B4183"/>
    <w:rsid w:val="004B41D5"/>
    <w:rsid w:val="004B4768"/>
    <w:rsid w:val="004B4DE3"/>
    <w:rsid w:val="004B6D56"/>
    <w:rsid w:val="004C14EC"/>
    <w:rsid w:val="004C58EC"/>
    <w:rsid w:val="004C6048"/>
    <w:rsid w:val="004C70D8"/>
    <w:rsid w:val="004C73CA"/>
    <w:rsid w:val="004D5427"/>
    <w:rsid w:val="004D7B3F"/>
    <w:rsid w:val="004E0117"/>
    <w:rsid w:val="004E306B"/>
    <w:rsid w:val="004E3747"/>
    <w:rsid w:val="004E59A4"/>
    <w:rsid w:val="004E6E68"/>
    <w:rsid w:val="004F2567"/>
    <w:rsid w:val="004F6913"/>
    <w:rsid w:val="00503F23"/>
    <w:rsid w:val="00506F1C"/>
    <w:rsid w:val="005102DF"/>
    <w:rsid w:val="00512E58"/>
    <w:rsid w:val="00513BF7"/>
    <w:rsid w:val="0051433E"/>
    <w:rsid w:val="00516A30"/>
    <w:rsid w:val="00516CE6"/>
    <w:rsid w:val="00516ED0"/>
    <w:rsid w:val="005174FF"/>
    <w:rsid w:val="005217B0"/>
    <w:rsid w:val="00521871"/>
    <w:rsid w:val="005271A2"/>
    <w:rsid w:val="00533E29"/>
    <w:rsid w:val="00534274"/>
    <w:rsid w:val="005353EC"/>
    <w:rsid w:val="005407C4"/>
    <w:rsid w:val="00542C40"/>
    <w:rsid w:val="00542F82"/>
    <w:rsid w:val="00545EE1"/>
    <w:rsid w:val="00546149"/>
    <w:rsid w:val="00547C51"/>
    <w:rsid w:val="005509D1"/>
    <w:rsid w:val="0055519F"/>
    <w:rsid w:val="0055525C"/>
    <w:rsid w:val="00555D8F"/>
    <w:rsid w:val="00557807"/>
    <w:rsid w:val="0056164A"/>
    <w:rsid w:val="005655CB"/>
    <w:rsid w:val="00566440"/>
    <w:rsid w:val="005669D9"/>
    <w:rsid w:val="00571488"/>
    <w:rsid w:val="00572BE4"/>
    <w:rsid w:val="005732F0"/>
    <w:rsid w:val="0057389A"/>
    <w:rsid w:val="005766AC"/>
    <w:rsid w:val="00576FB7"/>
    <w:rsid w:val="005771DB"/>
    <w:rsid w:val="00584D8E"/>
    <w:rsid w:val="00585D22"/>
    <w:rsid w:val="00585FE8"/>
    <w:rsid w:val="005914CA"/>
    <w:rsid w:val="00591F1C"/>
    <w:rsid w:val="00597BD5"/>
    <w:rsid w:val="005A37A6"/>
    <w:rsid w:val="005B1319"/>
    <w:rsid w:val="005B47F4"/>
    <w:rsid w:val="005B7345"/>
    <w:rsid w:val="005B7A0D"/>
    <w:rsid w:val="005C16E7"/>
    <w:rsid w:val="005C33FF"/>
    <w:rsid w:val="005C7E2F"/>
    <w:rsid w:val="005D1A9D"/>
    <w:rsid w:val="005D2A33"/>
    <w:rsid w:val="005E266C"/>
    <w:rsid w:val="005E2747"/>
    <w:rsid w:val="005E278D"/>
    <w:rsid w:val="005E32D3"/>
    <w:rsid w:val="005F3DF4"/>
    <w:rsid w:val="00603A57"/>
    <w:rsid w:val="00604B39"/>
    <w:rsid w:val="00605241"/>
    <w:rsid w:val="00605778"/>
    <w:rsid w:val="006062F4"/>
    <w:rsid w:val="006106C8"/>
    <w:rsid w:val="00612A03"/>
    <w:rsid w:val="00613913"/>
    <w:rsid w:val="00617680"/>
    <w:rsid w:val="0062142D"/>
    <w:rsid w:val="00624653"/>
    <w:rsid w:val="00625985"/>
    <w:rsid w:val="00632AA6"/>
    <w:rsid w:val="0063418E"/>
    <w:rsid w:val="0063541A"/>
    <w:rsid w:val="006378F8"/>
    <w:rsid w:val="00637CF3"/>
    <w:rsid w:val="0064375A"/>
    <w:rsid w:val="00644452"/>
    <w:rsid w:val="00645830"/>
    <w:rsid w:val="00646271"/>
    <w:rsid w:val="00647F9C"/>
    <w:rsid w:val="0065338D"/>
    <w:rsid w:val="00654171"/>
    <w:rsid w:val="00656D5A"/>
    <w:rsid w:val="00660981"/>
    <w:rsid w:val="006618C9"/>
    <w:rsid w:val="006648EF"/>
    <w:rsid w:val="00670405"/>
    <w:rsid w:val="00677BD6"/>
    <w:rsid w:val="006814E4"/>
    <w:rsid w:val="0068341D"/>
    <w:rsid w:val="0068416F"/>
    <w:rsid w:val="00684BB6"/>
    <w:rsid w:val="006852CD"/>
    <w:rsid w:val="006917A8"/>
    <w:rsid w:val="00694817"/>
    <w:rsid w:val="00697108"/>
    <w:rsid w:val="006A0AA7"/>
    <w:rsid w:val="006A2C60"/>
    <w:rsid w:val="006A64ED"/>
    <w:rsid w:val="006A651C"/>
    <w:rsid w:val="006A75C5"/>
    <w:rsid w:val="006A77EB"/>
    <w:rsid w:val="006A7C47"/>
    <w:rsid w:val="006B7D19"/>
    <w:rsid w:val="006C01AA"/>
    <w:rsid w:val="006C6FE5"/>
    <w:rsid w:val="006D4500"/>
    <w:rsid w:val="006E4591"/>
    <w:rsid w:val="006F3CBC"/>
    <w:rsid w:val="006F4535"/>
    <w:rsid w:val="00701B03"/>
    <w:rsid w:val="00705167"/>
    <w:rsid w:val="0070528B"/>
    <w:rsid w:val="00705C8B"/>
    <w:rsid w:val="00714BAF"/>
    <w:rsid w:val="0072058D"/>
    <w:rsid w:val="00723ED4"/>
    <w:rsid w:val="00724DF1"/>
    <w:rsid w:val="0073065F"/>
    <w:rsid w:val="00734185"/>
    <w:rsid w:val="00735FE5"/>
    <w:rsid w:val="00736F7E"/>
    <w:rsid w:val="00740EF1"/>
    <w:rsid w:val="0074132B"/>
    <w:rsid w:val="007438E4"/>
    <w:rsid w:val="00746DFA"/>
    <w:rsid w:val="00747822"/>
    <w:rsid w:val="00750C54"/>
    <w:rsid w:val="00752666"/>
    <w:rsid w:val="00756791"/>
    <w:rsid w:val="00761F8D"/>
    <w:rsid w:val="00763D72"/>
    <w:rsid w:val="00766516"/>
    <w:rsid w:val="00766BD6"/>
    <w:rsid w:val="00770AB2"/>
    <w:rsid w:val="00771935"/>
    <w:rsid w:val="00774093"/>
    <w:rsid w:val="00774482"/>
    <w:rsid w:val="00774FEA"/>
    <w:rsid w:val="00775B3B"/>
    <w:rsid w:val="00777C73"/>
    <w:rsid w:val="00781287"/>
    <w:rsid w:val="007817A5"/>
    <w:rsid w:val="00783EB0"/>
    <w:rsid w:val="00790E67"/>
    <w:rsid w:val="00791299"/>
    <w:rsid w:val="00791DF4"/>
    <w:rsid w:val="007936D9"/>
    <w:rsid w:val="0079425C"/>
    <w:rsid w:val="007970AB"/>
    <w:rsid w:val="007A1339"/>
    <w:rsid w:val="007A2673"/>
    <w:rsid w:val="007A3075"/>
    <w:rsid w:val="007A465B"/>
    <w:rsid w:val="007B1573"/>
    <w:rsid w:val="007B4AA9"/>
    <w:rsid w:val="007B52A2"/>
    <w:rsid w:val="007B5ED5"/>
    <w:rsid w:val="007C18D4"/>
    <w:rsid w:val="007C2766"/>
    <w:rsid w:val="007C355C"/>
    <w:rsid w:val="007C7308"/>
    <w:rsid w:val="007D13C7"/>
    <w:rsid w:val="007D3FFB"/>
    <w:rsid w:val="007E0434"/>
    <w:rsid w:val="007E06DD"/>
    <w:rsid w:val="007E156E"/>
    <w:rsid w:val="007E1DA5"/>
    <w:rsid w:val="007E3620"/>
    <w:rsid w:val="007F0F9D"/>
    <w:rsid w:val="007F1172"/>
    <w:rsid w:val="007F14F2"/>
    <w:rsid w:val="007F377B"/>
    <w:rsid w:val="007F45A2"/>
    <w:rsid w:val="007F502A"/>
    <w:rsid w:val="00800A4E"/>
    <w:rsid w:val="00802FE4"/>
    <w:rsid w:val="008058D9"/>
    <w:rsid w:val="00806BE5"/>
    <w:rsid w:val="008074AE"/>
    <w:rsid w:val="0080769F"/>
    <w:rsid w:val="00807866"/>
    <w:rsid w:val="0080796C"/>
    <w:rsid w:val="008116F8"/>
    <w:rsid w:val="00811D16"/>
    <w:rsid w:val="00812222"/>
    <w:rsid w:val="008127FE"/>
    <w:rsid w:val="008129F4"/>
    <w:rsid w:val="00812BE2"/>
    <w:rsid w:val="008176B6"/>
    <w:rsid w:val="00821084"/>
    <w:rsid w:val="00822F9B"/>
    <w:rsid w:val="008242C1"/>
    <w:rsid w:val="008253F5"/>
    <w:rsid w:val="00830B79"/>
    <w:rsid w:val="00832750"/>
    <w:rsid w:val="00833A3C"/>
    <w:rsid w:val="00836B4D"/>
    <w:rsid w:val="00836E63"/>
    <w:rsid w:val="008373A3"/>
    <w:rsid w:val="00837C6E"/>
    <w:rsid w:val="00840059"/>
    <w:rsid w:val="008406A0"/>
    <w:rsid w:val="00840A61"/>
    <w:rsid w:val="00840CC6"/>
    <w:rsid w:val="008416F1"/>
    <w:rsid w:val="00842EA8"/>
    <w:rsid w:val="008469F0"/>
    <w:rsid w:val="00847D6D"/>
    <w:rsid w:val="0085493B"/>
    <w:rsid w:val="00854979"/>
    <w:rsid w:val="00854F9A"/>
    <w:rsid w:val="0085666C"/>
    <w:rsid w:val="00861FD5"/>
    <w:rsid w:val="008626BE"/>
    <w:rsid w:val="008629E5"/>
    <w:rsid w:val="00863CDB"/>
    <w:rsid w:val="00863D95"/>
    <w:rsid w:val="00867371"/>
    <w:rsid w:val="00867BB5"/>
    <w:rsid w:val="00874E16"/>
    <w:rsid w:val="00876A58"/>
    <w:rsid w:val="0087711C"/>
    <w:rsid w:val="00877AF3"/>
    <w:rsid w:val="0088042F"/>
    <w:rsid w:val="00880A38"/>
    <w:rsid w:val="008817DE"/>
    <w:rsid w:val="00883357"/>
    <w:rsid w:val="00883940"/>
    <w:rsid w:val="008871D2"/>
    <w:rsid w:val="00893723"/>
    <w:rsid w:val="008A1461"/>
    <w:rsid w:val="008A2240"/>
    <w:rsid w:val="008B07C1"/>
    <w:rsid w:val="008B6103"/>
    <w:rsid w:val="008B65D7"/>
    <w:rsid w:val="008C22FE"/>
    <w:rsid w:val="008C36D1"/>
    <w:rsid w:val="008D0A9E"/>
    <w:rsid w:val="008D3771"/>
    <w:rsid w:val="008D3BAF"/>
    <w:rsid w:val="008D5EC2"/>
    <w:rsid w:val="008D629E"/>
    <w:rsid w:val="008E4452"/>
    <w:rsid w:val="008F59CC"/>
    <w:rsid w:val="008F6E9B"/>
    <w:rsid w:val="00902FD3"/>
    <w:rsid w:val="009030B1"/>
    <w:rsid w:val="00905457"/>
    <w:rsid w:val="00911113"/>
    <w:rsid w:val="00911389"/>
    <w:rsid w:val="00911BC2"/>
    <w:rsid w:val="00927A35"/>
    <w:rsid w:val="009313CA"/>
    <w:rsid w:val="009354F0"/>
    <w:rsid w:val="00935A32"/>
    <w:rsid w:val="00942596"/>
    <w:rsid w:val="0094279E"/>
    <w:rsid w:val="00943450"/>
    <w:rsid w:val="00944001"/>
    <w:rsid w:val="009463F9"/>
    <w:rsid w:val="00950C28"/>
    <w:rsid w:val="009516E3"/>
    <w:rsid w:val="00951880"/>
    <w:rsid w:val="00955BB7"/>
    <w:rsid w:val="0095669F"/>
    <w:rsid w:val="00962CDD"/>
    <w:rsid w:val="00965816"/>
    <w:rsid w:val="00965E7A"/>
    <w:rsid w:val="009669D2"/>
    <w:rsid w:val="00967BF9"/>
    <w:rsid w:val="009738F2"/>
    <w:rsid w:val="0098020A"/>
    <w:rsid w:val="0098268D"/>
    <w:rsid w:val="00983C5B"/>
    <w:rsid w:val="0098490B"/>
    <w:rsid w:val="009849F1"/>
    <w:rsid w:val="00984B6E"/>
    <w:rsid w:val="00986C45"/>
    <w:rsid w:val="00991D0C"/>
    <w:rsid w:val="00993FD0"/>
    <w:rsid w:val="00995AB9"/>
    <w:rsid w:val="009A18B7"/>
    <w:rsid w:val="009A28C0"/>
    <w:rsid w:val="009A3416"/>
    <w:rsid w:val="009A48F4"/>
    <w:rsid w:val="009B20BB"/>
    <w:rsid w:val="009B3705"/>
    <w:rsid w:val="009B3C5C"/>
    <w:rsid w:val="009B6B0A"/>
    <w:rsid w:val="009B7190"/>
    <w:rsid w:val="009C457F"/>
    <w:rsid w:val="009C4DC1"/>
    <w:rsid w:val="009D7546"/>
    <w:rsid w:val="009E4AB1"/>
    <w:rsid w:val="009F03BC"/>
    <w:rsid w:val="009F6CC9"/>
    <w:rsid w:val="009F767B"/>
    <w:rsid w:val="00A01023"/>
    <w:rsid w:val="00A12AE0"/>
    <w:rsid w:val="00A13DF1"/>
    <w:rsid w:val="00A215D2"/>
    <w:rsid w:val="00A22BB2"/>
    <w:rsid w:val="00A23637"/>
    <w:rsid w:val="00A23708"/>
    <w:rsid w:val="00A3009E"/>
    <w:rsid w:val="00A37BC5"/>
    <w:rsid w:val="00A406A1"/>
    <w:rsid w:val="00A43A41"/>
    <w:rsid w:val="00A44991"/>
    <w:rsid w:val="00A44AC9"/>
    <w:rsid w:val="00A46101"/>
    <w:rsid w:val="00A47506"/>
    <w:rsid w:val="00A51BFA"/>
    <w:rsid w:val="00A525A8"/>
    <w:rsid w:val="00A551A1"/>
    <w:rsid w:val="00A57933"/>
    <w:rsid w:val="00A6123A"/>
    <w:rsid w:val="00A63FE6"/>
    <w:rsid w:val="00A6579D"/>
    <w:rsid w:val="00A6591B"/>
    <w:rsid w:val="00A72D6F"/>
    <w:rsid w:val="00A740DE"/>
    <w:rsid w:val="00A74AB6"/>
    <w:rsid w:val="00A76C6A"/>
    <w:rsid w:val="00A77D37"/>
    <w:rsid w:val="00A81261"/>
    <w:rsid w:val="00A81970"/>
    <w:rsid w:val="00A86E88"/>
    <w:rsid w:val="00A91103"/>
    <w:rsid w:val="00A94081"/>
    <w:rsid w:val="00A9502F"/>
    <w:rsid w:val="00A95526"/>
    <w:rsid w:val="00A95ECA"/>
    <w:rsid w:val="00A972D4"/>
    <w:rsid w:val="00AA069B"/>
    <w:rsid w:val="00AA0E4E"/>
    <w:rsid w:val="00AA1965"/>
    <w:rsid w:val="00AA3B83"/>
    <w:rsid w:val="00AA4E96"/>
    <w:rsid w:val="00AA5928"/>
    <w:rsid w:val="00AA6DB9"/>
    <w:rsid w:val="00AB1798"/>
    <w:rsid w:val="00AB43FE"/>
    <w:rsid w:val="00AB6982"/>
    <w:rsid w:val="00AC0B23"/>
    <w:rsid w:val="00AC67AB"/>
    <w:rsid w:val="00AC6840"/>
    <w:rsid w:val="00AD4AC7"/>
    <w:rsid w:val="00AD58E4"/>
    <w:rsid w:val="00AD5924"/>
    <w:rsid w:val="00AD6764"/>
    <w:rsid w:val="00AD7980"/>
    <w:rsid w:val="00AE1075"/>
    <w:rsid w:val="00AF0FA4"/>
    <w:rsid w:val="00AF319C"/>
    <w:rsid w:val="00B032B9"/>
    <w:rsid w:val="00B05CFD"/>
    <w:rsid w:val="00B069F0"/>
    <w:rsid w:val="00B12371"/>
    <w:rsid w:val="00B1782C"/>
    <w:rsid w:val="00B22011"/>
    <w:rsid w:val="00B2533C"/>
    <w:rsid w:val="00B25F6E"/>
    <w:rsid w:val="00B2776C"/>
    <w:rsid w:val="00B40EE5"/>
    <w:rsid w:val="00B414F5"/>
    <w:rsid w:val="00B415CF"/>
    <w:rsid w:val="00B47B9D"/>
    <w:rsid w:val="00B50DA4"/>
    <w:rsid w:val="00B51926"/>
    <w:rsid w:val="00B528EC"/>
    <w:rsid w:val="00B552AD"/>
    <w:rsid w:val="00B70683"/>
    <w:rsid w:val="00B72498"/>
    <w:rsid w:val="00B73D94"/>
    <w:rsid w:val="00B7610E"/>
    <w:rsid w:val="00B77558"/>
    <w:rsid w:val="00B90B46"/>
    <w:rsid w:val="00B95E1F"/>
    <w:rsid w:val="00B97B59"/>
    <w:rsid w:val="00BA2DB5"/>
    <w:rsid w:val="00BA3AB1"/>
    <w:rsid w:val="00BA40D9"/>
    <w:rsid w:val="00BA4190"/>
    <w:rsid w:val="00BA5E36"/>
    <w:rsid w:val="00BA5F87"/>
    <w:rsid w:val="00BA73ED"/>
    <w:rsid w:val="00BB01D9"/>
    <w:rsid w:val="00BB2EDD"/>
    <w:rsid w:val="00BB33C4"/>
    <w:rsid w:val="00BB3870"/>
    <w:rsid w:val="00BB38EA"/>
    <w:rsid w:val="00BB69CB"/>
    <w:rsid w:val="00BC114F"/>
    <w:rsid w:val="00BC2F13"/>
    <w:rsid w:val="00BC33DF"/>
    <w:rsid w:val="00BD0FBF"/>
    <w:rsid w:val="00BD50D8"/>
    <w:rsid w:val="00BD77FE"/>
    <w:rsid w:val="00BE191E"/>
    <w:rsid w:val="00BE1E95"/>
    <w:rsid w:val="00BE33A5"/>
    <w:rsid w:val="00BF06D8"/>
    <w:rsid w:val="00BF163E"/>
    <w:rsid w:val="00BF5C86"/>
    <w:rsid w:val="00C016DC"/>
    <w:rsid w:val="00C02E14"/>
    <w:rsid w:val="00C03557"/>
    <w:rsid w:val="00C03CE6"/>
    <w:rsid w:val="00C04602"/>
    <w:rsid w:val="00C06A72"/>
    <w:rsid w:val="00C07F98"/>
    <w:rsid w:val="00C128B6"/>
    <w:rsid w:val="00C21C7A"/>
    <w:rsid w:val="00C22FA4"/>
    <w:rsid w:val="00C246C8"/>
    <w:rsid w:val="00C307D5"/>
    <w:rsid w:val="00C317A3"/>
    <w:rsid w:val="00C32382"/>
    <w:rsid w:val="00C32D09"/>
    <w:rsid w:val="00C36875"/>
    <w:rsid w:val="00C36937"/>
    <w:rsid w:val="00C40057"/>
    <w:rsid w:val="00C406D7"/>
    <w:rsid w:val="00C4640A"/>
    <w:rsid w:val="00C46AB1"/>
    <w:rsid w:val="00C55ABD"/>
    <w:rsid w:val="00C61870"/>
    <w:rsid w:val="00C61DD2"/>
    <w:rsid w:val="00C63361"/>
    <w:rsid w:val="00C66BC3"/>
    <w:rsid w:val="00C727C5"/>
    <w:rsid w:val="00C72CDD"/>
    <w:rsid w:val="00C74819"/>
    <w:rsid w:val="00C754C5"/>
    <w:rsid w:val="00C81477"/>
    <w:rsid w:val="00C873D4"/>
    <w:rsid w:val="00C87A9C"/>
    <w:rsid w:val="00C9216C"/>
    <w:rsid w:val="00C922E0"/>
    <w:rsid w:val="00C9726A"/>
    <w:rsid w:val="00CA051C"/>
    <w:rsid w:val="00CA722D"/>
    <w:rsid w:val="00CB2367"/>
    <w:rsid w:val="00CB4020"/>
    <w:rsid w:val="00CB6594"/>
    <w:rsid w:val="00CB66D4"/>
    <w:rsid w:val="00CB7051"/>
    <w:rsid w:val="00CB71C1"/>
    <w:rsid w:val="00CB7955"/>
    <w:rsid w:val="00CC046E"/>
    <w:rsid w:val="00CC255C"/>
    <w:rsid w:val="00CC394F"/>
    <w:rsid w:val="00CC3D14"/>
    <w:rsid w:val="00CD7685"/>
    <w:rsid w:val="00CD7882"/>
    <w:rsid w:val="00CE3914"/>
    <w:rsid w:val="00CE567A"/>
    <w:rsid w:val="00CE726E"/>
    <w:rsid w:val="00CE7D4B"/>
    <w:rsid w:val="00CF1C49"/>
    <w:rsid w:val="00CF3593"/>
    <w:rsid w:val="00CF677B"/>
    <w:rsid w:val="00CF7D15"/>
    <w:rsid w:val="00D00887"/>
    <w:rsid w:val="00D026B4"/>
    <w:rsid w:val="00D04E53"/>
    <w:rsid w:val="00D05192"/>
    <w:rsid w:val="00D053DE"/>
    <w:rsid w:val="00D0638D"/>
    <w:rsid w:val="00D105F0"/>
    <w:rsid w:val="00D140AF"/>
    <w:rsid w:val="00D25A76"/>
    <w:rsid w:val="00D3194F"/>
    <w:rsid w:val="00D334D5"/>
    <w:rsid w:val="00D35535"/>
    <w:rsid w:val="00D37F84"/>
    <w:rsid w:val="00D40FEB"/>
    <w:rsid w:val="00D41068"/>
    <w:rsid w:val="00D45918"/>
    <w:rsid w:val="00D47507"/>
    <w:rsid w:val="00D507F8"/>
    <w:rsid w:val="00D529E0"/>
    <w:rsid w:val="00D52A5A"/>
    <w:rsid w:val="00D55205"/>
    <w:rsid w:val="00D60D2F"/>
    <w:rsid w:val="00D619D9"/>
    <w:rsid w:val="00D63D8E"/>
    <w:rsid w:val="00D656B5"/>
    <w:rsid w:val="00D6707E"/>
    <w:rsid w:val="00D730B3"/>
    <w:rsid w:val="00D74980"/>
    <w:rsid w:val="00D76954"/>
    <w:rsid w:val="00D81D3F"/>
    <w:rsid w:val="00D85D34"/>
    <w:rsid w:val="00D86626"/>
    <w:rsid w:val="00D87393"/>
    <w:rsid w:val="00D87D37"/>
    <w:rsid w:val="00D912F9"/>
    <w:rsid w:val="00D93A7D"/>
    <w:rsid w:val="00D93C64"/>
    <w:rsid w:val="00DA19F3"/>
    <w:rsid w:val="00DA1CD9"/>
    <w:rsid w:val="00DA2C5D"/>
    <w:rsid w:val="00DA3D90"/>
    <w:rsid w:val="00DA6337"/>
    <w:rsid w:val="00DB0B7B"/>
    <w:rsid w:val="00DB106A"/>
    <w:rsid w:val="00DB1678"/>
    <w:rsid w:val="00DB27D8"/>
    <w:rsid w:val="00DB4624"/>
    <w:rsid w:val="00DC1E73"/>
    <w:rsid w:val="00DC5ADF"/>
    <w:rsid w:val="00DC613E"/>
    <w:rsid w:val="00DD0F08"/>
    <w:rsid w:val="00DD2A28"/>
    <w:rsid w:val="00DD402D"/>
    <w:rsid w:val="00DD46B4"/>
    <w:rsid w:val="00DD54E2"/>
    <w:rsid w:val="00DD5F70"/>
    <w:rsid w:val="00DD6A25"/>
    <w:rsid w:val="00DE05C3"/>
    <w:rsid w:val="00DE0A62"/>
    <w:rsid w:val="00DE17D1"/>
    <w:rsid w:val="00DE736B"/>
    <w:rsid w:val="00DF1938"/>
    <w:rsid w:val="00DF67A4"/>
    <w:rsid w:val="00E11486"/>
    <w:rsid w:val="00E11EA6"/>
    <w:rsid w:val="00E1470B"/>
    <w:rsid w:val="00E21E0D"/>
    <w:rsid w:val="00E221E8"/>
    <w:rsid w:val="00E24A8A"/>
    <w:rsid w:val="00E3502C"/>
    <w:rsid w:val="00E3543A"/>
    <w:rsid w:val="00E365E6"/>
    <w:rsid w:val="00E3789C"/>
    <w:rsid w:val="00E37DE6"/>
    <w:rsid w:val="00E4065F"/>
    <w:rsid w:val="00E463C5"/>
    <w:rsid w:val="00E47530"/>
    <w:rsid w:val="00E5078D"/>
    <w:rsid w:val="00E5166C"/>
    <w:rsid w:val="00E54A18"/>
    <w:rsid w:val="00E554D0"/>
    <w:rsid w:val="00E62A62"/>
    <w:rsid w:val="00E63974"/>
    <w:rsid w:val="00E71A94"/>
    <w:rsid w:val="00E72672"/>
    <w:rsid w:val="00E73F62"/>
    <w:rsid w:val="00E74A3A"/>
    <w:rsid w:val="00E75DFD"/>
    <w:rsid w:val="00E76B24"/>
    <w:rsid w:val="00E772C8"/>
    <w:rsid w:val="00E77323"/>
    <w:rsid w:val="00E77AC8"/>
    <w:rsid w:val="00E827C7"/>
    <w:rsid w:val="00E829A7"/>
    <w:rsid w:val="00E9013E"/>
    <w:rsid w:val="00E90D52"/>
    <w:rsid w:val="00E91397"/>
    <w:rsid w:val="00E93EDE"/>
    <w:rsid w:val="00EA19A5"/>
    <w:rsid w:val="00EA2BA1"/>
    <w:rsid w:val="00EA4AF3"/>
    <w:rsid w:val="00EA6129"/>
    <w:rsid w:val="00EA7B2B"/>
    <w:rsid w:val="00EB0F90"/>
    <w:rsid w:val="00EB0F92"/>
    <w:rsid w:val="00EB1E94"/>
    <w:rsid w:val="00EB4CAC"/>
    <w:rsid w:val="00EB5CF5"/>
    <w:rsid w:val="00EB6233"/>
    <w:rsid w:val="00EB770F"/>
    <w:rsid w:val="00EC1983"/>
    <w:rsid w:val="00EC2653"/>
    <w:rsid w:val="00EC732F"/>
    <w:rsid w:val="00ED022F"/>
    <w:rsid w:val="00ED0267"/>
    <w:rsid w:val="00ED4B6B"/>
    <w:rsid w:val="00EF3CEC"/>
    <w:rsid w:val="00EF59AA"/>
    <w:rsid w:val="00F009EB"/>
    <w:rsid w:val="00F01320"/>
    <w:rsid w:val="00F03EA4"/>
    <w:rsid w:val="00F04B77"/>
    <w:rsid w:val="00F05CB9"/>
    <w:rsid w:val="00F07781"/>
    <w:rsid w:val="00F145B4"/>
    <w:rsid w:val="00F14DAE"/>
    <w:rsid w:val="00F22D9D"/>
    <w:rsid w:val="00F26102"/>
    <w:rsid w:val="00F26B93"/>
    <w:rsid w:val="00F336A2"/>
    <w:rsid w:val="00F370CA"/>
    <w:rsid w:val="00F376D0"/>
    <w:rsid w:val="00F37B70"/>
    <w:rsid w:val="00F40613"/>
    <w:rsid w:val="00F44614"/>
    <w:rsid w:val="00F456C6"/>
    <w:rsid w:val="00F45E34"/>
    <w:rsid w:val="00F522DB"/>
    <w:rsid w:val="00F534CF"/>
    <w:rsid w:val="00F56044"/>
    <w:rsid w:val="00F60427"/>
    <w:rsid w:val="00F6054B"/>
    <w:rsid w:val="00F60875"/>
    <w:rsid w:val="00F7110B"/>
    <w:rsid w:val="00F7111A"/>
    <w:rsid w:val="00F718EE"/>
    <w:rsid w:val="00F745CF"/>
    <w:rsid w:val="00F74958"/>
    <w:rsid w:val="00F75949"/>
    <w:rsid w:val="00F802C3"/>
    <w:rsid w:val="00F80E61"/>
    <w:rsid w:val="00F82258"/>
    <w:rsid w:val="00F8325B"/>
    <w:rsid w:val="00F833D4"/>
    <w:rsid w:val="00F85F21"/>
    <w:rsid w:val="00F91377"/>
    <w:rsid w:val="00F94B93"/>
    <w:rsid w:val="00F957CB"/>
    <w:rsid w:val="00F966F4"/>
    <w:rsid w:val="00F96B91"/>
    <w:rsid w:val="00F970AC"/>
    <w:rsid w:val="00F9738E"/>
    <w:rsid w:val="00FA089E"/>
    <w:rsid w:val="00FA099C"/>
    <w:rsid w:val="00FA1CBE"/>
    <w:rsid w:val="00FA4BB4"/>
    <w:rsid w:val="00FA586C"/>
    <w:rsid w:val="00FA6CFD"/>
    <w:rsid w:val="00FB0A69"/>
    <w:rsid w:val="00FB7508"/>
    <w:rsid w:val="00FC1428"/>
    <w:rsid w:val="00FC5556"/>
    <w:rsid w:val="00FC5FA2"/>
    <w:rsid w:val="00FC693E"/>
    <w:rsid w:val="00FC7415"/>
    <w:rsid w:val="00FD0B49"/>
    <w:rsid w:val="00FD11E0"/>
    <w:rsid w:val="00FD452C"/>
    <w:rsid w:val="00FD7419"/>
    <w:rsid w:val="00FE0740"/>
    <w:rsid w:val="00FE101A"/>
    <w:rsid w:val="00FE505A"/>
    <w:rsid w:val="00FF0321"/>
    <w:rsid w:val="00FF0C3D"/>
    <w:rsid w:val="00FF20FE"/>
    <w:rsid w:val="00FF752E"/>
    <w:rsid w:val="00FF79C8"/>
    <w:rsid w:val="43BCB84A"/>
    <w:rsid w:val="6B84B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36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0B712B"/>
    <w:rPr>
      <w:rFonts w:ascii="Times New Roman" w:hAnsi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0B712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7D37"/>
    <w:pPr>
      <w:ind w:left="240" w:hanging="240"/>
    </w:pPr>
  </w:style>
  <w:style w:type="paragraph" w:styleId="IndexHeading">
    <w:name w:val="index heading"/>
    <w:basedOn w:val="Normal"/>
    <w:next w:val="Index1"/>
    <w:rsid w:val="00D87D37"/>
    <w:rPr>
      <w:sz w:val="20"/>
      <w:szCs w:val="20"/>
    </w:rPr>
  </w:style>
  <w:style w:type="paragraph" w:styleId="BodyText2">
    <w:name w:val="Body Text 2"/>
    <w:basedOn w:val="Normal"/>
    <w:link w:val="BodyText2Char"/>
    <w:rsid w:val="008817DE"/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817D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NoSpacing">
    <w:name w:val="No Spacing"/>
    <w:uiPriority w:val="1"/>
    <w:qFormat/>
    <w:rsid w:val="00D3194F"/>
    <w:pPr>
      <w:spacing w:after="0" w:line="240" w:lineRule="auto"/>
    </w:pPr>
  </w:style>
  <w:style w:type="table" w:styleId="TableGrid">
    <w:name w:val="Table Grid"/>
    <w:basedOn w:val="TableNormal"/>
    <w:rsid w:val="00FE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3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3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C33DF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2F36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BB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word">
    <w:name w:val="word"/>
    <w:basedOn w:val="DefaultParagraphFont"/>
    <w:rsid w:val="00182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36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0B712B"/>
    <w:rPr>
      <w:rFonts w:ascii="Times New Roman" w:hAnsi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0B712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7D37"/>
    <w:pPr>
      <w:ind w:left="240" w:hanging="240"/>
    </w:pPr>
  </w:style>
  <w:style w:type="paragraph" w:styleId="IndexHeading">
    <w:name w:val="index heading"/>
    <w:basedOn w:val="Normal"/>
    <w:next w:val="Index1"/>
    <w:rsid w:val="00D87D37"/>
    <w:rPr>
      <w:sz w:val="20"/>
      <w:szCs w:val="20"/>
    </w:rPr>
  </w:style>
  <w:style w:type="paragraph" w:styleId="BodyText2">
    <w:name w:val="Body Text 2"/>
    <w:basedOn w:val="Normal"/>
    <w:link w:val="BodyText2Char"/>
    <w:rsid w:val="008817DE"/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817D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NoSpacing">
    <w:name w:val="No Spacing"/>
    <w:uiPriority w:val="1"/>
    <w:qFormat/>
    <w:rsid w:val="00D3194F"/>
    <w:pPr>
      <w:spacing w:after="0" w:line="240" w:lineRule="auto"/>
    </w:pPr>
  </w:style>
  <w:style w:type="table" w:styleId="TableGrid">
    <w:name w:val="Table Grid"/>
    <w:basedOn w:val="TableNormal"/>
    <w:rsid w:val="00FE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3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3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C33DF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2F36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BB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word">
    <w:name w:val="word"/>
    <w:basedOn w:val="DefaultParagraphFont"/>
    <w:rsid w:val="0018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adalestikls.lv/lv/materialu-registrs)/" TargetMode="External"/><Relationship Id="rId2" Type="http://schemas.openxmlformats.org/officeDocument/2006/relationships/hyperlink" Target="https://sadalestikls.lv/en/technical-specifications" TargetMode="External"/><Relationship Id="rId1" Type="http://schemas.openxmlformats.org/officeDocument/2006/relationships/hyperlink" Target="https://sadalestikls.lv/lv/tehnisko-specifikaciju-saraksts" TargetMode="External"/><Relationship Id="rId4" Type="http://schemas.openxmlformats.org/officeDocument/2006/relationships/hyperlink" Target="https://sadalestikls.lv/en/register-of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217C-697F-4616-BBC4-95748F6F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16123</Words>
  <Characters>9191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2022-11-29T08:20:00Z</dcterms:created>
  <dcterms:modified xsi:type="dcterms:W3CDTF">2022-11-29T08:20:00Z</dcterms:modified>
  <cp:category/>
  <cp:contentStatus/>
</cp:coreProperties>
</file>