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86375" w14:textId="313BA45A" w:rsidR="00077AE7" w:rsidRDefault="00F82B26" w:rsidP="00E43094">
      <w:pPr>
        <w:pStyle w:val="Title"/>
        <w:rPr>
          <w:sz w:val="24"/>
        </w:rPr>
      </w:pPr>
      <w:r w:rsidRPr="00035EA0">
        <w:rPr>
          <w:sz w:val="24"/>
        </w:rPr>
        <w:t>TEHNISKĀ SPECIFIKĀCIJA</w:t>
      </w:r>
      <w:r w:rsidR="00077AE7">
        <w:rPr>
          <w:sz w:val="24"/>
        </w:rPr>
        <w:t>/</w:t>
      </w:r>
      <w:r w:rsidR="00077AE7" w:rsidRPr="00077AE7">
        <w:rPr>
          <w:sz w:val="24"/>
          <w:lang w:val="en-GB"/>
        </w:rPr>
        <w:t xml:space="preserve"> </w:t>
      </w:r>
      <w:r w:rsidR="00077AE7">
        <w:rPr>
          <w:sz w:val="24"/>
          <w:lang w:val="en-GB"/>
        </w:rPr>
        <w:t>TECHNICAL SPECIFICATION</w:t>
      </w:r>
      <w:r w:rsidRPr="00035EA0">
        <w:rPr>
          <w:sz w:val="24"/>
        </w:rPr>
        <w:t xml:space="preserve"> Nr. TS</w:t>
      </w:r>
      <w:r w:rsidR="00B33E48">
        <w:rPr>
          <w:sz w:val="24"/>
        </w:rPr>
        <w:t xml:space="preserve"> </w:t>
      </w:r>
      <w:r w:rsidR="001E7124" w:rsidRPr="00035EA0">
        <w:rPr>
          <w:sz w:val="24"/>
        </w:rPr>
        <w:t>3102.3x</w:t>
      </w:r>
      <w:r w:rsidR="001F6AE8" w:rsidRPr="00035EA0">
        <w:rPr>
          <w:sz w:val="24"/>
        </w:rPr>
        <w:t>x</w:t>
      </w:r>
      <w:r w:rsidR="002F4F56" w:rsidRPr="00035EA0">
        <w:rPr>
          <w:sz w:val="24"/>
        </w:rPr>
        <w:t xml:space="preserve"> </w:t>
      </w:r>
      <w:r w:rsidR="001E7124" w:rsidRPr="00035EA0">
        <w:rPr>
          <w:sz w:val="24"/>
        </w:rPr>
        <w:t>v1</w:t>
      </w:r>
      <w:r w:rsidR="00586BF8">
        <w:rPr>
          <w:sz w:val="24"/>
        </w:rPr>
        <w:t xml:space="preserve"> </w:t>
      </w:r>
    </w:p>
    <w:p w14:paraId="75140FBD" w14:textId="1A2C5167" w:rsidR="00E43094" w:rsidRPr="00035EA0" w:rsidRDefault="009A18FB" w:rsidP="00E43094">
      <w:pPr>
        <w:pStyle w:val="Title"/>
        <w:rPr>
          <w:sz w:val="24"/>
          <w:szCs w:val="22"/>
        </w:rPr>
      </w:pPr>
      <w:r w:rsidRPr="00035EA0">
        <w:rPr>
          <w:sz w:val="24"/>
          <w:szCs w:val="22"/>
        </w:rPr>
        <w:t>Sadalne kabeļu, 1kV tīkla releju aizsardzības iekārtai</w:t>
      </w:r>
      <w:r w:rsidR="00586BF8">
        <w:rPr>
          <w:sz w:val="24"/>
          <w:szCs w:val="22"/>
        </w:rPr>
        <w:t xml:space="preserve">/ </w:t>
      </w:r>
      <w:r w:rsidR="00E43094">
        <w:rPr>
          <w:sz w:val="24"/>
          <w:lang w:val="en-GB"/>
        </w:rPr>
        <w:t>Switchgear for cable, 1 kV network relay protection device</w:t>
      </w:r>
    </w:p>
    <w:tbl>
      <w:tblPr>
        <w:tblW w:w="0" w:type="auto"/>
        <w:tblInd w:w="-318" w:type="dxa"/>
        <w:tblLayout w:type="fixed"/>
        <w:tblLook w:val="04A0" w:firstRow="1" w:lastRow="0" w:firstColumn="1" w:lastColumn="0" w:noHBand="0" w:noVBand="1"/>
      </w:tblPr>
      <w:tblGrid>
        <w:gridCol w:w="852"/>
        <w:gridCol w:w="7087"/>
        <w:gridCol w:w="2410"/>
        <w:gridCol w:w="2551"/>
        <w:gridCol w:w="1134"/>
        <w:gridCol w:w="1178"/>
      </w:tblGrid>
      <w:tr w:rsidR="00C53DBC" w:rsidRPr="00EA7FFD" w14:paraId="04120EE3" w14:textId="77777777" w:rsidTr="00B1774C">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14:paraId="494D3EFC" w14:textId="2B178080" w:rsidR="00EA7FFD" w:rsidRPr="00EC5E70" w:rsidRDefault="00EC5E70" w:rsidP="007C1E8F">
            <w:pPr>
              <w:pStyle w:val="ListParagraph"/>
              <w:spacing w:after="0" w:line="240" w:lineRule="auto"/>
              <w:ind w:left="0"/>
              <w:jc w:val="center"/>
              <w:rPr>
                <w:b/>
                <w:bCs/>
                <w:color w:val="000000"/>
                <w:lang w:eastAsia="lv-LV"/>
              </w:rPr>
            </w:pPr>
            <w:r w:rsidRPr="00C53DBC">
              <w:rPr>
                <w:b/>
                <w:bCs/>
                <w:color w:val="000000"/>
                <w:lang w:eastAsia="lv-LV"/>
              </w:rPr>
              <w:t>Nr./ No.</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61A65" w14:textId="415BE927" w:rsidR="00EA7FFD" w:rsidRPr="00EA7FFD" w:rsidRDefault="00EA7FFD" w:rsidP="00EA7FFD">
            <w:pPr>
              <w:jc w:val="center"/>
              <w:rPr>
                <w:b/>
                <w:bCs/>
                <w:color w:val="000000"/>
                <w:lang w:eastAsia="lv-LV"/>
              </w:rPr>
            </w:pPr>
            <w:r w:rsidRPr="00EA7FFD">
              <w:rPr>
                <w:b/>
                <w:bCs/>
                <w:color w:val="000000"/>
                <w:lang w:eastAsia="lv-LV"/>
              </w:rPr>
              <w:t>Apraksts</w:t>
            </w:r>
            <w:r w:rsidR="00E43094">
              <w:rPr>
                <w:b/>
                <w:bCs/>
                <w:color w:val="000000"/>
                <w:lang w:eastAsia="lv-LV"/>
              </w:rPr>
              <w:t>/ Description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4DF6E28" w14:textId="69E6EA0A" w:rsidR="00EA7FFD" w:rsidRPr="00EA7FFD" w:rsidRDefault="00EA7FFD" w:rsidP="00EA7FFD">
            <w:pPr>
              <w:jc w:val="center"/>
              <w:rPr>
                <w:b/>
                <w:bCs/>
                <w:color w:val="000000"/>
                <w:lang w:eastAsia="lv-LV"/>
              </w:rPr>
            </w:pPr>
            <w:r w:rsidRPr="00EA7FFD">
              <w:rPr>
                <w:b/>
                <w:bCs/>
                <w:color w:val="000000"/>
                <w:lang w:eastAsia="lv-LV"/>
              </w:rPr>
              <w:t>Minimālā tehniskā prasība</w:t>
            </w:r>
            <w:r w:rsidR="00E43094">
              <w:rPr>
                <w:b/>
                <w:bCs/>
                <w:color w:val="000000"/>
                <w:lang w:eastAsia="lv-LV"/>
              </w:rPr>
              <w:t xml:space="preserve">/ </w:t>
            </w:r>
            <w:r w:rsidR="00E43094">
              <w:rPr>
                <w:b/>
                <w:color w:val="000000"/>
              </w:rPr>
              <w:t>Minimum technical requirement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A91C9BA" w14:textId="26BBB4BA" w:rsidR="00EA7FFD" w:rsidRPr="00EA7FFD" w:rsidRDefault="00EA7FFD" w:rsidP="00EA7FFD">
            <w:pPr>
              <w:jc w:val="center"/>
              <w:rPr>
                <w:b/>
                <w:bCs/>
                <w:color w:val="000000"/>
                <w:lang w:eastAsia="lv-LV"/>
              </w:rPr>
            </w:pPr>
            <w:r w:rsidRPr="00EA7FFD">
              <w:rPr>
                <w:b/>
                <w:bCs/>
                <w:color w:val="000000"/>
                <w:lang w:eastAsia="lv-LV"/>
              </w:rPr>
              <w:t>Piedāvātās preces konkrētais tehniskais apraksts</w:t>
            </w:r>
            <w:r w:rsidR="00E43094">
              <w:rPr>
                <w:b/>
                <w:bCs/>
                <w:color w:val="000000"/>
                <w:lang w:eastAsia="lv-LV"/>
              </w:rPr>
              <w:t xml:space="preserve">/ </w:t>
            </w:r>
            <w:r w:rsidR="00E43094">
              <w:rPr>
                <w:b/>
                <w:color w:val="000000"/>
              </w:rPr>
              <w:t>Particular technical description of the offered product</w:t>
            </w:r>
          </w:p>
        </w:tc>
        <w:tc>
          <w:tcPr>
            <w:tcW w:w="1134" w:type="dxa"/>
            <w:tcBorders>
              <w:top w:val="single" w:sz="4" w:space="0" w:color="auto"/>
              <w:left w:val="nil"/>
              <w:bottom w:val="single" w:sz="4" w:space="0" w:color="auto"/>
              <w:right w:val="single" w:sz="4" w:space="0" w:color="auto"/>
            </w:tcBorders>
            <w:vAlign w:val="center"/>
          </w:tcPr>
          <w:p w14:paraId="65F4AC33" w14:textId="1AB3D513" w:rsidR="00EA7FFD" w:rsidRPr="00EA7FFD" w:rsidRDefault="00EA7FFD" w:rsidP="00EA7FFD">
            <w:pPr>
              <w:jc w:val="center"/>
              <w:rPr>
                <w:rFonts w:eastAsia="Calibri"/>
                <w:b/>
                <w:bCs/>
              </w:rPr>
            </w:pPr>
            <w:r w:rsidRPr="00EA7FFD">
              <w:rPr>
                <w:rFonts w:eastAsia="Calibri"/>
                <w:b/>
                <w:bCs/>
              </w:rPr>
              <w:t>Avots</w:t>
            </w:r>
            <w:r w:rsidR="00E43094">
              <w:rPr>
                <w:rFonts w:eastAsia="Calibri"/>
                <w:b/>
                <w:bCs/>
              </w:rPr>
              <w:t xml:space="preserve">/ </w:t>
            </w:r>
            <w:r w:rsidR="00E43094">
              <w:rPr>
                <w:b/>
              </w:rPr>
              <w:t>Source</w:t>
            </w:r>
            <w:r w:rsidR="00E43094">
              <w:rPr>
                <w:b/>
                <w:vertAlign w:val="superscript"/>
              </w:rPr>
              <w:footnoteReference w:id="2"/>
            </w:r>
          </w:p>
        </w:tc>
        <w:tc>
          <w:tcPr>
            <w:tcW w:w="1178" w:type="dxa"/>
            <w:tcBorders>
              <w:top w:val="single" w:sz="4" w:space="0" w:color="auto"/>
              <w:left w:val="single" w:sz="4" w:space="0" w:color="auto"/>
              <w:bottom w:val="single" w:sz="4" w:space="0" w:color="auto"/>
              <w:right w:val="single" w:sz="4" w:space="0" w:color="auto"/>
            </w:tcBorders>
            <w:vAlign w:val="center"/>
          </w:tcPr>
          <w:p w14:paraId="767F133D" w14:textId="5A18D60F" w:rsidR="00EA7FFD" w:rsidRPr="00EA7FFD" w:rsidRDefault="00EA7FFD" w:rsidP="00EA7FFD">
            <w:pPr>
              <w:jc w:val="center"/>
              <w:rPr>
                <w:rFonts w:eastAsia="Calibri"/>
                <w:b/>
                <w:bCs/>
              </w:rPr>
            </w:pPr>
            <w:r w:rsidRPr="00EA7FFD">
              <w:rPr>
                <w:b/>
                <w:bCs/>
                <w:color w:val="000000"/>
                <w:lang w:eastAsia="lv-LV"/>
              </w:rPr>
              <w:t>Piezīmes</w:t>
            </w:r>
            <w:r w:rsidR="00E43094">
              <w:rPr>
                <w:b/>
                <w:bCs/>
                <w:color w:val="000000"/>
                <w:lang w:eastAsia="lv-LV"/>
              </w:rPr>
              <w:t xml:space="preserve">/ </w:t>
            </w:r>
            <w:r w:rsidR="00E43094">
              <w:rPr>
                <w:b/>
                <w:color w:val="000000"/>
              </w:rPr>
              <w:t>Notes</w:t>
            </w:r>
          </w:p>
        </w:tc>
      </w:tr>
      <w:tr w:rsidR="00C53DBC" w:rsidRPr="00EA7FFD" w14:paraId="12770EBC"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D1DA87" w14:textId="08EA219E" w:rsidR="00F82B26" w:rsidRPr="00C53DBC" w:rsidRDefault="00F82B26" w:rsidP="007C1E8F">
            <w:pPr>
              <w:pStyle w:val="ListParagraph"/>
              <w:spacing w:after="0" w:line="240" w:lineRule="auto"/>
              <w:ind w:left="0"/>
              <w:jc w:val="center"/>
              <w:rPr>
                <w:rStyle w:val="Strong"/>
                <w:rFonts w:cs="Times New Roman"/>
                <w:b w:val="0"/>
                <w:bCs w:val="0"/>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B9527E" w14:textId="6DA201DF" w:rsidR="00F82B26" w:rsidRPr="00EA7FFD" w:rsidRDefault="00F82B26" w:rsidP="00EA7FFD">
            <w:pPr>
              <w:rPr>
                <w:b/>
                <w:bCs/>
                <w:color w:val="000000"/>
                <w:lang w:eastAsia="lv-LV"/>
              </w:rPr>
            </w:pPr>
            <w:r w:rsidRPr="00EA7FFD">
              <w:rPr>
                <w:b/>
                <w:bCs/>
                <w:color w:val="000000"/>
                <w:lang w:eastAsia="lv-LV"/>
              </w:rPr>
              <w:t>Pamatinformācija</w:t>
            </w:r>
            <w:r w:rsidR="00E43094">
              <w:rPr>
                <w:b/>
                <w:bCs/>
                <w:color w:val="000000"/>
                <w:lang w:eastAsia="lv-LV"/>
              </w:rPr>
              <w:t xml:space="preserve">/ </w:t>
            </w:r>
            <w:r w:rsidR="00E43094">
              <w:rPr>
                <w:b/>
                <w:color w:val="000000"/>
              </w:rPr>
              <w:t>Basic information</w:t>
            </w:r>
          </w:p>
        </w:tc>
        <w:tc>
          <w:tcPr>
            <w:tcW w:w="24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49EA9BB" w14:textId="77777777" w:rsidR="00F82B26" w:rsidRPr="00EA7FFD" w:rsidRDefault="00F82B26" w:rsidP="00EA7FFD">
            <w:pPr>
              <w:jc w:val="center"/>
              <w:rPr>
                <w:b/>
                <w:bCs/>
                <w:color w:val="000000"/>
                <w:lang w:eastAsia="lv-LV"/>
              </w:rPr>
            </w:pPr>
          </w:p>
        </w:tc>
        <w:tc>
          <w:tcPr>
            <w:tcW w:w="25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5E22B5F" w14:textId="77777777" w:rsidR="00F82B26" w:rsidRPr="00EA7FFD" w:rsidRDefault="00F82B26" w:rsidP="00EA7FFD">
            <w:pPr>
              <w:jc w:val="center"/>
              <w:rPr>
                <w:rFonts w:eastAsia="Calibri"/>
                <w:b/>
                <w:bCs/>
              </w:rPr>
            </w:pP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0A6BD72" w14:textId="77777777" w:rsidR="00F82B26" w:rsidRPr="00EA7FFD" w:rsidRDefault="00F82B26" w:rsidP="00EA7FFD">
            <w:pPr>
              <w:jc w:val="center"/>
              <w:rPr>
                <w:rFonts w:eastAsia="Calibri"/>
                <w:b/>
                <w:bCs/>
              </w:rPr>
            </w:pPr>
          </w:p>
        </w:tc>
        <w:tc>
          <w:tcPr>
            <w:tcW w:w="11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BE8166" w14:textId="77777777" w:rsidR="00F82B26" w:rsidRPr="00EA7FFD" w:rsidRDefault="00F82B26" w:rsidP="00EA7FFD">
            <w:pPr>
              <w:jc w:val="center"/>
              <w:rPr>
                <w:rFonts w:eastAsia="Calibri"/>
                <w:b/>
                <w:bCs/>
              </w:rPr>
            </w:pPr>
          </w:p>
        </w:tc>
      </w:tr>
      <w:tr w:rsidR="00C53DBC" w:rsidRPr="00EA7FFD" w14:paraId="4AEB6C56"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C7CEC41" w14:textId="77777777" w:rsidR="00F82B26" w:rsidRPr="00C53DBC" w:rsidRDefault="00F82B26" w:rsidP="007C1E8F">
            <w:pPr>
              <w:pStyle w:val="ListParagraph"/>
              <w:numPr>
                <w:ilvl w:val="0"/>
                <w:numId w:val="50"/>
              </w:numPr>
              <w:spacing w:after="0" w:line="240" w:lineRule="auto"/>
              <w:ind w:left="0" w:firstLine="0"/>
              <w:jc w:val="center"/>
              <w:rPr>
                <w:rStyle w:val="Strong"/>
                <w:rFonts w:cs="Times New Roman"/>
                <w:b w:val="0"/>
                <w:bCs w:val="0"/>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5F806F06" w14:textId="44E98664" w:rsidR="00F82B26" w:rsidRPr="00EA7FFD" w:rsidRDefault="00F82B26" w:rsidP="00EA7FFD">
            <w:pPr>
              <w:rPr>
                <w:b/>
                <w:bCs/>
                <w:color w:val="000000"/>
                <w:lang w:eastAsia="lv-LV"/>
              </w:rPr>
            </w:pPr>
            <w:r w:rsidRPr="00EA7FFD">
              <w:rPr>
                <w:color w:val="000000"/>
                <w:lang w:eastAsia="lv-LV"/>
              </w:rPr>
              <w:t>Ražotājs (materiāla ražotāja</w:t>
            </w:r>
            <w:r w:rsidR="00EA7FFD">
              <w:rPr>
                <w:color w:val="000000"/>
                <w:lang w:eastAsia="lv-LV"/>
              </w:rPr>
              <w:t xml:space="preserve"> nosaukums un ražotājvalsts)</w:t>
            </w:r>
            <w:r w:rsidR="00E43094">
              <w:rPr>
                <w:color w:val="000000"/>
                <w:lang w:eastAsia="lv-LV"/>
              </w:rPr>
              <w:t xml:space="preserve">/ </w:t>
            </w:r>
            <w:r w:rsidR="00E43094">
              <w:rPr>
                <w:color w:val="000000"/>
              </w:rPr>
              <w:t>Manufacturer (name of the manufacturer of the material and the country of manufacturing)</w:t>
            </w:r>
          </w:p>
        </w:tc>
        <w:tc>
          <w:tcPr>
            <w:tcW w:w="2410" w:type="dxa"/>
            <w:tcBorders>
              <w:top w:val="single" w:sz="4" w:space="0" w:color="auto"/>
              <w:left w:val="nil"/>
              <w:bottom w:val="single" w:sz="4" w:space="0" w:color="auto"/>
              <w:right w:val="single" w:sz="4" w:space="0" w:color="auto"/>
            </w:tcBorders>
            <w:shd w:val="clear" w:color="auto" w:fill="auto"/>
            <w:vAlign w:val="center"/>
          </w:tcPr>
          <w:p w14:paraId="5D302B4B" w14:textId="5A44573C" w:rsidR="00F82B26" w:rsidRPr="00EA7FFD" w:rsidRDefault="00F82B26" w:rsidP="00EA7FFD">
            <w:pPr>
              <w:jc w:val="center"/>
              <w:rPr>
                <w:b/>
                <w:bCs/>
                <w:color w:val="000000"/>
                <w:lang w:eastAsia="lv-LV"/>
              </w:rPr>
            </w:pPr>
            <w:r w:rsidRPr="00EA7FFD">
              <w:rPr>
                <w:color w:val="000000"/>
                <w:lang w:eastAsia="lv-LV"/>
              </w:rPr>
              <w:t>Norādīt informāciju</w:t>
            </w:r>
            <w:r w:rsidR="00E43094">
              <w:rPr>
                <w:color w:val="000000"/>
                <w:lang w:eastAsia="lv-LV"/>
              </w:rPr>
              <w:t xml:space="preserve">/ </w:t>
            </w:r>
            <w:r w:rsidR="00E43094">
              <w:rPr>
                <w:color w:val="000000"/>
              </w:rPr>
              <w:t>Specify information</w:t>
            </w:r>
          </w:p>
        </w:tc>
        <w:tc>
          <w:tcPr>
            <w:tcW w:w="2551" w:type="dxa"/>
            <w:tcBorders>
              <w:top w:val="single" w:sz="4" w:space="0" w:color="auto"/>
              <w:left w:val="nil"/>
              <w:bottom w:val="single" w:sz="4" w:space="0" w:color="auto"/>
              <w:right w:val="single" w:sz="4" w:space="0" w:color="auto"/>
            </w:tcBorders>
            <w:shd w:val="clear" w:color="auto" w:fill="auto"/>
            <w:vAlign w:val="center"/>
          </w:tcPr>
          <w:p w14:paraId="1BF9CE97" w14:textId="77777777" w:rsidR="00F82B26" w:rsidRPr="00EA7FFD" w:rsidRDefault="00F82B26" w:rsidP="00EA7FFD">
            <w:pPr>
              <w:jc w:val="center"/>
              <w:rPr>
                <w:rFonts w:eastAsia="Calibri"/>
                <w:b/>
                <w:bC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9773160" w14:textId="77777777" w:rsidR="00F82B26" w:rsidRPr="00EA7FFD" w:rsidRDefault="00F82B26" w:rsidP="00EA7FFD">
            <w:pPr>
              <w:jc w:val="center"/>
              <w:rPr>
                <w:rFonts w:eastAsia="Calibri"/>
                <w:b/>
                <w:bCs/>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CAE0465" w14:textId="77777777" w:rsidR="00F82B26" w:rsidRPr="00EA7FFD" w:rsidRDefault="00F82B26" w:rsidP="00EA7FFD">
            <w:pPr>
              <w:jc w:val="center"/>
              <w:rPr>
                <w:rFonts w:eastAsia="Calibri"/>
                <w:b/>
                <w:bCs/>
              </w:rPr>
            </w:pPr>
          </w:p>
        </w:tc>
      </w:tr>
      <w:tr w:rsidR="00C53DBC" w:rsidRPr="00EA7FFD" w14:paraId="478C8CDE"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4A7EA52" w14:textId="77777777" w:rsidR="00AE5C0C" w:rsidRPr="00C53DBC" w:rsidRDefault="00AE5C0C" w:rsidP="007C1E8F">
            <w:pPr>
              <w:pStyle w:val="ListParagraph"/>
              <w:numPr>
                <w:ilvl w:val="0"/>
                <w:numId w:val="50"/>
              </w:numPr>
              <w:spacing w:after="0" w:line="240" w:lineRule="auto"/>
              <w:ind w:left="0" w:firstLine="0"/>
              <w:jc w:val="center"/>
              <w:rPr>
                <w:rStyle w:val="Strong"/>
                <w:rFonts w:cs="Times New Roman"/>
                <w:b w:val="0"/>
                <w:bCs w:val="0"/>
                <w:szCs w:val="24"/>
              </w:rPr>
            </w:pPr>
          </w:p>
        </w:tc>
        <w:tc>
          <w:tcPr>
            <w:tcW w:w="7087" w:type="dxa"/>
            <w:tcBorders>
              <w:top w:val="single" w:sz="4" w:space="0" w:color="auto"/>
              <w:left w:val="nil"/>
              <w:bottom w:val="single" w:sz="4" w:space="0" w:color="auto"/>
              <w:right w:val="single" w:sz="4" w:space="0" w:color="auto"/>
            </w:tcBorders>
            <w:shd w:val="clear" w:color="auto" w:fill="auto"/>
            <w:vAlign w:val="center"/>
          </w:tcPr>
          <w:p w14:paraId="78D525C6" w14:textId="5C45CC8E" w:rsidR="00AE5C0C" w:rsidRPr="00EA7FFD" w:rsidRDefault="001855DE" w:rsidP="00AE5C0C">
            <w:pPr>
              <w:rPr>
                <w:b/>
                <w:bCs/>
                <w:color w:val="000000"/>
                <w:lang w:eastAsia="lv-LV"/>
              </w:rPr>
            </w:pPr>
            <w:r>
              <w:t xml:space="preserve">3102.301 </w:t>
            </w:r>
            <w:r w:rsidR="00AE5C0C" w:rsidRPr="00EA7FFD">
              <w:t>Sadalne kabeļu, 1kV tīkla releju aizsardzības iekārtai, 1 fīderis, 1kV/1</w:t>
            </w:r>
            <w:r w:rsidR="00AE5C0C">
              <w:t>/ Switchgear for 1 kV network relay protection device, 1 feeder, 1kV/1</w:t>
            </w:r>
            <w:r w:rsidRPr="009C4E30">
              <w:rPr>
                <w:rStyle w:val="FootnoteReference"/>
                <w:rFonts w:eastAsiaTheme="majorEastAsia"/>
                <w:b/>
              </w:rPr>
              <w:footnoteReference w:id="3"/>
            </w:r>
          </w:p>
        </w:tc>
        <w:tc>
          <w:tcPr>
            <w:tcW w:w="2410" w:type="dxa"/>
            <w:tcBorders>
              <w:top w:val="single" w:sz="4" w:space="0" w:color="auto"/>
              <w:left w:val="nil"/>
              <w:bottom w:val="single" w:sz="4" w:space="0" w:color="auto"/>
              <w:right w:val="single" w:sz="4" w:space="0" w:color="auto"/>
            </w:tcBorders>
            <w:shd w:val="clear" w:color="auto" w:fill="auto"/>
          </w:tcPr>
          <w:p w14:paraId="241722E7" w14:textId="5AFFB469" w:rsidR="00AE5C0C" w:rsidRPr="00AB62EE" w:rsidRDefault="00AB62EE" w:rsidP="00AE5C0C">
            <w:pPr>
              <w:jc w:val="center"/>
              <w:rPr>
                <w:b/>
                <w:bCs/>
                <w:color w:val="000000"/>
                <w:lang w:eastAsia="lv-LV"/>
              </w:rPr>
            </w:pPr>
            <w:r w:rsidRPr="00AB62EE">
              <w:rPr>
                <w:color w:val="000000"/>
                <w:lang w:eastAsia="lv-LV"/>
              </w:rPr>
              <w:t>Tipa apzīmējums/  Type reference</w:t>
            </w:r>
            <w:r w:rsidRPr="00AB62EE">
              <w:rPr>
                <w:rStyle w:val="FootnoteReference"/>
                <w:rFonts w:eastAsiaTheme="majorEastAsia"/>
              </w:rPr>
              <w:footnoteReference w:id="4"/>
            </w:r>
          </w:p>
        </w:tc>
        <w:tc>
          <w:tcPr>
            <w:tcW w:w="2551" w:type="dxa"/>
            <w:tcBorders>
              <w:top w:val="single" w:sz="4" w:space="0" w:color="auto"/>
              <w:left w:val="nil"/>
              <w:bottom w:val="single" w:sz="4" w:space="0" w:color="auto"/>
              <w:right w:val="single" w:sz="4" w:space="0" w:color="auto"/>
            </w:tcBorders>
            <w:shd w:val="clear" w:color="auto" w:fill="auto"/>
            <w:vAlign w:val="center"/>
          </w:tcPr>
          <w:p w14:paraId="26A2C911" w14:textId="77777777" w:rsidR="00AE5C0C" w:rsidRPr="00AB62EE" w:rsidRDefault="00AE5C0C" w:rsidP="00AE5C0C">
            <w:pPr>
              <w:jc w:val="center"/>
              <w:rPr>
                <w:rFonts w:eastAsia="Calibri"/>
                <w:b/>
                <w:bC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E086026" w14:textId="77777777" w:rsidR="00AE5C0C" w:rsidRPr="00EA7FFD" w:rsidRDefault="00AE5C0C" w:rsidP="00AE5C0C">
            <w:pPr>
              <w:jc w:val="center"/>
              <w:rPr>
                <w:rFonts w:eastAsia="Calibri"/>
                <w:b/>
                <w:bCs/>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25D7CE1" w14:textId="77777777" w:rsidR="00AE5C0C" w:rsidRPr="00EA7FFD" w:rsidRDefault="00AE5C0C" w:rsidP="00AE5C0C">
            <w:pPr>
              <w:jc w:val="center"/>
              <w:rPr>
                <w:rFonts w:eastAsia="Calibri"/>
                <w:b/>
                <w:bCs/>
              </w:rPr>
            </w:pPr>
          </w:p>
        </w:tc>
      </w:tr>
      <w:tr w:rsidR="00C53DBC" w:rsidRPr="00EA7FFD" w14:paraId="566F5DC1"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9A976EB" w14:textId="77777777" w:rsidR="00AE5C0C" w:rsidRPr="00C53DBC" w:rsidRDefault="00AE5C0C" w:rsidP="007C1E8F">
            <w:pPr>
              <w:pStyle w:val="ListParagraph"/>
              <w:numPr>
                <w:ilvl w:val="0"/>
                <w:numId w:val="50"/>
              </w:numPr>
              <w:spacing w:after="0" w:line="240" w:lineRule="auto"/>
              <w:ind w:left="0" w:firstLine="0"/>
              <w:jc w:val="center"/>
              <w:rPr>
                <w:rStyle w:val="Strong"/>
                <w:rFonts w:cs="Times New Roman"/>
                <w:b w:val="0"/>
                <w:bCs w:val="0"/>
                <w:szCs w:val="24"/>
              </w:rPr>
            </w:pPr>
          </w:p>
        </w:tc>
        <w:tc>
          <w:tcPr>
            <w:tcW w:w="7087" w:type="dxa"/>
            <w:tcBorders>
              <w:top w:val="single" w:sz="4" w:space="0" w:color="auto"/>
              <w:left w:val="nil"/>
              <w:bottom w:val="single" w:sz="4" w:space="0" w:color="auto"/>
              <w:right w:val="single" w:sz="4" w:space="0" w:color="auto"/>
            </w:tcBorders>
            <w:shd w:val="clear" w:color="auto" w:fill="auto"/>
            <w:vAlign w:val="center"/>
          </w:tcPr>
          <w:p w14:paraId="0543EDDE" w14:textId="1DE66857" w:rsidR="00AE5C0C" w:rsidRPr="00EA7FFD" w:rsidRDefault="001855DE" w:rsidP="00AE5C0C">
            <w:r>
              <w:t xml:space="preserve">3102.302 </w:t>
            </w:r>
            <w:r w:rsidR="00AE5C0C" w:rsidRPr="00EA7FFD">
              <w:t>Sadalne kabeļu, 1kV tīkla releju aizsardzības iekārtai, 2 fīderi, 1kV/2²</w:t>
            </w:r>
            <w:r w:rsidR="00AE5C0C">
              <w:t>/ Switchgear for 1 kV network relay protection device, 2 feeders, 1kV/2²</w:t>
            </w:r>
          </w:p>
        </w:tc>
        <w:tc>
          <w:tcPr>
            <w:tcW w:w="2410" w:type="dxa"/>
            <w:tcBorders>
              <w:top w:val="single" w:sz="4" w:space="0" w:color="auto"/>
              <w:left w:val="nil"/>
              <w:bottom w:val="single" w:sz="4" w:space="0" w:color="auto"/>
              <w:right w:val="single" w:sz="4" w:space="0" w:color="auto"/>
            </w:tcBorders>
            <w:shd w:val="clear" w:color="auto" w:fill="auto"/>
          </w:tcPr>
          <w:p w14:paraId="1A08FE9F" w14:textId="08637704" w:rsidR="00AE5C0C" w:rsidRPr="00AB62EE" w:rsidRDefault="00AB62EE" w:rsidP="00AE5C0C">
            <w:pPr>
              <w:jc w:val="center"/>
            </w:pPr>
            <w:r w:rsidRPr="00AB62EE">
              <w:rPr>
                <w:color w:val="000000"/>
              </w:rPr>
              <w:t>Tipa apzīmējums/  Type reference</w:t>
            </w:r>
          </w:p>
        </w:tc>
        <w:tc>
          <w:tcPr>
            <w:tcW w:w="2551" w:type="dxa"/>
            <w:tcBorders>
              <w:top w:val="single" w:sz="4" w:space="0" w:color="auto"/>
              <w:left w:val="nil"/>
              <w:bottom w:val="single" w:sz="4" w:space="0" w:color="auto"/>
              <w:right w:val="single" w:sz="4" w:space="0" w:color="auto"/>
            </w:tcBorders>
            <w:shd w:val="clear" w:color="auto" w:fill="auto"/>
            <w:vAlign w:val="center"/>
          </w:tcPr>
          <w:p w14:paraId="661CCA3D" w14:textId="77777777" w:rsidR="00AE5C0C" w:rsidRPr="00AB62EE" w:rsidRDefault="00AE5C0C" w:rsidP="00AE5C0C">
            <w:pPr>
              <w:jc w:val="center"/>
              <w:rPr>
                <w:rFonts w:eastAsia="Calibri"/>
                <w:b/>
                <w:bC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9877400" w14:textId="77777777" w:rsidR="00AE5C0C" w:rsidRPr="00EA7FFD" w:rsidRDefault="00AE5C0C" w:rsidP="00AE5C0C">
            <w:pPr>
              <w:jc w:val="center"/>
              <w:rPr>
                <w:rFonts w:eastAsia="Calibri"/>
                <w:b/>
                <w:bCs/>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C7A2F24" w14:textId="77777777" w:rsidR="00AE5C0C" w:rsidRPr="00EA7FFD" w:rsidRDefault="00AE5C0C" w:rsidP="00AE5C0C">
            <w:pPr>
              <w:jc w:val="center"/>
              <w:rPr>
                <w:rFonts w:eastAsia="Calibri"/>
                <w:b/>
                <w:bCs/>
              </w:rPr>
            </w:pPr>
          </w:p>
        </w:tc>
      </w:tr>
      <w:tr w:rsidR="00C53DBC" w:rsidRPr="00EA7FFD" w14:paraId="45B3D36F"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6050546" w14:textId="77777777" w:rsidR="00F82B26" w:rsidRPr="00C53DBC" w:rsidRDefault="00F82B26" w:rsidP="007C1E8F">
            <w:pPr>
              <w:pStyle w:val="ListParagraph"/>
              <w:numPr>
                <w:ilvl w:val="0"/>
                <w:numId w:val="50"/>
              </w:numPr>
              <w:spacing w:after="0" w:line="240" w:lineRule="auto"/>
              <w:ind w:left="0" w:firstLine="0"/>
              <w:jc w:val="center"/>
              <w:rPr>
                <w:rStyle w:val="Strong"/>
                <w:rFonts w:cs="Times New Roman"/>
                <w:b w:val="0"/>
                <w:bCs w:val="0"/>
                <w:szCs w:val="24"/>
              </w:rPr>
            </w:pPr>
          </w:p>
        </w:tc>
        <w:tc>
          <w:tcPr>
            <w:tcW w:w="7087" w:type="dxa"/>
            <w:tcBorders>
              <w:top w:val="single" w:sz="4" w:space="0" w:color="auto"/>
              <w:left w:val="nil"/>
              <w:bottom w:val="single" w:sz="4" w:space="0" w:color="auto"/>
              <w:right w:val="single" w:sz="4" w:space="0" w:color="auto"/>
            </w:tcBorders>
            <w:shd w:val="clear" w:color="auto" w:fill="auto"/>
            <w:vAlign w:val="center"/>
          </w:tcPr>
          <w:p w14:paraId="39A84C76" w14:textId="1CD49102" w:rsidR="00F82B26" w:rsidRPr="00EA7FFD" w:rsidRDefault="00F82B26" w:rsidP="00EA7FFD">
            <w:r w:rsidRPr="00EA7FFD">
              <w:rPr>
                <w:lang w:eastAsia="lv-LV"/>
              </w:rPr>
              <w:t>Parauga piegādes laiks tehniskajai izvērtēšanai (pēc pieprasījuma), darba dienas</w:t>
            </w:r>
            <w:r w:rsidR="00E43094">
              <w:rPr>
                <w:lang w:eastAsia="lv-LV"/>
              </w:rPr>
              <w:t xml:space="preserve">/ </w:t>
            </w:r>
            <w:r w:rsidR="00E43094">
              <w:t>Term of delivery of a sample for technical evaluation (upon request), business days</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14:paraId="088A126D" w14:textId="4E577556" w:rsidR="00F82B26" w:rsidRPr="00EA7FFD" w:rsidRDefault="00E43094" w:rsidP="00EA7FFD">
            <w:pPr>
              <w:jc w:val="center"/>
              <w:rPr>
                <w:b/>
                <w:bCs/>
                <w:lang w:eastAsia="lv-LV"/>
              </w:rPr>
            </w:pPr>
            <w:r>
              <w:rPr>
                <w:lang w:eastAsia="lv-LV"/>
              </w:rPr>
              <w:t>Norādīt/ Specify</w:t>
            </w:r>
          </w:p>
        </w:tc>
        <w:tc>
          <w:tcPr>
            <w:tcW w:w="2551" w:type="dxa"/>
            <w:tcBorders>
              <w:top w:val="single" w:sz="4" w:space="0" w:color="auto"/>
              <w:left w:val="nil"/>
              <w:bottom w:val="single" w:sz="4" w:space="0" w:color="auto"/>
              <w:right w:val="single" w:sz="4" w:space="0" w:color="auto"/>
            </w:tcBorders>
            <w:shd w:val="clear" w:color="auto" w:fill="auto"/>
            <w:vAlign w:val="center"/>
          </w:tcPr>
          <w:p w14:paraId="33F1A4FB" w14:textId="77777777" w:rsidR="00F82B26" w:rsidRPr="00EA7FFD" w:rsidRDefault="00F82B26" w:rsidP="00EA7FFD">
            <w:pPr>
              <w:jc w:val="center"/>
              <w:rPr>
                <w:rFonts w:eastAsia="Calibri"/>
                <w:b/>
                <w:bC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85312AA" w14:textId="77777777" w:rsidR="00F82B26" w:rsidRPr="00EA7FFD" w:rsidRDefault="00F82B26" w:rsidP="00EA7FFD">
            <w:pPr>
              <w:jc w:val="center"/>
              <w:rPr>
                <w:rFonts w:eastAsia="Calibri"/>
                <w:b/>
                <w:bCs/>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5FFE9AA" w14:textId="42F05704" w:rsidR="00F82B26" w:rsidRPr="00EA7FFD" w:rsidRDefault="00F82B26" w:rsidP="00EA7FFD">
            <w:pPr>
              <w:jc w:val="center"/>
              <w:rPr>
                <w:rFonts w:eastAsia="Calibri"/>
                <w:b/>
                <w:bCs/>
              </w:rPr>
            </w:pPr>
          </w:p>
        </w:tc>
      </w:tr>
      <w:tr w:rsidR="00C53DBC" w:rsidRPr="00EA7FFD" w14:paraId="6C4F0615"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FC257A" w14:textId="77777777" w:rsidR="009B2A15" w:rsidRPr="00C53DBC" w:rsidRDefault="009B2A15" w:rsidP="007C1E8F">
            <w:pPr>
              <w:pStyle w:val="ListParagraph"/>
              <w:spacing w:after="0" w:line="240" w:lineRule="auto"/>
              <w:ind w:left="0"/>
              <w:jc w:val="center"/>
              <w:rPr>
                <w:rStyle w:val="Strong"/>
                <w:rFonts w:cs="Times New Roman"/>
                <w:b w:val="0"/>
                <w:bCs w:val="0"/>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368692" w14:textId="5543A9C3" w:rsidR="009B2A15" w:rsidRPr="00EA7FFD" w:rsidRDefault="009B2A15" w:rsidP="00EA7FFD">
            <w:pPr>
              <w:rPr>
                <w:b/>
                <w:bCs/>
                <w:color w:val="000000"/>
                <w:lang w:eastAsia="lv-LV"/>
              </w:rPr>
            </w:pPr>
            <w:r w:rsidRPr="0040638C">
              <w:rPr>
                <w:b/>
                <w:bCs/>
                <w:color w:val="000000"/>
                <w:lang w:eastAsia="lv-LV"/>
              </w:rPr>
              <w:t>Saistītās tehniskās specifikācijas</w:t>
            </w:r>
            <w:r>
              <w:rPr>
                <w:b/>
                <w:bCs/>
                <w:color w:val="000000"/>
                <w:lang w:eastAsia="lv-LV"/>
              </w:rPr>
              <w:t xml:space="preserve"> (TS)</w:t>
            </w:r>
            <w:r w:rsidRPr="0040638C">
              <w:rPr>
                <w:b/>
                <w:bCs/>
                <w:color w:val="000000"/>
                <w:lang w:eastAsia="lv-LV"/>
              </w:rPr>
              <w:t>, kurās aprakstīts materiāls, ko šajā iekārtā izmanto kā sastāvdaļu</w:t>
            </w:r>
            <w:r w:rsidRPr="0040638C">
              <w:rPr>
                <w:b/>
                <w:bCs/>
                <w:color w:val="000000"/>
                <w:lang w:val="en-US" w:eastAsia="lv-LV"/>
              </w:rPr>
              <w:t>/ Related technical specifications</w:t>
            </w:r>
            <w:r>
              <w:rPr>
                <w:b/>
                <w:bCs/>
                <w:color w:val="000000"/>
                <w:lang w:val="en-US" w:eastAsia="lv-LV"/>
              </w:rPr>
              <w:t xml:space="preserve"> (TS)</w:t>
            </w:r>
            <w:r w:rsidRPr="0040638C">
              <w:rPr>
                <w:b/>
                <w:bCs/>
                <w:color w:val="000000"/>
                <w:lang w:val="en-US" w:eastAsia="lv-LV"/>
              </w:rPr>
              <w:t>, which described material used in this equipment as component</w:t>
            </w:r>
            <w:r w:rsidRPr="00196B3F">
              <w:rPr>
                <w:rStyle w:val="FootnoteReference"/>
                <w:rFonts w:eastAsia="Calibri"/>
              </w:rPr>
              <w:footnoteReference w:id="5"/>
            </w:r>
          </w:p>
        </w:tc>
        <w:tc>
          <w:tcPr>
            <w:tcW w:w="24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CD5734B" w14:textId="77777777" w:rsidR="009B2A15" w:rsidRPr="00EA7FFD" w:rsidRDefault="009B2A15" w:rsidP="00EA7FFD">
            <w:pPr>
              <w:jc w:val="center"/>
              <w:rPr>
                <w:bCs/>
                <w:color w:val="000000"/>
                <w:lang w:eastAsia="lv-LV"/>
              </w:rPr>
            </w:pPr>
          </w:p>
        </w:tc>
        <w:tc>
          <w:tcPr>
            <w:tcW w:w="25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3B4DF95" w14:textId="77777777" w:rsidR="009B2A15" w:rsidRPr="00EA7FFD" w:rsidRDefault="009B2A15" w:rsidP="00EA7FFD">
            <w:pPr>
              <w:jc w:val="center"/>
              <w:rPr>
                <w:rFonts w:eastAsia="Calibri"/>
                <w:bCs/>
              </w:rPr>
            </w:pP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CF24114" w14:textId="77777777" w:rsidR="009B2A15" w:rsidRPr="00EA7FFD" w:rsidRDefault="009B2A15" w:rsidP="00EA7FFD">
            <w:pPr>
              <w:jc w:val="center"/>
              <w:rPr>
                <w:rFonts w:eastAsia="Calibri"/>
                <w:bCs/>
              </w:rPr>
            </w:pPr>
          </w:p>
        </w:tc>
        <w:tc>
          <w:tcPr>
            <w:tcW w:w="11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B76FF5" w14:textId="77777777" w:rsidR="009B2A15" w:rsidRPr="00EA7FFD" w:rsidRDefault="009B2A15" w:rsidP="00EA7FFD">
            <w:pPr>
              <w:jc w:val="center"/>
              <w:rPr>
                <w:rFonts w:eastAsia="Calibri"/>
                <w:bCs/>
              </w:rPr>
            </w:pPr>
          </w:p>
        </w:tc>
      </w:tr>
      <w:tr w:rsidR="00C53DBC" w:rsidRPr="00EA7FFD" w14:paraId="4BA0D025"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59AF823" w14:textId="3F42C771" w:rsidR="009B2A15" w:rsidRPr="00C53DBC" w:rsidRDefault="009B2A15" w:rsidP="007C1E8F">
            <w:pPr>
              <w:pStyle w:val="ListParagraph"/>
              <w:numPr>
                <w:ilvl w:val="0"/>
                <w:numId w:val="50"/>
              </w:numPr>
              <w:spacing w:after="0" w:line="240" w:lineRule="auto"/>
              <w:ind w:left="0" w:firstLine="0"/>
              <w:jc w:val="center"/>
              <w:rPr>
                <w:rStyle w:val="Strong"/>
                <w:rFonts w:cs="Times New Roman"/>
                <w:b w:val="0"/>
                <w:bCs w:val="0"/>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352E399F" w14:textId="33C6D699" w:rsidR="009B2A15" w:rsidRPr="005C44A2" w:rsidRDefault="009B2A15" w:rsidP="009B2A15">
            <w:pPr>
              <w:rPr>
                <w:b/>
                <w:bCs/>
                <w:color w:val="000000"/>
                <w:lang w:eastAsia="lv-LV"/>
              </w:rPr>
            </w:pPr>
            <w:r w:rsidRPr="005C44A2">
              <w:t>TS_3107.xxx_v1_K_sadalnes_korpuss</w:t>
            </w:r>
          </w:p>
        </w:tc>
        <w:tc>
          <w:tcPr>
            <w:tcW w:w="2410" w:type="dxa"/>
            <w:tcBorders>
              <w:top w:val="single" w:sz="4" w:space="0" w:color="auto"/>
              <w:left w:val="nil"/>
              <w:bottom w:val="single" w:sz="4" w:space="0" w:color="auto"/>
              <w:right w:val="single" w:sz="4" w:space="0" w:color="auto"/>
            </w:tcBorders>
            <w:shd w:val="clear" w:color="auto" w:fill="auto"/>
            <w:vAlign w:val="center"/>
          </w:tcPr>
          <w:p w14:paraId="4965599C" w14:textId="77777777" w:rsidR="009B2A15" w:rsidRPr="00EA7FFD" w:rsidRDefault="009B2A15" w:rsidP="00EA7FFD">
            <w:pPr>
              <w:jc w:val="center"/>
              <w:rPr>
                <w:bCs/>
                <w:color w:val="000000"/>
                <w:lang w:eastAsia="lv-LV"/>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502B8F23" w14:textId="77777777" w:rsidR="009B2A15" w:rsidRPr="00EA7FFD" w:rsidRDefault="009B2A15" w:rsidP="00EA7FFD">
            <w:pPr>
              <w:jc w:val="center"/>
              <w:rPr>
                <w:rFonts w:eastAsia="Calibri"/>
                <w:bC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21F06E9" w14:textId="77777777" w:rsidR="009B2A15" w:rsidRPr="00EA7FFD" w:rsidRDefault="009B2A15" w:rsidP="00EA7FFD">
            <w:pPr>
              <w:jc w:val="center"/>
              <w:rPr>
                <w:rFonts w:eastAsia="Calibri"/>
                <w:bCs/>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B58E046" w14:textId="46D0470E" w:rsidR="009B2A15" w:rsidRDefault="009B2A15" w:rsidP="00EA7FFD">
            <w:pPr>
              <w:jc w:val="center"/>
              <w:rPr>
                <w:rFonts w:eastAsia="Calibri"/>
                <w:bCs/>
              </w:rPr>
            </w:pPr>
          </w:p>
        </w:tc>
      </w:tr>
      <w:tr w:rsidR="00C53DBC" w:rsidRPr="00EA7FFD" w14:paraId="68D228FC"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C31767" w14:textId="06F6B960" w:rsidR="009B2A15" w:rsidRPr="00C53DBC" w:rsidRDefault="009B2A15" w:rsidP="007C1E8F">
            <w:pPr>
              <w:pStyle w:val="ListParagraph"/>
              <w:spacing w:after="0" w:line="240" w:lineRule="auto"/>
              <w:ind w:left="0"/>
              <w:jc w:val="center"/>
              <w:rPr>
                <w:rStyle w:val="Strong"/>
                <w:rFonts w:cs="Times New Roman"/>
                <w:b w:val="0"/>
                <w:bCs w:val="0"/>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65883C" w14:textId="488B598C" w:rsidR="009B2A15" w:rsidRPr="00EA7FFD" w:rsidRDefault="009B2A15" w:rsidP="00EA7FFD">
            <w:pPr>
              <w:rPr>
                <w:bCs/>
                <w:color w:val="000000"/>
                <w:lang w:eastAsia="lv-LV"/>
              </w:rPr>
            </w:pPr>
            <w:r w:rsidRPr="00EA7FFD">
              <w:rPr>
                <w:b/>
                <w:bCs/>
                <w:color w:val="000000"/>
                <w:lang w:eastAsia="lv-LV"/>
              </w:rPr>
              <w:t>Standarti</w:t>
            </w:r>
            <w:r>
              <w:rPr>
                <w:b/>
                <w:bCs/>
                <w:color w:val="000000"/>
                <w:lang w:eastAsia="lv-LV"/>
              </w:rPr>
              <w:t>/ Standards</w:t>
            </w:r>
            <w:r w:rsidR="0049358F" w:rsidRPr="0049358F">
              <w:rPr>
                <w:rFonts w:asciiTheme="minorHAnsi" w:eastAsiaTheme="minorHAnsi" w:hAnsiTheme="minorHAnsi" w:cstheme="minorBidi"/>
                <w:color w:val="000000"/>
                <w:vertAlign w:val="superscript"/>
                <w:lang w:eastAsia="lv-LV"/>
              </w:rPr>
              <w:footnoteReference w:id="6"/>
            </w:r>
          </w:p>
        </w:tc>
        <w:tc>
          <w:tcPr>
            <w:tcW w:w="24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B283A03" w14:textId="77777777" w:rsidR="009B2A15" w:rsidRPr="00EA7FFD" w:rsidRDefault="009B2A15" w:rsidP="00EA7FFD">
            <w:pPr>
              <w:jc w:val="center"/>
              <w:rPr>
                <w:bCs/>
                <w:color w:val="000000"/>
                <w:lang w:eastAsia="lv-LV"/>
              </w:rPr>
            </w:pPr>
          </w:p>
        </w:tc>
        <w:tc>
          <w:tcPr>
            <w:tcW w:w="25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1468B96" w14:textId="77777777" w:rsidR="009B2A15" w:rsidRPr="00EA7FFD" w:rsidRDefault="009B2A15" w:rsidP="00EA7FFD">
            <w:pPr>
              <w:jc w:val="center"/>
              <w:rPr>
                <w:rFonts w:eastAsia="Calibri"/>
                <w:bCs/>
              </w:rPr>
            </w:pP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A65D522" w14:textId="77777777" w:rsidR="009B2A15" w:rsidRPr="00EA7FFD" w:rsidRDefault="009B2A15" w:rsidP="00EA7FFD">
            <w:pPr>
              <w:jc w:val="center"/>
              <w:rPr>
                <w:rFonts w:eastAsia="Calibri"/>
                <w:bCs/>
              </w:rPr>
            </w:pPr>
          </w:p>
        </w:tc>
        <w:tc>
          <w:tcPr>
            <w:tcW w:w="11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AE3272" w14:textId="77777777" w:rsidR="009B2A15" w:rsidRPr="00EA7FFD" w:rsidRDefault="009B2A15" w:rsidP="00EA7FFD">
            <w:pPr>
              <w:jc w:val="center"/>
              <w:rPr>
                <w:rFonts w:eastAsia="Calibri"/>
                <w:bCs/>
              </w:rPr>
            </w:pPr>
          </w:p>
        </w:tc>
      </w:tr>
      <w:tr w:rsidR="00C53DBC" w:rsidRPr="00EA7FFD" w14:paraId="65532896"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B4920" w14:textId="77777777" w:rsidR="009B2A15" w:rsidRPr="00C53DBC" w:rsidRDefault="009B2A15" w:rsidP="007C1E8F">
            <w:pPr>
              <w:pStyle w:val="ListParagraph"/>
              <w:numPr>
                <w:ilvl w:val="0"/>
                <w:numId w:val="50"/>
              </w:numPr>
              <w:spacing w:after="0" w:line="240" w:lineRule="auto"/>
              <w:ind w:left="0" w:firstLine="0"/>
              <w:jc w:val="center"/>
              <w:rPr>
                <w:rStyle w:val="Strong"/>
                <w:rFonts w:cs="Times New Roman"/>
                <w:b w:val="0"/>
                <w:bCs w:val="0"/>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51B13AF3" w14:textId="6E74889A" w:rsidR="009B2A15" w:rsidRPr="00EA7FFD" w:rsidRDefault="009B2A15" w:rsidP="009B2A15">
            <w:pPr>
              <w:rPr>
                <w:lang w:eastAsia="lv-LV"/>
              </w:rPr>
            </w:pPr>
            <w:r>
              <w:rPr>
                <w:lang w:eastAsia="lv-LV"/>
              </w:rPr>
              <w:t>E</w:t>
            </w:r>
            <w:r w:rsidRPr="00EA7FFD">
              <w:rPr>
                <w:lang w:eastAsia="lv-LV"/>
              </w:rPr>
              <w:t>N 61439-1:201</w:t>
            </w:r>
            <w:r>
              <w:rPr>
                <w:lang w:eastAsia="lv-LV"/>
              </w:rPr>
              <w:t>1</w:t>
            </w:r>
            <w:r w:rsidRPr="00EA7FFD">
              <w:rPr>
                <w:lang w:eastAsia="lv-LV"/>
              </w:rPr>
              <w:t xml:space="preserve"> Zemsprieguma komutācijas un vadības aparatūras </w:t>
            </w:r>
            <w:r>
              <w:rPr>
                <w:lang w:eastAsia="lv-LV"/>
              </w:rPr>
              <w:t>komplekti. Vispārīgie noteikumi</w:t>
            </w:r>
            <w:r w:rsidR="0049358F">
              <w:t xml:space="preserve"> </w:t>
            </w:r>
            <w:r w:rsidR="0049358F" w:rsidRPr="0049358F">
              <w:rPr>
                <w:lang w:eastAsia="lv-LV"/>
              </w:rPr>
              <w:t xml:space="preserve">vai ekvivalents </w:t>
            </w:r>
            <w:r>
              <w:rPr>
                <w:lang w:eastAsia="lv-LV"/>
              </w:rPr>
              <w:t xml:space="preserve">/ </w:t>
            </w:r>
            <w:r>
              <w:t>EN 61439 -1:2011; Low-voltage switchgear and controlgear assemblies General provisions</w:t>
            </w:r>
            <w:r w:rsidR="0049358F">
              <w:t xml:space="preserve"> </w:t>
            </w:r>
            <w:r w:rsidR="0049358F" w:rsidRPr="0049358F">
              <w:t>or equivalent</w:t>
            </w:r>
          </w:p>
        </w:tc>
        <w:tc>
          <w:tcPr>
            <w:tcW w:w="2410" w:type="dxa"/>
            <w:tcBorders>
              <w:top w:val="single" w:sz="4" w:space="0" w:color="auto"/>
              <w:left w:val="nil"/>
              <w:bottom w:val="single" w:sz="4" w:space="0" w:color="auto"/>
              <w:right w:val="single" w:sz="4" w:space="0" w:color="auto"/>
            </w:tcBorders>
            <w:shd w:val="clear" w:color="auto" w:fill="auto"/>
            <w:vAlign w:val="center"/>
          </w:tcPr>
          <w:p w14:paraId="172F4C74" w14:textId="49EC7885" w:rsidR="009B2A15" w:rsidRPr="00EA7FFD" w:rsidRDefault="009B2A15" w:rsidP="00EA7FFD">
            <w:pPr>
              <w:jc w:val="center"/>
              <w:rPr>
                <w:bCs/>
                <w:color w:val="000000"/>
                <w:lang w:eastAsia="lv-LV"/>
              </w:rPr>
            </w:pPr>
            <w:r>
              <w:rPr>
                <w:rFonts w:eastAsia="Calibri"/>
                <w:lang w:val="en-US"/>
              </w:rPr>
              <w:t>Atbilst/ Compliant</w:t>
            </w:r>
          </w:p>
        </w:tc>
        <w:tc>
          <w:tcPr>
            <w:tcW w:w="2551" w:type="dxa"/>
            <w:tcBorders>
              <w:top w:val="single" w:sz="4" w:space="0" w:color="auto"/>
              <w:left w:val="nil"/>
              <w:bottom w:val="single" w:sz="4" w:space="0" w:color="auto"/>
              <w:right w:val="single" w:sz="4" w:space="0" w:color="auto"/>
            </w:tcBorders>
            <w:shd w:val="clear" w:color="auto" w:fill="auto"/>
            <w:vAlign w:val="center"/>
          </w:tcPr>
          <w:p w14:paraId="0C94BF42" w14:textId="77777777" w:rsidR="009B2A15" w:rsidRPr="00EA7FFD" w:rsidRDefault="009B2A15" w:rsidP="00EA7FFD">
            <w:pPr>
              <w:jc w:val="center"/>
              <w:rPr>
                <w:rFonts w:eastAsia="Calibri"/>
                <w:bCs/>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179F489" w14:textId="77777777" w:rsidR="009B2A15" w:rsidRPr="00EA7FFD" w:rsidRDefault="009B2A15" w:rsidP="00EA7FFD">
            <w:pPr>
              <w:jc w:val="center"/>
              <w:rPr>
                <w:rFonts w:eastAsia="Calibri"/>
                <w:bCs/>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F007" w14:textId="77777777" w:rsidR="009B2A15" w:rsidRPr="00EA7FFD" w:rsidRDefault="009B2A15" w:rsidP="00EA7FFD">
            <w:pPr>
              <w:jc w:val="center"/>
              <w:rPr>
                <w:rFonts w:eastAsia="Calibri"/>
                <w:bCs/>
              </w:rPr>
            </w:pPr>
          </w:p>
        </w:tc>
      </w:tr>
      <w:tr w:rsidR="00C53DBC" w:rsidRPr="00EA7FFD" w14:paraId="66B3E611"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8FFFF" w14:textId="77777777" w:rsidR="009B2A15" w:rsidRPr="00C53DBC" w:rsidRDefault="009B2A15" w:rsidP="007C1E8F">
            <w:pPr>
              <w:pStyle w:val="ListParagraph"/>
              <w:numPr>
                <w:ilvl w:val="0"/>
                <w:numId w:val="50"/>
              </w:numPr>
              <w:spacing w:after="0" w:line="240" w:lineRule="auto"/>
              <w:ind w:left="0" w:firstLine="0"/>
              <w:jc w:val="center"/>
              <w:rPr>
                <w:rStyle w:val="Strong"/>
                <w:rFonts w:cs="Times New Roman"/>
                <w:b w:val="0"/>
                <w:bCs w:val="0"/>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591BCFF" w14:textId="7B8186F4" w:rsidR="009B2A15" w:rsidRPr="00EA7FFD" w:rsidRDefault="009B2A15" w:rsidP="00EA7FFD">
            <w:pPr>
              <w:rPr>
                <w:lang w:eastAsia="lv-LV"/>
              </w:rPr>
            </w:pPr>
            <w:r>
              <w:rPr>
                <w:lang w:eastAsia="lv-LV"/>
              </w:rPr>
              <w:t>E</w:t>
            </w:r>
            <w:r w:rsidRPr="00EA7FFD">
              <w:rPr>
                <w:lang w:eastAsia="lv-LV"/>
              </w:rPr>
              <w:t xml:space="preserve">N 61439-5:2015 Zemsprieguma komutācijas un vadības aparatūras komplekti. 5.daļa: Īpašās prasības komplektiem, kas </w:t>
            </w:r>
            <w:r>
              <w:rPr>
                <w:lang w:eastAsia="lv-LV"/>
              </w:rPr>
              <w:t>paredzēti energosadales tīkliem</w:t>
            </w:r>
            <w:r w:rsidR="0049358F">
              <w:t xml:space="preserve"> </w:t>
            </w:r>
            <w:r w:rsidR="0049358F" w:rsidRPr="0049358F">
              <w:rPr>
                <w:lang w:eastAsia="lv-LV"/>
              </w:rPr>
              <w:t xml:space="preserve">vai ekvivalents </w:t>
            </w:r>
            <w:r>
              <w:rPr>
                <w:lang w:eastAsia="lv-LV"/>
              </w:rPr>
              <w:t xml:space="preserve">/ </w:t>
            </w:r>
            <w:r>
              <w:t>EN 61439 -5:2015; Low-voltage switchgear and controlgear assemblies Part 5: Assemblies for power distribution in public networks)</w:t>
            </w:r>
            <w:r w:rsidR="0049358F">
              <w:t xml:space="preserve"> </w:t>
            </w:r>
            <w:r w:rsidR="0049358F" w:rsidRPr="0049358F">
              <w:t>or equivalent</w:t>
            </w:r>
          </w:p>
        </w:tc>
        <w:tc>
          <w:tcPr>
            <w:tcW w:w="2410" w:type="dxa"/>
            <w:tcBorders>
              <w:top w:val="single" w:sz="4" w:space="0" w:color="auto"/>
              <w:left w:val="nil"/>
              <w:bottom w:val="single" w:sz="4" w:space="0" w:color="auto"/>
              <w:right w:val="single" w:sz="4" w:space="0" w:color="auto"/>
            </w:tcBorders>
            <w:shd w:val="clear" w:color="auto" w:fill="auto"/>
            <w:vAlign w:val="center"/>
          </w:tcPr>
          <w:p w14:paraId="430C3091" w14:textId="7DFB8D06" w:rsidR="009B2A15" w:rsidRPr="00EA7FFD" w:rsidRDefault="009B2A15" w:rsidP="00EA7FFD">
            <w:pPr>
              <w:jc w:val="center"/>
              <w:rPr>
                <w:rFonts w:eastAsia="Calibri"/>
                <w:lang w:val="en-US"/>
              </w:rPr>
            </w:pPr>
            <w:r>
              <w:rPr>
                <w:rFonts w:eastAsia="Calibri"/>
                <w:lang w:val="en-US"/>
              </w:rPr>
              <w:t>Atbilst/ Compliant</w:t>
            </w:r>
          </w:p>
        </w:tc>
        <w:tc>
          <w:tcPr>
            <w:tcW w:w="2551" w:type="dxa"/>
            <w:tcBorders>
              <w:top w:val="single" w:sz="4" w:space="0" w:color="auto"/>
              <w:left w:val="nil"/>
              <w:bottom w:val="single" w:sz="4" w:space="0" w:color="auto"/>
              <w:right w:val="single" w:sz="4" w:space="0" w:color="auto"/>
            </w:tcBorders>
            <w:shd w:val="clear" w:color="auto" w:fill="auto"/>
            <w:vAlign w:val="center"/>
          </w:tcPr>
          <w:p w14:paraId="45B011C7" w14:textId="77777777" w:rsidR="009B2A15" w:rsidRPr="00EA7FFD" w:rsidRDefault="009B2A15" w:rsidP="00EA7FFD">
            <w:pPr>
              <w:jc w:val="center"/>
              <w:rPr>
                <w:rFonts w:eastAsia="Calibri"/>
                <w:bCs/>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EA6D6BD" w14:textId="77777777" w:rsidR="009B2A15" w:rsidRPr="00EA7FFD" w:rsidRDefault="009B2A15" w:rsidP="00EA7FFD">
            <w:pPr>
              <w:jc w:val="center"/>
              <w:rPr>
                <w:rFonts w:eastAsia="Calibri"/>
                <w:bCs/>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8C32A" w14:textId="77777777" w:rsidR="009B2A15" w:rsidRPr="00EA7FFD" w:rsidRDefault="009B2A15" w:rsidP="00EA7FFD">
            <w:pPr>
              <w:jc w:val="center"/>
              <w:rPr>
                <w:rFonts w:eastAsia="Calibri"/>
                <w:bCs/>
              </w:rPr>
            </w:pPr>
          </w:p>
        </w:tc>
      </w:tr>
      <w:tr w:rsidR="00C53DBC" w:rsidRPr="00EA7FFD" w14:paraId="2AFEFB11"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E02C7" w14:textId="77777777" w:rsidR="009B2A15" w:rsidRPr="00C53DBC" w:rsidRDefault="009B2A15" w:rsidP="007C1E8F">
            <w:pPr>
              <w:pStyle w:val="ListParagraph"/>
              <w:numPr>
                <w:ilvl w:val="0"/>
                <w:numId w:val="50"/>
              </w:numPr>
              <w:spacing w:after="0" w:line="240" w:lineRule="auto"/>
              <w:ind w:left="0" w:firstLine="0"/>
              <w:jc w:val="center"/>
              <w:rPr>
                <w:rStyle w:val="Strong"/>
                <w:rFonts w:cs="Times New Roman"/>
                <w:b w:val="0"/>
                <w:bCs w:val="0"/>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490D55A6" w14:textId="37F053F0" w:rsidR="009B2A15" w:rsidRPr="00EA7FFD" w:rsidRDefault="009B2A15" w:rsidP="00EA7FFD">
            <w:pPr>
              <w:rPr>
                <w:bCs/>
                <w:color w:val="000000"/>
                <w:lang w:eastAsia="lv-LV"/>
              </w:rPr>
            </w:pPr>
            <w:r>
              <w:rPr>
                <w:lang w:eastAsia="lv-LV"/>
              </w:rPr>
              <w:t>E</w:t>
            </w:r>
            <w:r w:rsidRPr="00EA7FFD">
              <w:rPr>
                <w:lang w:eastAsia="lv-LV"/>
              </w:rPr>
              <w:t>N 60947-1:2007 Zemsprieguma komutācijas un vadības ierīces. Pi</w:t>
            </w:r>
            <w:r>
              <w:rPr>
                <w:lang w:eastAsia="lv-LV"/>
              </w:rPr>
              <w:t>rms skaitītāja modulārie slēdži</w:t>
            </w:r>
            <w:r w:rsidR="0049358F">
              <w:t xml:space="preserve"> </w:t>
            </w:r>
            <w:r w:rsidR="0049358F" w:rsidRPr="0049358F">
              <w:rPr>
                <w:lang w:eastAsia="lv-LV"/>
              </w:rPr>
              <w:t xml:space="preserve">vai ekvivalents </w:t>
            </w:r>
            <w:r>
              <w:rPr>
                <w:lang w:eastAsia="lv-LV"/>
              </w:rPr>
              <w:t xml:space="preserve">/ </w:t>
            </w:r>
            <w:r>
              <w:t>EN 60947-1:2007 Low-voltage switchgear and controlgear. Pre-meter modular switches</w:t>
            </w:r>
            <w:r w:rsidR="0049358F">
              <w:t xml:space="preserve"> </w:t>
            </w:r>
            <w:r w:rsidR="0049358F" w:rsidRPr="0049358F">
              <w:t>or equivalent</w:t>
            </w:r>
          </w:p>
        </w:tc>
        <w:tc>
          <w:tcPr>
            <w:tcW w:w="2410" w:type="dxa"/>
            <w:tcBorders>
              <w:top w:val="single" w:sz="4" w:space="0" w:color="auto"/>
              <w:left w:val="nil"/>
              <w:bottom w:val="single" w:sz="4" w:space="0" w:color="auto"/>
              <w:right w:val="single" w:sz="4" w:space="0" w:color="auto"/>
            </w:tcBorders>
            <w:shd w:val="clear" w:color="auto" w:fill="auto"/>
            <w:vAlign w:val="center"/>
          </w:tcPr>
          <w:p w14:paraId="1F9B947A" w14:textId="5293939C" w:rsidR="009B2A15" w:rsidRPr="00EA7FFD" w:rsidRDefault="009B2A15" w:rsidP="00EA7FFD">
            <w:pPr>
              <w:jc w:val="center"/>
              <w:rPr>
                <w:bCs/>
                <w:color w:val="000000"/>
                <w:lang w:eastAsia="lv-LV"/>
              </w:rPr>
            </w:pPr>
            <w:r>
              <w:rPr>
                <w:rFonts w:eastAsia="Calibri"/>
                <w:lang w:val="en-US"/>
              </w:rPr>
              <w:t>Atbilst/ Compliant</w:t>
            </w:r>
          </w:p>
        </w:tc>
        <w:tc>
          <w:tcPr>
            <w:tcW w:w="2551" w:type="dxa"/>
            <w:tcBorders>
              <w:top w:val="single" w:sz="4" w:space="0" w:color="auto"/>
              <w:left w:val="nil"/>
              <w:bottom w:val="single" w:sz="4" w:space="0" w:color="auto"/>
              <w:right w:val="single" w:sz="4" w:space="0" w:color="auto"/>
            </w:tcBorders>
            <w:shd w:val="clear" w:color="auto" w:fill="auto"/>
            <w:vAlign w:val="center"/>
          </w:tcPr>
          <w:p w14:paraId="2E9BD7A0" w14:textId="77777777" w:rsidR="009B2A15" w:rsidRPr="00EA7FFD" w:rsidRDefault="009B2A15" w:rsidP="00EA7FFD">
            <w:pPr>
              <w:jc w:val="center"/>
              <w:rPr>
                <w:rFonts w:eastAsia="Calibri"/>
                <w:bCs/>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BABDDA8" w14:textId="77777777" w:rsidR="009B2A15" w:rsidRPr="00EA7FFD" w:rsidRDefault="009B2A15" w:rsidP="00EA7FFD">
            <w:pPr>
              <w:jc w:val="center"/>
              <w:rPr>
                <w:rFonts w:eastAsia="Calibri"/>
                <w:bCs/>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34946" w14:textId="77777777" w:rsidR="009B2A15" w:rsidRPr="00EA7FFD" w:rsidRDefault="009B2A15" w:rsidP="00EA7FFD">
            <w:pPr>
              <w:jc w:val="center"/>
              <w:rPr>
                <w:rFonts w:eastAsia="Calibri"/>
                <w:bCs/>
              </w:rPr>
            </w:pPr>
          </w:p>
        </w:tc>
      </w:tr>
      <w:tr w:rsidR="00C53DBC" w:rsidRPr="00EA7FFD" w14:paraId="31F1F9F9"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27FBD" w14:textId="77777777" w:rsidR="009B2A15" w:rsidRPr="00C53DBC" w:rsidRDefault="009B2A15" w:rsidP="007C1E8F">
            <w:pPr>
              <w:pStyle w:val="ListParagraph"/>
              <w:numPr>
                <w:ilvl w:val="0"/>
                <w:numId w:val="50"/>
              </w:numPr>
              <w:spacing w:after="0" w:line="240" w:lineRule="auto"/>
              <w:ind w:left="0" w:firstLine="0"/>
              <w:jc w:val="center"/>
              <w:rPr>
                <w:rFonts w:cs="Times New Roman"/>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7C1B30DA" w14:textId="549294B0" w:rsidR="009B2A15" w:rsidRPr="00EA7FFD" w:rsidRDefault="009B2A15" w:rsidP="009B2A15">
            <w:pPr>
              <w:rPr>
                <w:bCs/>
                <w:color w:val="000000"/>
                <w:lang w:eastAsia="lv-LV"/>
              </w:rPr>
            </w:pPr>
            <w:r>
              <w:rPr>
                <w:lang w:eastAsia="lv-LV"/>
              </w:rPr>
              <w:t>E</w:t>
            </w:r>
            <w:r w:rsidRPr="00EA7FFD">
              <w:rPr>
                <w:lang w:eastAsia="lv-LV"/>
              </w:rPr>
              <w:t>N 61238-1</w:t>
            </w:r>
            <w:r>
              <w:rPr>
                <w:lang w:eastAsia="lv-LV"/>
              </w:rPr>
              <w:t>-1</w:t>
            </w:r>
            <w:r w:rsidRPr="00EA7FFD">
              <w:rPr>
                <w:lang w:eastAsia="lv-LV"/>
              </w:rPr>
              <w:t>:20</w:t>
            </w:r>
            <w:r>
              <w:rPr>
                <w:lang w:eastAsia="lv-LV"/>
              </w:rPr>
              <w:t>19</w:t>
            </w:r>
            <w:r w:rsidRPr="00EA7FFD">
              <w:rPr>
                <w:lang w:eastAsia="lv-LV"/>
              </w:rPr>
              <w:t xml:space="preserve"> Spiedsavienotāji un mehāniskie savienotāji spēka kabeļiem ar nominālo spriegumu līdz 36 kV (Um=42 kV) – 1.daļa: </w:t>
            </w:r>
            <w:r>
              <w:rPr>
                <w:lang w:eastAsia="lv-LV"/>
              </w:rPr>
              <w:t>Testēšanas metodes un prasības</w:t>
            </w:r>
            <w:r w:rsidR="0049358F">
              <w:t xml:space="preserve"> </w:t>
            </w:r>
            <w:r w:rsidR="0049358F" w:rsidRPr="0049358F">
              <w:rPr>
                <w:lang w:eastAsia="lv-LV"/>
              </w:rPr>
              <w:t xml:space="preserve">vai ekvivalents </w:t>
            </w:r>
            <w:r>
              <w:rPr>
                <w:lang w:eastAsia="lv-LV"/>
              </w:rPr>
              <w:t xml:space="preserve">/ </w:t>
            </w:r>
            <w:r>
              <w:t>EN 61238-1-1:2019 Compression and mechanical connectors for power cables for rated voltages up to 30 kV (Um=42 kV) – Part 1: Testing methods and requirements</w:t>
            </w:r>
            <w:r w:rsidR="0049358F">
              <w:t xml:space="preserve"> </w:t>
            </w:r>
            <w:r w:rsidR="0049358F" w:rsidRPr="0049358F">
              <w:t>or equivalent</w:t>
            </w:r>
          </w:p>
        </w:tc>
        <w:tc>
          <w:tcPr>
            <w:tcW w:w="2410" w:type="dxa"/>
            <w:tcBorders>
              <w:top w:val="single" w:sz="4" w:space="0" w:color="auto"/>
              <w:left w:val="nil"/>
              <w:bottom w:val="single" w:sz="4" w:space="0" w:color="auto"/>
              <w:right w:val="single" w:sz="4" w:space="0" w:color="auto"/>
            </w:tcBorders>
            <w:shd w:val="clear" w:color="auto" w:fill="auto"/>
            <w:vAlign w:val="center"/>
          </w:tcPr>
          <w:p w14:paraId="3A2E0811" w14:textId="4D67DA7A" w:rsidR="009B2A15" w:rsidRPr="00EA7FFD" w:rsidRDefault="009B2A15" w:rsidP="00EA7FFD">
            <w:pPr>
              <w:jc w:val="center"/>
              <w:rPr>
                <w:bCs/>
                <w:color w:val="000000"/>
                <w:lang w:eastAsia="lv-LV"/>
              </w:rPr>
            </w:pPr>
            <w:r>
              <w:rPr>
                <w:rFonts w:eastAsia="Calibri"/>
                <w:lang w:val="en-US"/>
              </w:rPr>
              <w:t>Atbilst/ Compliant</w:t>
            </w:r>
          </w:p>
        </w:tc>
        <w:tc>
          <w:tcPr>
            <w:tcW w:w="2551" w:type="dxa"/>
            <w:tcBorders>
              <w:top w:val="single" w:sz="4" w:space="0" w:color="auto"/>
              <w:left w:val="nil"/>
              <w:bottom w:val="single" w:sz="4" w:space="0" w:color="auto"/>
              <w:right w:val="single" w:sz="4" w:space="0" w:color="auto"/>
            </w:tcBorders>
            <w:shd w:val="clear" w:color="auto" w:fill="auto"/>
            <w:vAlign w:val="center"/>
          </w:tcPr>
          <w:p w14:paraId="12F84B2C" w14:textId="77777777" w:rsidR="009B2A15" w:rsidRPr="00EA7FFD" w:rsidRDefault="009B2A15" w:rsidP="00EA7FFD">
            <w:pPr>
              <w:jc w:val="center"/>
              <w:rPr>
                <w:rFonts w:eastAsia="Calibri"/>
                <w:bCs/>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A68860A" w14:textId="77777777" w:rsidR="009B2A15" w:rsidRPr="00EA7FFD" w:rsidRDefault="009B2A15" w:rsidP="00EA7FFD">
            <w:pPr>
              <w:jc w:val="center"/>
              <w:rPr>
                <w:rFonts w:eastAsia="Calibri"/>
                <w:bCs/>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0A2B" w14:textId="77777777" w:rsidR="009B2A15" w:rsidRPr="00EA7FFD" w:rsidRDefault="009B2A15" w:rsidP="00EA7FFD">
            <w:pPr>
              <w:jc w:val="center"/>
              <w:rPr>
                <w:rFonts w:eastAsia="Calibri"/>
                <w:bCs/>
              </w:rPr>
            </w:pPr>
          </w:p>
        </w:tc>
      </w:tr>
      <w:tr w:rsidR="00C53DBC" w:rsidRPr="00EA7FFD" w14:paraId="2973608E"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FA418" w14:textId="77777777" w:rsidR="009B2A15" w:rsidRPr="00C53DBC" w:rsidRDefault="009B2A15" w:rsidP="007C1E8F">
            <w:pPr>
              <w:pStyle w:val="ListParagraph"/>
              <w:numPr>
                <w:ilvl w:val="0"/>
                <w:numId w:val="50"/>
              </w:numPr>
              <w:spacing w:after="0" w:line="240" w:lineRule="auto"/>
              <w:ind w:left="0" w:firstLine="0"/>
              <w:jc w:val="center"/>
              <w:rPr>
                <w:rFonts w:cs="Times New Roman"/>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1216F002" w14:textId="3061BB6E" w:rsidR="009B2A15" w:rsidRPr="00EA7FFD" w:rsidRDefault="009B2A15" w:rsidP="009B2A15">
            <w:pPr>
              <w:rPr>
                <w:bCs/>
                <w:color w:val="000000"/>
                <w:lang w:eastAsia="lv-LV"/>
              </w:rPr>
            </w:pPr>
            <w:r>
              <w:t>E</w:t>
            </w:r>
            <w:r w:rsidRPr="00EA7FFD">
              <w:t>N 60529:</w:t>
            </w:r>
            <w:r>
              <w:t>1991</w:t>
            </w:r>
            <w:r w:rsidRPr="00EA7FFD">
              <w:t xml:space="preserve"> Apvalku ("enclousures") nodrošinātas aizsardzības pakāpes (IP kods). Korpusa nodro</w:t>
            </w:r>
            <w:r>
              <w:t>šinātā vides aizsardzības klase</w:t>
            </w:r>
            <w:r w:rsidR="0049358F">
              <w:t xml:space="preserve"> </w:t>
            </w:r>
            <w:r w:rsidR="0049358F" w:rsidRPr="0049358F">
              <w:t xml:space="preserve">vai ekvivalents </w:t>
            </w:r>
            <w:r>
              <w:t>/ EN 60529:1991 Degrees of protection provided by enclosures (IP code). Environment protection class provided by a housing</w:t>
            </w:r>
            <w:r w:rsidR="0049358F">
              <w:t xml:space="preserve"> </w:t>
            </w:r>
            <w:r w:rsidR="0049358F" w:rsidRPr="0049358F">
              <w:t>or equivalent</w:t>
            </w:r>
          </w:p>
        </w:tc>
        <w:tc>
          <w:tcPr>
            <w:tcW w:w="2410" w:type="dxa"/>
            <w:tcBorders>
              <w:top w:val="single" w:sz="4" w:space="0" w:color="auto"/>
              <w:left w:val="nil"/>
              <w:bottom w:val="single" w:sz="4" w:space="0" w:color="auto"/>
              <w:right w:val="single" w:sz="4" w:space="0" w:color="auto"/>
            </w:tcBorders>
            <w:shd w:val="clear" w:color="auto" w:fill="auto"/>
            <w:vAlign w:val="center"/>
          </w:tcPr>
          <w:p w14:paraId="1502348D" w14:textId="2FA51225" w:rsidR="009B2A15" w:rsidRPr="00EA7FFD" w:rsidRDefault="009B2A15" w:rsidP="00EA7FFD">
            <w:pPr>
              <w:jc w:val="center"/>
              <w:rPr>
                <w:bCs/>
                <w:color w:val="000000"/>
                <w:lang w:eastAsia="lv-LV"/>
              </w:rPr>
            </w:pPr>
            <w:r>
              <w:rPr>
                <w:rFonts w:eastAsia="Calibri"/>
                <w:lang w:val="en-US"/>
              </w:rPr>
              <w:t>Atbilst/ Compliant</w:t>
            </w:r>
          </w:p>
        </w:tc>
        <w:tc>
          <w:tcPr>
            <w:tcW w:w="2551" w:type="dxa"/>
            <w:tcBorders>
              <w:top w:val="single" w:sz="4" w:space="0" w:color="auto"/>
              <w:left w:val="nil"/>
              <w:bottom w:val="single" w:sz="4" w:space="0" w:color="auto"/>
              <w:right w:val="single" w:sz="4" w:space="0" w:color="auto"/>
            </w:tcBorders>
            <w:shd w:val="clear" w:color="auto" w:fill="auto"/>
            <w:vAlign w:val="center"/>
          </w:tcPr>
          <w:p w14:paraId="10A6C511" w14:textId="77777777" w:rsidR="009B2A15" w:rsidRPr="00EA7FFD" w:rsidRDefault="009B2A15" w:rsidP="00EA7FFD">
            <w:pPr>
              <w:jc w:val="center"/>
              <w:rPr>
                <w:rFonts w:eastAsia="Calibri"/>
                <w:bCs/>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8E2C75C" w14:textId="77777777" w:rsidR="009B2A15" w:rsidRPr="00EA7FFD" w:rsidRDefault="009B2A15" w:rsidP="00EA7FFD">
            <w:pPr>
              <w:jc w:val="center"/>
              <w:rPr>
                <w:rFonts w:eastAsia="Calibri"/>
                <w:bCs/>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6F860" w14:textId="77777777" w:rsidR="009B2A15" w:rsidRPr="00EA7FFD" w:rsidRDefault="009B2A15" w:rsidP="00EA7FFD">
            <w:pPr>
              <w:jc w:val="center"/>
              <w:rPr>
                <w:rFonts w:eastAsia="Calibri"/>
                <w:bCs/>
              </w:rPr>
            </w:pPr>
          </w:p>
        </w:tc>
      </w:tr>
      <w:tr w:rsidR="00C53DBC" w:rsidRPr="00EA7FFD" w14:paraId="55B75344"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BEDB8" w14:textId="77777777" w:rsidR="009B2A15" w:rsidRPr="00C53DBC" w:rsidRDefault="009B2A15" w:rsidP="007C1E8F">
            <w:pPr>
              <w:pStyle w:val="ListParagraph"/>
              <w:numPr>
                <w:ilvl w:val="0"/>
                <w:numId w:val="50"/>
              </w:numPr>
              <w:spacing w:after="0" w:line="240" w:lineRule="auto"/>
              <w:ind w:left="0" w:firstLine="0"/>
              <w:jc w:val="center"/>
              <w:rPr>
                <w:rFonts w:cs="Times New Roman"/>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5DEB8648" w14:textId="6D8BCC9E" w:rsidR="009B2A15" w:rsidRPr="00EA7FFD" w:rsidRDefault="009B2A15" w:rsidP="00EA7FFD">
            <w:pPr>
              <w:rPr>
                <w:bCs/>
                <w:color w:val="000000"/>
                <w:lang w:eastAsia="lv-LV"/>
              </w:rPr>
            </w:pPr>
            <w:r w:rsidRPr="00EA7FFD">
              <w:t>LVS HD 603 S1:2003/A1:2016 Sadales kabeļi ar nominālo spriegumu 0,6/1 kV</w:t>
            </w:r>
            <w:r w:rsidR="0049358F">
              <w:t xml:space="preserve"> </w:t>
            </w:r>
            <w:r w:rsidR="0049358F" w:rsidRPr="0049358F">
              <w:t xml:space="preserve">vai ekvivalents </w:t>
            </w:r>
            <w:r>
              <w:t>/ LVS HD 603 S1:2003/A1:2016 Distribution cables with rated voltage 0.6/1 kV</w:t>
            </w:r>
            <w:r w:rsidR="0049358F">
              <w:t xml:space="preserve"> </w:t>
            </w:r>
            <w:r w:rsidR="0049358F" w:rsidRPr="0049358F">
              <w:t>or equivalent</w:t>
            </w:r>
          </w:p>
        </w:tc>
        <w:tc>
          <w:tcPr>
            <w:tcW w:w="2410" w:type="dxa"/>
            <w:tcBorders>
              <w:top w:val="single" w:sz="4" w:space="0" w:color="auto"/>
              <w:left w:val="nil"/>
              <w:bottom w:val="single" w:sz="4" w:space="0" w:color="auto"/>
              <w:right w:val="single" w:sz="4" w:space="0" w:color="auto"/>
            </w:tcBorders>
            <w:shd w:val="clear" w:color="auto" w:fill="auto"/>
            <w:vAlign w:val="center"/>
          </w:tcPr>
          <w:p w14:paraId="2F8B5B36" w14:textId="5EA4061B" w:rsidR="009B2A15" w:rsidRPr="00EA7FFD" w:rsidRDefault="009B2A15" w:rsidP="00EA7FFD">
            <w:pPr>
              <w:jc w:val="center"/>
              <w:rPr>
                <w:bCs/>
                <w:color w:val="000000"/>
                <w:lang w:eastAsia="lv-LV"/>
              </w:rPr>
            </w:pPr>
            <w:r>
              <w:rPr>
                <w:rFonts w:eastAsia="Calibri"/>
                <w:lang w:val="en-US"/>
              </w:rPr>
              <w:t>Atbilst/ Compliant</w:t>
            </w:r>
          </w:p>
        </w:tc>
        <w:tc>
          <w:tcPr>
            <w:tcW w:w="2551" w:type="dxa"/>
            <w:tcBorders>
              <w:top w:val="single" w:sz="4" w:space="0" w:color="auto"/>
              <w:left w:val="nil"/>
              <w:bottom w:val="single" w:sz="4" w:space="0" w:color="auto"/>
              <w:right w:val="single" w:sz="4" w:space="0" w:color="auto"/>
            </w:tcBorders>
            <w:shd w:val="clear" w:color="auto" w:fill="auto"/>
            <w:vAlign w:val="center"/>
          </w:tcPr>
          <w:p w14:paraId="10370568" w14:textId="77777777" w:rsidR="009B2A15" w:rsidRPr="00EA7FFD" w:rsidRDefault="009B2A15" w:rsidP="00EA7FFD">
            <w:pPr>
              <w:jc w:val="center"/>
              <w:rPr>
                <w:rFonts w:eastAsia="Calibri"/>
                <w:bCs/>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9D711A4" w14:textId="77777777" w:rsidR="009B2A15" w:rsidRPr="00EA7FFD" w:rsidRDefault="009B2A15" w:rsidP="00EA7FFD">
            <w:pPr>
              <w:jc w:val="center"/>
              <w:rPr>
                <w:rFonts w:eastAsia="Calibri"/>
                <w:bCs/>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C9686" w14:textId="77777777" w:rsidR="009B2A15" w:rsidRPr="00EA7FFD" w:rsidRDefault="009B2A15" w:rsidP="00EA7FFD">
            <w:pPr>
              <w:jc w:val="center"/>
              <w:rPr>
                <w:rFonts w:eastAsia="Calibri"/>
                <w:bCs/>
              </w:rPr>
            </w:pPr>
          </w:p>
        </w:tc>
      </w:tr>
      <w:tr w:rsidR="00C53DBC" w:rsidRPr="00EA7FFD" w14:paraId="3FA88C2D"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024791" w14:textId="77777777" w:rsidR="009B2A15" w:rsidRPr="00C53DBC" w:rsidRDefault="009B2A15" w:rsidP="007C1E8F">
            <w:pPr>
              <w:pStyle w:val="ListParagraph"/>
              <w:spacing w:after="0" w:line="240" w:lineRule="auto"/>
              <w:ind w:left="0"/>
              <w:jc w:val="center"/>
              <w:rPr>
                <w:rFonts w:cs="Times New Roman"/>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808D25" w14:textId="452D604F" w:rsidR="009B2A15" w:rsidRPr="00EA7FFD" w:rsidRDefault="009B2A15" w:rsidP="00EA7FFD">
            <w:pPr>
              <w:rPr>
                <w:b/>
                <w:bCs/>
                <w:color w:val="000000"/>
                <w:lang w:eastAsia="lv-LV"/>
              </w:rPr>
            </w:pPr>
            <w:r w:rsidRPr="00EA7FFD">
              <w:rPr>
                <w:b/>
              </w:rPr>
              <w:t>Vides nosacījumi</w:t>
            </w:r>
            <w:r>
              <w:rPr>
                <w:b/>
              </w:rPr>
              <w:t>/ Environment conditions</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5B3ADDE" w14:textId="77777777" w:rsidR="009B2A15" w:rsidRPr="00EA7FFD" w:rsidRDefault="009B2A15" w:rsidP="00EA7FFD">
            <w:pPr>
              <w:jc w:val="center"/>
              <w:rPr>
                <w:b/>
                <w:bCs/>
                <w:color w:val="000000"/>
                <w:lang w:eastAsia="lv-LV"/>
              </w:rPr>
            </w:pP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921E700" w14:textId="77777777" w:rsidR="009B2A15" w:rsidRPr="00EA7FFD" w:rsidRDefault="009B2A15" w:rsidP="00EA7FFD">
            <w:pPr>
              <w:jc w:val="center"/>
              <w:rPr>
                <w:rFonts w:eastAsia="Calibri"/>
                <w:bCs/>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A7E489" w14:textId="77777777" w:rsidR="009B2A15" w:rsidRPr="00EA7FFD" w:rsidRDefault="009B2A15" w:rsidP="00EA7FFD">
            <w:pPr>
              <w:jc w:val="center"/>
              <w:rPr>
                <w:rFonts w:eastAsia="Calibri"/>
                <w:bCs/>
              </w:rPr>
            </w:pPr>
          </w:p>
        </w:tc>
        <w:tc>
          <w:tcPr>
            <w:tcW w:w="1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72739" w14:textId="77777777" w:rsidR="009B2A15" w:rsidRPr="00EA7FFD" w:rsidRDefault="009B2A15" w:rsidP="00EA7FFD">
            <w:pPr>
              <w:jc w:val="center"/>
              <w:rPr>
                <w:rFonts w:eastAsia="Calibri"/>
                <w:bCs/>
              </w:rPr>
            </w:pPr>
          </w:p>
        </w:tc>
      </w:tr>
      <w:tr w:rsidR="00C53DBC" w:rsidRPr="00EA7FFD" w14:paraId="174EC25A"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6655A" w14:textId="77777777" w:rsidR="009B2A15" w:rsidRPr="00C53DBC" w:rsidRDefault="009B2A15" w:rsidP="007C1E8F">
            <w:pPr>
              <w:pStyle w:val="ListParagraph"/>
              <w:numPr>
                <w:ilvl w:val="0"/>
                <w:numId w:val="50"/>
              </w:numPr>
              <w:spacing w:after="0" w:line="240" w:lineRule="auto"/>
              <w:ind w:left="0" w:firstLine="0"/>
              <w:jc w:val="center"/>
              <w:rPr>
                <w:rFonts w:cs="Times New Roman"/>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363B00B7" w14:textId="42B70D2A" w:rsidR="009B2A15" w:rsidRPr="00EA7FFD" w:rsidRDefault="009B2A15" w:rsidP="00EA7FFD">
            <w:pPr>
              <w:rPr>
                <w:bCs/>
                <w:color w:val="000000"/>
                <w:lang w:eastAsia="lv-LV"/>
              </w:rPr>
            </w:pPr>
            <w:r w:rsidRPr="009B2A15">
              <w:rPr>
                <w:szCs w:val="22"/>
              </w:rPr>
              <w:t>Darba vides temperatūra saskaņā ar EN 61439-1:2012</w:t>
            </w:r>
            <w:r w:rsidR="0049358F">
              <w:t xml:space="preserve"> </w:t>
            </w:r>
            <w:r w:rsidR="0049358F" w:rsidRPr="0049358F">
              <w:rPr>
                <w:szCs w:val="22"/>
              </w:rPr>
              <w:t>vai ekvivalents</w:t>
            </w:r>
            <w:r w:rsidRPr="009B2A15">
              <w:rPr>
                <w:szCs w:val="22"/>
              </w:rPr>
              <w:t>; norādīt piemēroto vērtību diapazonu °C / O</w:t>
            </w:r>
            <w:r w:rsidRPr="009B2A15">
              <w:rPr>
                <w:szCs w:val="22"/>
                <w:lang w:val="en-US"/>
              </w:rPr>
              <w:t>perating ambient temperature in accordance with EN 61439-1:2012</w:t>
            </w:r>
            <w:r w:rsidR="0049358F">
              <w:t xml:space="preserve"> </w:t>
            </w:r>
            <w:r w:rsidR="0049358F" w:rsidRPr="0049358F">
              <w:rPr>
                <w:szCs w:val="22"/>
                <w:lang w:val="en-US"/>
              </w:rPr>
              <w:t>or equivalent</w:t>
            </w:r>
            <w:r w:rsidRPr="009B2A15">
              <w:rPr>
                <w:szCs w:val="22"/>
                <w:lang w:val="en-US"/>
              </w:rPr>
              <w:t>; specify an appropriate range of values °C</w:t>
            </w:r>
          </w:p>
        </w:tc>
        <w:tc>
          <w:tcPr>
            <w:tcW w:w="2410" w:type="dxa"/>
            <w:tcBorders>
              <w:top w:val="single" w:sz="4" w:space="0" w:color="auto"/>
              <w:left w:val="nil"/>
              <w:bottom w:val="single" w:sz="4" w:space="0" w:color="auto"/>
              <w:right w:val="single" w:sz="4" w:space="0" w:color="auto"/>
            </w:tcBorders>
            <w:shd w:val="clear" w:color="auto" w:fill="auto"/>
            <w:vAlign w:val="center"/>
          </w:tcPr>
          <w:p w14:paraId="10975037" w14:textId="52A34138" w:rsidR="009B2A15" w:rsidRPr="009B2A15" w:rsidRDefault="009B2A15" w:rsidP="009B2A15">
            <w:pPr>
              <w:pStyle w:val="ListParagraph"/>
              <w:spacing w:after="0"/>
              <w:ind w:left="0"/>
              <w:jc w:val="center"/>
              <w:rPr>
                <w:strike/>
                <w:spacing w:val="-4"/>
                <w:lang w:eastAsia="lv-LV"/>
              </w:rPr>
            </w:pPr>
            <w:r w:rsidRPr="00862893">
              <w:rPr>
                <w:spacing w:val="-4"/>
                <w:lang w:eastAsia="lv-LV"/>
              </w:rPr>
              <w:t>Atbilst/Compliant</w:t>
            </w:r>
            <w:r w:rsidRPr="00862893">
              <w:rPr>
                <w:strike/>
                <w:spacing w:val="-4"/>
                <w:lang w:eastAsia="lv-LV"/>
              </w:rPr>
              <w:t xml:space="preserve"> </w:t>
            </w:r>
            <w:r w:rsidRPr="00862893">
              <w:rPr>
                <w:lang w:eastAsia="lv-LV"/>
              </w:rPr>
              <w:t>Norādīt/</w:t>
            </w:r>
            <w:r>
              <w:rPr>
                <w:lang w:eastAsia="lv-LV"/>
              </w:rPr>
              <w:t>Specyfy</w:t>
            </w:r>
          </w:p>
        </w:tc>
        <w:tc>
          <w:tcPr>
            <w:tcW w:w="2551" w:type="dxa"/>
            <w:tcBorders>
              <w:top w:val="single" w:sz="4" w:space="0" w:color="auto"/>
              <w:left w:val="nil"/>
              <w:bottom w:val="single" w:sz="4" w:space="0" w:color="auto"/>
              <w:right w:val="single" w:sz="4" w:space="0" w:color="auto"/>
            </w:tcBorders>
            <w:shd w:val="clear" w:color="auto" w:fill="auto"/>
            <w:vAlign w:val="center"/>
          </w:tcPr>
          <w:p w14:paraId="17ECF865" w14:textId="77777777" w:rsidR="009B2A15" w:rsidRPr="00EA7FFD" w:rsidRDefault="009B2A15" w:rsidP="00EA7FFD">
            <w:pPr>
              <w:jc w:val="center"/>
              <w:rPr>
                <w:rFonts w:eastAsia="Calibri"/>
                <w:bCs/>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901E6D2" w14:textId="77777777" w:rsidR="009B2A15" w:rsidRPr="00EA7FFD" w:rsidRDefault="009B2A15" w:rsidP="00EA7FFD">
            <w:pPr>
              <w:jc w:val="center"/>
              <w:rPr>
                <w:rFonts w:eastAsia="Calibri"/>
                <w:bCs/>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05F7" w14:textId="77777777" w:rsidR="009B2A15" w:rsidRPr="00EA7FFD" w:rsidRDefault="009B2A15" w:rsidP="00EA7FFD">
            <w:pPr>
              <w:jc w:val="center"/>
              <w:rPr>
                <w:rFonts w:eastAsia="Calibri"/>
                <w:bCs/>
              </w:rPr>
            </w:pPr>
          </w:p>
        </w:tc>
      </w:tr>
      <w:tr w:rsidR="009B2A15" w:rsidRPr="00EA7FFD" w14:paraId="31D544F8"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4E0AE" w14:textId="6EB8FB1F" w:rsidR="009B2A15" w:rsidRPr="00C53DBC" w:rsidRDefault="009B2A15" w:rsidP="007C1E8F">
            <w:pPr>
              <w:pStyle w:val="ListParagraph"/>
              <w:numPr>
                <w:ilvl w:val="0"/>
                <w:numId w:val="50"/>
              </w:numPr>
              <w:spacing w:after="0" w:line="240" w:lineRule="auto"/>
              <w:ind w:left="0" w:firstLine="0"/>
              <w:jc w:val="center"/>
              <w:rPr>
                <w:rFonts w:cs="Times New Roman"/>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58CC3E96" w14:textId="46FED59F" w:rsidR="009B2A15" w:rsidRPr="00EA7FFD" w:rsidRDefault="009B2A15" w:rsidP="00EA7FFD">
            <w:r w:rsidRPr="00862893">
              <w:rPr>
                <w:sz w:val="22"/>
                <w:szCs w:val="22"/>
              </w:rPr>
              <w:t xml:space="preserve">Darba vides mitrums saskaņā ar </w:t>
            </w:r>
            <w:r>
              <w:rPr>
                <w:sz w:val="22"/>
                <w:szCs w:val="22"/>
              </w:rPr>
              <w:t xml:space="preserve">EN </w:t>
            </w:r>
            <w:r w:rsidRPr="00862893">
              <w:rPr>
                <w:sz w:val="22"/>
                <w:szCs w:val="22"/>
              </w:rPr>
              <w:t>61439-1:2012</w:t>
            </w:r>
            <w:r w:rsidR="0049358F">
              <w:t xml:space="preserve"> </w:t>
            </w:r>
            <w:r w:rsidR="0049358F" w:rsidRPr="0049358F">
              <w:rPr>
                <w:sz w:val="22"/>
                <w:szCs w:val="22"/>
              </w:rPr>
              <w:t>vai ekvivalents</w:t>
            </w:r>
            <w:r w:rsidRPr="00862893">
              <w:rPr>
                <w:sz w:val="22"/>
                <w:szCs w:val="22"/>
              </w:rPr>
              <w:t>; norādīt piemērot</w:t>
            </w:r>
            <w:r>
              <w:rPr>
                <w:sz w:val="22"/>
                <w:szCs w:val="22"/>
              </w:rPr>
              <w:t>o</w:t>
            </w:r>
            <w:r w:rsidRPr="00862893">
              <w:rPr>
                <w:sz w:val="22"/>
                <w:szCs w:val="22"/>
              </w:rPr>
              <w:t xml:space="preserve"> vērtību diapazonu / </w:t>
            </w:r>
            <w:r>
              <w:rPr>
                <w:sz w:val="22"/>
                <w:szCs w:val="22"/>
              </w:rPr>
              <w:t>O</w:t>
            </w:r>
            <w:r w:rsidRPr="00862893">
              <w:rPr>
                <w:sz w:val="22"/>
                <w:szCs w:val="22"/>
              </w:rPr>
              <w:t>perating humidity conditions in accordance with EN 61439-1:2012</w:t>
            </w:r>
            <w:r w:rsidR="0049358F">
              <w:t xml:space="preserve"> </w:t>
            </w:r>
            <w:r w:rsidR="0049358F" w:rsidRPr="0049358F">
              <w:rPr>
                <w:sz w:val="22"/>
                <w:szCs w:val="22"/>
              </w:rPr>
              <w:t>or equivalent</w:t>
            </w:r>
            <w:r w:rsidRPr="00862893">
              <w:rPr>
                <w:sz w:val="22"/>
                <w:szCs w:val="22"/>
              </w:rPr>
              <w:t xml:space="preserve">; </w:t>
            </w:r>
            <w:r w:rsidRPr="00862893">
              <w:rPr>
                <w:sz w:val="22"/>
                <w:szCs w:val="22"/>
                <w:lang w:val="en-US"/>
              </w:rPr>
              <w:t>specify an appropriate range of values</w:t>
            </w:r>
            <w:r w:rsidRPr="00862893">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tcPr>
          <w:p w14:paraId="2E89F65B" w14:textId="2B71BC08" w:rsidR="009B2A15" w:rsidRPr="009B2A15" w:rsidRDefault="009B2A15" w:rsidP="009B2A15">
            <w:pPr>
              <w:pStyle w:val="ListParagraph"/>
              <w:spacing w:after="0"/>
              <w:ind w:left="0"/>
              <w:jc w:val="center"/>
              <w:rPr>
                <w:strike/>
                <w:spacing w:val="-4"/>
                <w:lang w:eastAsia="lv-LV"/>
              </w:rPr>
            </w:pPr>
            <w:r w:rsidRPr="00862893">
              <w:rPr>
                <w:spacing w:val="-4"/>
                <w:lang w:eastAsia="lv-LV"/>
              </w:rPr>
              <w:t>Atbilst/Compliant</w:t>
            </w:r>
            <w:r w:rsidRPr="00862893">
              <w:rPr>
                <w:strike/>
                <w:spacing w:val="-4"/>
                <w:lang w:eastAsia="lv-LV"/>
              </w:rPr>
              <w:t xml:space="preserve"> </w:t>
            </w:r>
            <w:r w:rsidRPr="00862893">
              <w:rPr>
                <w:lang w:eastAsia="lv-LV"/>
              </w:rPr>
              <w:t>Norādīt/</w:t>
            </w:r>
            <w:r>
              <w:rPr>
                <w:lang w:eastAsia="lv-LV"/>
              </w:rPr>
              <w:t>Specyfy</w:t>
            </w:r>
          </w:p>
        </w:tc>
        <w:tc>
          <w:tcPr>
            <w:tcW w:w="2551" w:type="dxa"/>
            <w:tcBorders>
              <w:top w:val="single" w:sz="4" w:space="0" w:color="auto"/>
              <w:left w:val="nil"/>
              <w:bottom w:val="single" w:sz="4" w:space="0" w:color="auto"/>
              <w:right w:val="single" w:sz="4" w:space="0" w:color="auto"/>
            </w:tcBorders>
            <w:shd w:val="clear" w:color="auto" w:fill="auto"/>
            <w:vAlign w:val="center"/>
          </w:tcPr>
          <w:p w14:paraId="7DBCD02E" w14:textId="77777777" w:rsidR="009B2A15" w:rsidRPr="00EA7FFD" w:rsidRDefault="009B2A15" w:rsidP="00EA7FFD">
            <w:pPr>
              <w:jc w:val="center"/>
              <w:rPr>
                <w:rFonts w:eastAsia="Calibri"/>
                <w:bCs/>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F8B6DB8" w14:textId="77777777" w:rsidR="009B2A15" w:rsidRPr="00EA7FFD" w:rsidRDefault="009B2A15" w:rsidP="00EA7FFD">
            <w:pPr>
              <w:jc w:val="center"/>
              <w:rPr>
                <w:rFonts w:eastAsia="Calibri"/>
                <w:bCs/>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D132C" w14:textId="714E950D" w:rsidR="009B2A15" w:rsidRPr="00EA7FFD" w:rsidRDefault="009B2A15" w:rsidP="00EA7FFD">
            <w:pPr>
              <w:jc w:val="center"/>
              <w:rPr>
                <w:rFonts w:eastAsia="Calibri"/>
                <w:bCs/>
              </w:rPr>
            </w:pPr>
          </w:p>
        </w:tc>
      </w:tr>
      <w:tr w:rsidR="00C53DBC" w:rsidRPr="00EA7FFD" w14:paraId="3CCFD7F8"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D8CA7" w14:textId="77777777" w:rsidR="009B2A15" w:rsidRPr="00C53DBC" w:rsidRDefault="009B2A15" w:rsidP="007C1E8F">
            <w:pPr>
              <w:pStyle w:val="ListParagraph"/>
              <w:numPr>
                <w:ilvl w:val="0"/>
                <w:numId w:val="50"/>
              </w:numPr>
              <w:spacing w:after="0" w:line="240" w:lineRule="auto"/>
              <w:ind w:left="0" w:firstLine="0"/>
              <w:jc w:val="center"/>
              <w:rPr>
                <w:rFonts w:cs="Times New Roman"/>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1A82F315" w14:textId="1DAC9A45" w:rsidR="009B2A15" w:rsidRPr="00EA7FFD" w:rsidRDefault="009B2A15" w:rsidP="00EA7FFD">
            <w:pPr>
              <w:rPr>
                <w:bCs/>
                <w:color w:val="000000"/>
                <w:lang w:eastAsia="lv-LV"/>
              </w:rPr>
            </w:pPr>
            <w:r w:rsidRPr="00EA7FFD">
              <w:t>Aizsardzības pakāpe nokomplektē</w:t>
            </w:r>
            <w:r>
              <w:t>tai sadalnei ar atvērtām durvīm/ Protection degree of the set-up distribution with open door</w:t>
            </w:r>
          </w:p>
        </w:tc>
        <w:tc>
          <w:tcPr>
            <w:tcW w:w="2410" w:type="dxa"/>
            <w:tcBorders>
              <w:top w:val="single" w:sz="4" w:space="0" w:color="auto"/>
              <w:left w:val="nil"/>
              <w:bottom w:val="single" w:sz="4" w:space="0" w:color="auto"/>
              <w:right w:val="single" w:sz="4" w:space="0" w:color="auto"/>
            </w:tcBorders>
            <w:shd w:val="clear" w:color="auto" w:fill="auto"/>
            <w:vAlign w:val="center"/>
          </w:tcPr>
          <w:p w14:paraId="2CB42607" w14:textId="77777777" w:rsidR="009B2A15" w:rsidRPr="00EA7FFD" w:rsidRDefault="009B2A15" w:rsidP="00EA7FFD">
            <w:pPr>
              <w:jc w:val="center"/>
              <w:rPr>
                <w:bCs/>
                <w:color w:val="000000"/>
                <w:lang w:eastAsia="lv-LV"/>
              </w:rPr>
            </w:pPr>
            <w:r w:rsidRPr="00EA7FFD">
              <w:rPr>
                <w:rFonts w:eastAsia="Calibri"/>
                <w:lang w:val="en-US"/>
              </w:rPr>
              <w:t>IP21</w:t>
            </w:r>
          </w:p>
        </w:tc>
        <w:tc>
          <w:tcPr>
            <w:tcW w:w="2551" w:type="dxa"/>
            <w:tcBorders>
              <w:top w:val="single" w:sz="4" w:space="0" w:color="auto"/>
              <w:left w:val="nil"/>
              <w:bottom w:val="single" w:sz="4" w:space="0" w:color="auto"/>
              <w:right w:val="single" w:sz="4" w:space="0" w:color="auto"/>
            </w:tcBorders>
            <w:shd w:val="clear" w:color="auto" w:fill="auto"/>
            <w:vAlign w:val="center"/>
          </w:tcPr>
          <w:p w14:paraId="16239344" w14:textId="77777777" w:rsidR="009B2A15" w:rsidRPr="00EA7FFD" w:rsidRDefault="009B2A15" w:rsidP="00EA7FFD">
            <w:pPr>
              <w:jc w:val="center"/>
              <w:rPr>
                <w:rFonts w:eastAsia="Calibri"/>
                <w:bCs/>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DD55E6F" w14:textId="77777777" w:rsidR="009B2A15" w:rsidRPr="00EA7FFD" w:rsidRDefault="009B2A15" w:rsidP="00EA7FFD">
            <w:pPr>
              <w:jc w:val="center"/>
              <w:rPr>
                <w:rFonts w:eastAsia="Calibri"/>
                <w:bCs/>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4B426" w14:textId="77777777" w:rsidR="009B2A15" w:rsidRPr="00EA7FFD" w:rsidRDefault="009B2A15" w:rsidP="00EA7FFD">
            <w:pPr>
              <w:jc w:val="center"/>
              <w:rPr>
                <w:rFonts w:eastAsia="Calibri"/>
                <w:bCs/>
              </w:rPr>
            </w:pPr>
          </w:p>
        </w:tc>
      </w:tr>
      <w:tr w:rsidR="00C53DBC" w:rsidRPr="00EA7FFD" w14:paraId="1A195AE1"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D077C" w14:textId="77777777" w:rsidR="009B2A15" w:rsidRPr="00C53DBC" w:rsidRDefault="009B2A15" w:rsidP="007C1E8F">
            <w:pPr>
              <w:pStyle w:val="ListParagraph"/>
              <w:spacing w:after="0" w:line="240" w:lineRule="auto"/>
              <w:ind w:left="0"/>
              <w:jc w:val="center"/>
              <w:rPr>
                <w:rFonts w:cs="Times New Roman"/>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34D0F9" w14:textId="531749DA" w:rsidR="009B2A15" w:rsidRPr="00EA7FFD" w:rsidRDefault="009B2A15" w:rsidP="00EA7FFD">
            <w:pPr>
              <w:rPr>
                <w:bCs/>
                <w:color w:val="000000"/>
                <w:lang w:eastAsia="lv-LV"/>
              </w:rPr>
            </w:pPr>
            <w:r w:rsidRPr="00EA7FFD">
              <w:rPr>
                <w:b/>
                <w:color w:val="000000"/>
                <w:lang w:eastAsia="lv-LV"/>
              </w:rPr>
              <w:t>Sadalnes konstrukcija</w:t>
            </w:r>
            <w:r>
              <w:rPr>
                <w:b/>
                <w:color w:val="000000"/>
                <w:lang w:eastAsia="lv-LV"/>
              </w:rPr>
              <w:t xml:space="preserve">/ </w:t>
            </w:r>
            <w:r>
              <w:rPr>
                <w:b/>
                <w:color w:val="000000"/>
              </w:rPr>
              <w:t>Switchgear design</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41D1C0" w14:textId="77777777" w:rsidR="009B2A15" w:rsidRPr="00EA7FFD" w:rsidRDefault="009B2A15" w:rsidP="00EA7FFD">
            <w:pPr>
              <w:jc w:val="center"/>
              <w:rPr>
                <w:bCs/>
                <w:color w:val="000000"/>
                <w:lang w:eastAsia="lv-LV"/>
              </w:rPr>
            </w:pP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187ECE" w14:textId="77777777" w:rsidR="009B2A15" w:rsidRPr="00EA7FFD" w:rsidRDefault="009B2A15" w:rsidP="00EA7FFD">
            <w:pPr>
              <w:jc w:val="center"/>
              <w:rPr>
                <w:rFonts w:eastAsia="Calibri"/>
                <w:bCs/>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C56653" w14:textId="77777777" w:rsidR="009B2A15" w:rsidRPr="00EA7FFD" w:rsidRDefault="009B2A15" w:rsidP="00EA7FFD">
            <w:pPr>
              <w:jc w:val="center"/>
              <w:rPr>
                <w:rFonts w:eastAsia="Calibri"/>
                <w:bCs/>
              </w:rPr>
            </w:pPr>
          </w:p>
        </w:tc>
        <w:tc>
          <w:tcPr>
            <w:tcW w:w="1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F34E8E" w14:textId="77777777" w:rsidR="009B2A15" w:rsidRPr="00EA7FFD" w:rsidRDefault="009B2A15" w:rsidP="00EA7FFD">
            <w:pPr>
              <w:jc w:val="center"/>
              <w:rPr>
                <w:rFonts w:eastAsia="Calibri"/>
                <w:bCs/>
              </w:rPr>
            </w:pPr>
          </w:p>
        </w:tc>
      </w:tr>
      <w:tr w:rsidR="00CA5D5A" w:rsidRPr="00EA7FFD" w14:paraId="435470A0"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87A65" w14:textId="77777777" w:rsidR="00CA5D5A" w:rsidRPr="00C53DBC" w:rsidRDefault="00CA5D5A" w:rsidP="007C1E8F">
            <w:pPr>
              <w:pStyle w:val="ListParagraph"/>
              <w:numPr>
                <w:ilvl w:val="0"/>
                <w:numId w:val="50"/>
              </w:numPr>
              <w:spacing w:after="0" w:line="240" w:lineRule="auto"/>
              <w:ind w:left="0" w:firstLine="0"/>
              <w:jc w:val="center"/>
              <w:rPr>
                <w:rFonts w:cs="Times New Roman"/>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B3C677C" w14:textId="1D087590" w:rsidR="00CA5D5A" w:rsidRPr="00EA7FFD" w:rsidRDefault="00CA5D5A" w:rsidP="00EA7FFD">
            <w:pPr>
              <w:rPr>
                <w:lang w:eastAsia="lv-LV"/>
              </w:rPr>
            </w:pPr>
            <w:r w:rsidRPr="003D666C">
              <w:rPr>
                <w:rFonts w:eastAsiaTheme="minorHAnsi"/>
                <w:color w:val="000000"/>
              </w:rPr>
              <w:t>Preces marķēšanai pielietotais EAN kods, ja precei tāds ir piešķirts/ The EAN code used to mark the product, if such has been assigned</w:t>
            </w:r>
          </w:p>
        </w:tc>
        <w:tc>
          <w:tcPr>
            <w:tcW w:w="2410" w:type="dxa"/>
            <w:tcBorders>
              <w:top w:val="single" w:sz="4" w:space="0" w:color="auto"/>
              <w:left w:val="nil"/>
              <w:bottom w:val="single" w:sz="4" w:space="0" w:color="auto"/>
              <w:right w:val="single" w:sz="4" w:space="0" w:color="auto"/>
            </w:tcBorders>
            <w:shd w:val="clear" w:color="auto" w:fill="auto"/>
            <w:vAlign w:val="center"/>
          </w:tcPr>
          <w:p w14:paraId="475ABE03" w14:textId="2B2442CC" w:rsidR="00CA5D5A" w:rsidRDefault="00CA5D5A" w:rsidP="00EA7FFD">
            <w:pPr>
              <w:jc w:val="center"/>
              <w:rPr>
                <w:rFonts w:eastAsia="Calibri"/>
                <w:lang w:val="en-US"/>
              </w:rPr>
            </w:pPr>
            <w:r w:rsidRPr="003D666C">
              <w:rPr>
                <w:rFonts w:eastAsiaTheme="minorHAnsi"/>
                <w:color w:val="000000"/>
              </w:rPr>
              <w:t>Norādīt vērtību/</w:t>
            </w:r>
            <w:r>
              <w:rPr>
                <w:rFonts w:eastAsiaTheme="minorHAnsi"/>
                <w:color w:val="000000"/>
              </w:rPr>
              <w:t xml:space="preserve"> </w:t>
            </w:r>
            <w:r w:rsidRPr="003D666C">
              <w:rPr>
                <w:rFonts w:eastAsiaTheme="minorHAnsi"/>
                <w:color w:val="000000"/>
              </w:rPr>
              <w:t>Specify value</w:t>
            </w:r>
          </w:p>
        </w:tc>
        <w:tc>
          <w:tcPr>
            <w:tcW w:w="2551" w:type="dxa"/>
            <w:tcBorders>
              <w:top w:val="single" w:sz="4" w:space="0" w:color="auto"/>
              <w:left w:val="nil"/>
              <w:bottom w:val="single" w:sz="4" w:space="0" w:color="auto"/>
              <w:right w:val="single" w:sz="4" w:space="0" w:color="auto"/>
            </w:tcBorders>
            <w:shd w:val="clear" w:color="auto" w:fill="auto"/>
            <w:vAlign w:val="center"/>
          </w:tcPr>
          <w:p w14:paraId="7F385B3E" w14:textId="77777777" w:rsidR="00CA5D5A" w:rsidRPr="00EA7FFD" w:rsidRDefault="00CA5D5A" w:rsidP="00EA7FFD">
            <w:pPr>
              <w:jc w:val="center"/>
              <w:rPr>
                <w:rFonts w:eastAsia="Calibri"/>
                <w:bCs/>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01157C7" w14:textId="77777777" w:rsidR="00CA5D5A" w:rsidRPr="00EA7FFD" w:rsidRDefault="00CA5D5A" w:rsidP="00EA7FFD">
            <w:pPr>
              <w:jc w:val="center"/>
              <w:rPr>
                <w:rFonts w:eastAsia="Calibri"/>
                <w:bCs/>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149AE" w14:textId="77777777" w:rsidR="00CA5D5A" w:rsidRPr="00EA7FFD" w:rsidRDefault="00CA5D5A" w:rsidP="00EA7FFD">
            <w:pPr>
              <w:jc w:val="center"/>
              <w:rPr>
                <w:rFonts w:eastAsia="Calibri"/>
                <w:bCs/>
              </w:rPr>
            </w:pPr>
          </w:p>
        </w:tc>
      </w:tr>
      <w:tr w:rsidR="00CA5D5A" w:rsidRPr="00EA7FFD" w14:paraId="4B0BBDF3"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08FFD" w14:textId="77777777" w:rsidR="00CA5D5A" w:rsidRDefault="00CA5D5A" w:rsidP="007C1E8F">
            <w:pPr>
              <w:pStyle w:val="ListParagraph"/>
              <w:numPr>
                <w:ilvl w:val="0"/>
                <w:numId w:val="50"/>
              </w:numPr>
              <w:spacing w:after="0" w:line="240" w:lineRule="auto"/>
              <w:ind w:left="0" w:firstLine="0"/>
              <w:jc w:val="center"/>
              <w:rPr>
                <w:rFonts w:cs="Times New Roman"/>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3C70CE21" w14:textId="7E53EB06" w:rsidR="00CA5D5A" w:rsidRPr="00EA7FFD" w:rsidRDefault="00CA5D5A" w:rsidP="00EA7FFD">
            <w:pPr>
              <w:rPr>
                <w:lang w:eastAsia="lv-LV"/>
              </w:rPr>
            </w:pPr>
            <w:r w:rsidRPr="003D666C">
              <w:rPr>
                <w:rFonts w:eastAsiaTheme="minorHAnsi"/>
                <w:color w:val="000000"/>
              </w:rPr>
              <w:t>Norādīt vai, izmantojot EAN kodu, ražotājs piedāvā iespēju saņemt digitālu tehnisko informāciju par preci (tips, ražotājs, tehniskie parametri,</w:t>
            </w:r>
            <w:r>
              <w:rPr>
                <w:rFonts w:eastAsiaTheme="minorHAnsi"/>
                <w:color w:val="000000"/>
              </w:rPr>
              <w:t xml:space="preserve"> lietošanas instrukcija u.c.)/ </w:t>
            </w:r>
            <w:r w:rsidRPr="003D666C">
              <w:rPr>
                <w:rFonts w:eastAsiaTheme="minorHAnsi"/>
                <w:color w:val="000000"/>
              </w:rPr>
              <w:t>Specify whether when using the EAN code, the manufacturer offers the possibility to receive digital technical information about the product (type, manufacturer, technical parameters, instructions for use, etc.)</w:t>
            </w:r>
          </w:p>
        </w:tc>
        <w:tc>
          <w:tcPr>
            <w:tcW w:w="2410" w:type="dxa"/>
            <w:tcBorders>
              <w:top w:val="single" w:sz="4" w:space="0" w:color="auto"/>
              <w:left w:val="nil"/>
              <w:bottom w:val="single" w:sz="4" w:space="0" w:color="auto"/>
              <w:right w:val="single" w:sz="4" w:space="0" w:color="auto"/>
            </w:tcBorders>
            <w:shd w:val="clear" w:color="auto" w:fill="auto"/>
            <w:vAlign w:val="center"/>
          </w:tcPr>
          <w:p w14:paraId="4EA08D12" w14:textId="29236906" w:rsidR="00CA5D5A" w:rsidRDefault="00CA5D5A" w:rsidP="00EA7FFD">
            <w:pPr>
              <w:jc w:val="center"/>
              <w:rPr>
                <w:rFonts w:eastAsia="Calibri"/>
                <w:lang w:val="en-US"/>
              </w:rPr>
            </w:pPr>
            <w:r w:rsidRPr="003D666C">
              <w:rPr>
                <w:rFonts w:eastAsiaTheme="minorHAnsi"/>
                <w:color w:val="000000"/>
              </w:rPr>
              <w:t>Norādīt vērtību/</w:t>
            </w:r>
            <w:r>
              <w:rPr>
                <w:rFonts w:eastAsiaTheme="minorHAnsi"/>
                <w:color w:val="000000"/>
              </w:rPr>
              <w:t xml:space="preserve"> </w:t>
            </w:r>
            <w:r w:rsidRPr="003D666C">
              <w:rPr>
                <w:rFonts w:eastAsiaTheme="minorHAnsi"/>
                <w:color w:val="000000"/>
              </w:rPr>
              <w:t>Specify value</w:t>
            </w:r>
          </w:p>
        </w:tc>
        <w:tc>
          <w:tcPr>
            <w:tcW w:w="2551" w:type="dxa"/>
            <w:tcBorders>
              <w:top w:val="single" w:sz="4" w:space="0" w:color="auto"/>
              <w:left w:val="nil"/>
              <w:bottom w:val="single" w:sz="4" w:space="0" w:color="auto"/>
              <w:right w:val="single" w:sz="4" w:space="0" w:color="auto"/>
            </w:tcBorders>
            <w:shd w:val="clear" w:color="auto" w:fill="auto"/>
            <w:vAlign w:val="center"/>
          </w:tcPr>
          <w:p w14:paraId="0050D784" w14:textId="77777777" w:rsidR="00CA5D5A" w:rsidRPr="00EA7FFD" w:rsidRDefault="00CA5D5A" w:rsidP="00EA7FFD">
            <w:pPr>
              <w:jc w:val="center"/>
              <w:rPr>
                <w:rFonts w:eastAsia="Calibri"/>
                <w:bCs/>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8688C9D" w14:textId="77777777" w:rsidR="00CA5D5A" w:rsidRPr="00EA7FFD" w:rsidRDefault="00CA5D5A" w:rsidP="00EA7FFD">
            <w:pPr>
              <w:jc w:val="center"/>
              <w:rPr>
                <w:rFonts w:eastAsia="Calibri"/>
                <w:bCs/>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73C94" w14:textId="77777777" w:rsidR="00CA5D5A" w:rsidRDefault="00CA5D5A" w:rsidP="00EA7FFD">
            <w:pPr>
              <w:jc w:val="center"/>
              <w:rPr>
                <w:rFonts w:eastAsia="Calibri"/>
                <w:bCs/>
              </w:rPr>
            </w:pPr>
          </w:p>
        </w:tc>
      </w:tr>
      <w:tr w:rsidR="00C53DBC" w:rsidRPr="00EA7FFD" w14:paraId="25C60BC5"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0338B" w14:textId="77777777" w:rsidR="009B2A15" w:rsidRPr="00C53DBC" w:rsidRDefault="009B2A15" w:rsidP="007C1E8F">
            <w:pPr>
              <w:pStyle w:val="ListParagraph"/>
              <w:numPr>
                <w:ilvl w:val="0"/>
                <w:numId w:val="50"/>
              </w:numPr>
              <w:spacing w:after="0" w:line="240" w:lineRule="auto"/>
              <w:ind w:left="0" w:firstLine="0"/>
              <w:jc w:val="center"/>
              <w:rPr>
                <w:rFonts w:cs="Times New Roman"/>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CEB221A" w14:textId="21124FE6" w:rsidR="009B2A15" w:rsidRPr="00EA7FFD" w:rsidRDefault="009B2A15" w:rsidP="00EA7FFD">
            <w:pPr>
              <w:rPr>
                <w:lang w:eastAsia="lv-LV"/>
              </w:rPr>
            </w:pPr>
            <w:r w:rsidRPr="00EA7FFD">
              <w:rPr>
                <w:lang w:eastAsia="lv-LV"/>
              </w:rPr>
              <w:t xml:space="preserve">Visu materiālu korozijas noturībai ir jābūt ne zemākai kā cinkotam metālam </w:t>
            </w:r>
            <w:r w:rsidRPr="00EA7FFD">
              <w:t xml:space="preserve">ar cinka pārklājumu </w:t>
            </w:r>
            <w:r w:rsidRPr="00EA7FFD">
              <w:sym w:font="Symbol" w:char="F0B3"/>
            </w:r>
            <w:r w:rsidRPr="00EA7FFD">
              <w:t xml:space="preserve"> 42 </w:t>
            </w:r>
            <w:r w:rsidRPr="00EA7FFD">
              <w:rPr>
                <w:bCs/>
              </w:rPr>
              <w:t>μm biezumā, v</w:t>
            </w:r>
            <w:r w:rsidRPr="00EA7FFD">
              <w:t>ides kategorijā –</w:t>
            </w:r>
            <w:r w:rsidRPr="00EA7FFD">
              <w:rPr>
                <w:lang w:eastAsia="lv-LV"/>
              </w:rPr>
              <w:t xml:space="preserve"> "C3", atbilstoši </w:t>
            </w:r>
            <w:r>
              <w:rPr>
                <w:lang w:eastAsia="lv-LV"/>
              </w:rPr>
              <w:t>E</w:t>
            </w:r>
            <w:r w:rsidRPr="00EA7FFD">
              <w:rPr>
                <w:lang w:eastAsia="lv-LV"/>
              </w:rPr>
              <w:t>N ISO 14713-2017</w:t>
            </w:r>
            <w:r w:rsidR="0049358F">
              <w:t xml:space="preserve"> </w:t>
            </w:r>
            <w:r w:rsidR="0049358F" w:rsidRPr="0049358F">
              <w:rPr>
                <w:lang w:eastAsia="lv-LV"/>
              </w:rPr>
              <w:t>vai ekvivalents</w:t>
            </w:r>
            <w:r w:rsidRPr="00EA7FFD">
              <w:rPr>
                <w:lang w:eastAsia="lv-LV"/>
              </w:rPr>
              <w:t>.</w:t>
            </w:r>
            <w:r>
              <w:rPr>
                <w:lang w:eastAsia="lv-LV"/>
              </w:rPr>
              <w:t xml:space="preserve"> </w:t>
            </w:r>
            <w:r w:rsidRPr="00EA7FFD">
              <w:rPr>
                <w:lang w:eastAsia="lv-LV"/>
              </w:rPr>
              <w:t>Paredzētais kalpošanas laiks – ne mazāks kā 30 gadi.</w:t>
            </w:r>
            <w:r>
              <w:rPr>
                <w:lang w:eastAsia="lv-LV"/>
              </w:rPr>
              <w:t xml:space="preserve"> </w:t>
            </w:r>
            <w:r w:rsidRPr="00EA7FFD">
              <w:rPr>
                <w:color w:val="000000"/>
                <w:lang w:eastAsia="lv-LV"/>
              </w:rPr>
              <w:t>Papildus – piezīmēs norādīt izmantoto materiālu (tā marku) un materiāla aizsar</w:t>
            </w:r>
            <w:r>
              <w:rPr>
                <w:color w:val="000000"/>
                <w:lang w:eastAsia="lv-LV"/>
              </w:rPr>
              <w:t xml:space="preserve">dzību (aizsardzības apzīmējumu)/ </w:t>
            </w:r>
            <w:r>
              <w:t xml:space="preserve">Corrosion resistance of all the materials shall not be below that of galvanised metal with zinc coating </w:t>
            </w:r>
            <w:r>
              <w:sym w:font="Symbol" w:char="F0B3"/>
            </w:r>
            <w:r>
              <w:t xml:space="preserve"> with the thickness of 42 μm, the environment category "C3", in compliance with EN ISO 14713-1:-2017</w:t>
            </w:r>
            <w:r w:rsidR="0049358F">
              <w:t xml:space="preserve"> </w:t>
            </w:r>
            <w:r w:rsidR="0049358F" w:rsidRPr="0049358F">
              <w:t>or equivalent</w:t>
            </w:r>
            <w:r>
              <w:t xml:space="preserve">. Intended service time - minimum 30 years. </w:t>
            </w:r>
            <w:r>
              <w:rPr>
                <w:color w:val="000000"/>
              </w:rPr>
              <w:t>In addition - the used material (its category) and the material protection (protection denomination) shall be specified in notes</w:t>
            </w:r>
          </w:p>
        </w:tc>
        <w:tc>
          <w:tcPr>
            <w:tcW w:w="2410" w:type="dxa"/>
            <w:tcBorders>
              <w:top w:val="single" w:sz="4" w:space="0" w:color="auto"/>
              <w:left w:val="nil"/>
              <w:bottom w:val="single" w:sz="4" w:space="0" w:color="auto"/>
              <w:right w:val="single" w:sz="4" w:space="0" w:color="auto"/>
            </w:tcBorders>
            <w:shd w:val="clear" w:color="auto" w:fill="auto"/>
            <w:vAlign w:val="center"/>
          </w:tcPr>
          <w:p w14:paraId="5387FD8F" w14:textId="468C4F80" w:rsidR="009B2A15" w:rsidRPr="00EA7FFD" w:rsidRDefault="009B2A15" w:rsidP="00EA7FFD">
            <w:pPr>
              <w:jc w:val="center"/>
              <w:rPr>
                <w:rFonts w:eastAsia="Calibri"/>
                <w:lang w:val="en-US"/>
              </w:rPr>
            </w:pPr>
            <w:r>
              <w:rPr>
                <w:rFonts w:eastAsia="Calibri"/>
                <w:lang w:val="en-US"/>
              </w:rPr>
              <w:t>Atbilst/ Compliant</w:t>
            </w:r>
          </w:p>
        </w:tc>
        <w:tc>
          <w:tcPr>
            <w:tcW w:w="2551" w:type="dxa"/>
            <w:tcBorders>
              <w:top w:val="single" w:sz="4" w:space="0" w:color="auto"/>
              <w:left w:val="nil"/>
              <w:bottom w:val="single" w:sz="4" w:space="0" w:color="auto"/>
              <w:right w:val="single" w:sz="4" w:space="0" w:color="auto"/>
            </w:tcBorders>
            <w:shd w:val="clear" w:color="auto" w:fill="auto"/>
            <w:vAlign w:val="center"/>
          </w:tcPr>
          <w:p w14:paraId="2317470B" w14:textId="77777777" w:rsidR="009B2A15" w:rsidRPr="00EA7FFD" w:rsidRDefault="009B2A15" w:rsidP="00EA7FFD">
            <w:pPr>
              <w:jc w:val="center"/>
              <w:rPr>
                <w:rFonts w:eastAsia="Calibri"/>
                <w:bCs/>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F0D40A5" w14:textId="77777777" w:rsidR="009B2A15" w:rsidRPr="00EA7FFD" w:rsidRDefault="009B2A15" w:rsidP="00EA7FFD">
            <w:pPr>
              <w:jc w:val="center"/>
              <w:rPr>
                <w:rFonts w:eastAsia="Calibri"/>
                <w:bCs/>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5D701" w14:textId="77777777" w:rsidR="009B2A15" w:rsidRPr="00EA7FFD" w:rsidRDefault="009B2A15" w:rsidP="00EA7FFD">
            <w:pPr>
              <w:jc w:val="center"/>
              <w:rPr>
                <w:rFonts w:eastAsia="Calibri"/>
                <w:bCs/>
              </w:rPr>
            </w:pPr>
          </w:p>
        </w:tc>
      </w:tr>
      <w:tr w:rsidR="00C53DBC" w:rsidRPr="00EA7FFD" w14:paraId="38926C4E"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7E3DF" w14:textId="77777777" w:rsidR="009B2A15" w:rsidRPr="00C53DBC" w:rsidRDefault="009B2A15" w:rsidP="007C1E8F">
            <w:pPr>
              <w:pStyle w:val="ListParagraph"/>
              <w:numPr>
                <w:ilvl w:val="0"/>
                <w:numId w:val="50"/>
              </w:numPr>
              <w:spacing w:after="0" w:line="240" w:lineRule="auto"/>
              <w:ind w:left="0" w:firstLine="0"/>
              <w:jc w:val="center"/>
              <w:rPr>
                <w:rFonts w:cs="Times New Roman"/>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548DCD75" w14:textId="0A3A9D12" w:rsidR="009B2A15" w:rsidRPr="00EA7FFD" w:rsidRDefault="009B2A15" w:rsidP="00EA7FFD">
            <w:pPr>
              <w:rPr>
                <w:lang w:eastAsia="lv-LV"/>
              </w:rPr>
            </w:pPr>
            <w:r w:rsidRPr="00EA7FFD">
              <w:t>Nominālā strāva atb</w:t>
            </w:r>
            <w:r>
              <w:t>ilstoši sadalnes komplektācijai/ Rated current in compliance with the switchgear in assembly</w:t>
            </w:r>
          </w:p>
        </w:tc>
        <w:tc>
          <w:tcPr>
            <w:tcW w:w="2410" w:type="dxa"/>
            <w:tcBorders>
              <w:top w:val="single" w:sz="4" w:space="0" w:color="auto"/>
              <w:left w:val="nil"/>
              <w:bottom w:val="single" w:sz="4" w:space="0" w:color="auto"/>
              <w:right w:val="single" w:sz="4" w:space="0" w:color="auto"/>
            </w:tcBorders>
            <w:shd w:val="clear" w:color="auto" w:fill="auto"/>
            <w:vAlign w:val="center"/>
          </w:tcPr>
          <w:p w14:paraId="5F0FED79" w14:textId="24AE7028" w:rsidR="009B2A15" w:rsidRPr="00EA7FFD" w:rsidRDefault="009B2A15" w:rsidP="00EA7FFD">
            <w:pPr>
              <w:jc w:val="center"/>
              <w:rPr>
                <w:rFonts w:eastAsia="Calibri"/>
                <w:lang w:val="en-US"/>
              </w:rPr>
            </w:pPr>
            <w:r>
              <w:rPr>
                <w:rFonts w:eastAsia="Calibri"/>
                <w:lang w:val="en-US"/>
              </w:rPr>
              <w:t>Atbilst/ Compliant</w:t>
            </w:r>
          </w:p>
        </w:tc>
        <w:tc>
          <w:tcPr>
            <w:tcW w:w="2551" w:type="dxa"/>
            <w:tcBorders>
              <w:top w:val="single" w:sz="4" w:space="0" w:color="auto"/>
              <w:left w:val="nil"/>
              <w:bottom w:val="single" w:sz="4" w:space="0" w:color="auto"/>
              <w:right w:val="single" w:sz="4" w:space="0" w:color="auto"/>
            </w:tcBorders>
            <w:shd w:val="clear" w:color="auto" w:fill="auto"/>
            <w:vAlign w:val="center"/>
          </w:tcPr>
          <w:p w14:paraId="01163159" w14:textId="77777777" w:rsidR="009B2A15" w:rsidRPr="00EA7FFD" w:rsidRDefault="009B2A15" w:rsidP="00EA7FFD">
            <w:pPr>
              <w:jc w:val="center"/>
              <w:rPr>
                <w:rFonts w:eastAsia="Calibri"/>
                <w:bCs/>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B6FD682" w14:textId="77777777" w:rsidR="009B2A15" w:rsidRPr="00EA7FFD" w:rsidRDefault="009B2A15" w:rsidP="00EA7FFD">
            <w:pPr>
              <w:jc w:val="center"/>
              <w:rPr>
                <w:rFonts w:eastAsia="Calibri"/>
                <w:bCs/>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51564" w14:textId="77777777" w:rsidR="009B2A15" w:rsidRPr="00EA7FFD" w:rsidRDefault="009B2A15" w:rsidP="00EA7FFD">
            <w:pPr>
              <w:jc w:val="center"/>
              <w:rPr>
                <w:rFonts w:eastAsia="Calibri"/>
                <w:bCs/>
              </w:rPr>
            </w:pPr>
          </w:p>
        </w:tc>
      </w:tr>
      <w:tr w:rsidR="00C53DBC" w:rsidRPr="00EA7FFD" w14:paraId="4DED06D5"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8D5C5" w14:textId="77777777" w:rsidR="009B2A15" w:rsidRPr="00C53DBC" w:rsidRDefault="009B2A15" w:rsidP="007C1E8F">
            <w:pPr>
              <w:pStyle w:val="ListParagraph"/>
              <w:numPr>
                <w:ilvl w:val="0"/>
                <w:numId w:val="50"/>
              </w:numPr>
              <w:spacing w:after="0" w:line="240" w:lineRule="auto"/>
              <w:ind w:left="0" w:firstLine="0"/>
              <w:jc w:val="center"/>
              <w:rPr>
                <w:rFonts w:cs="Times New Roman"/>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B5DF323" w14:textId="77777777" w:rsidR="009B2A15" w:rsidRPr="00EA7FFD" w:rsidRDefault="009B2A15" w:rsidP="00EA7FFD">
            <w:r w:rsidRPr="00EA7FFD">
              <w:t>Sadalne</w:t>
            </w:r>
          </w:p>
          <w:p w14:paraId="2E452FE7" w14:textId="1F64AC70" w:rsidR="009B2A15" w:rsidRPr="00EA7FFD" w:rsidRDefault="009B2A15" w:rsidP="00EA7FFD">
            <w:pPr>
              <w:pStyle w:val="ListParagraph"/>
              <w:numPr>
                <w:ilvl w:val="0"/>
                <w:numId w:val="1"/>
              </w:numPr>
              <w:spacing w:after="0" w:line="240" w:lineRule="auto"/>
              <w:rPr>
                <w:rFonts w:eastAsia="Times New Roman" w:cs="Times New Roman"/>
                <w:noProof w:val="0"/>
                <w:szCs w:val="24"/>
              </w:rPr>
            </w:pPr>
            <w:r w:rsidRPr="00EA7FFD">
              <w:rPr>
                <w:rFonts w:eastAsia="Times New Roman" w:cs="Times New Roman"/>
                <w:noProof w:val="0"/>
                <w:szCs w:val="24"/>
              </w:rPr>
              <w:t xml:space="preserve">Jākomplektē korpusā, kas atbilst prasībām, noteiktām tehniskajā specifikācijās Nr. TS_3107.xxx_ </w:t>
            </w:r>
            <w:r w:rsidRPr="00EA7FFD">
              <w:rPr>
                <w:rFonts w:cs="Times New Roman"/>
                <w:szCs w:val="24"/>
              </w:rPr>
              <w:t>Korpuss sadalnei</w:t>
            </w:r>
            <w:r w:rsidR="00C53DBC">
              <w:rPr>
                <w:rFonts w:cs="Times New Roman"/>
                <w:szCs w:val="24"/>
              </w:rPr>
              <w:t>;</w:t>
            </w:r>
          </w:p>
          <w:p w14:paraId="23E8BE3D" w14:textId="4A0601A5" w:rsidR="009B2A15" w:rsidRPr="00EA7FFD" w:rsidRDefault="009B2A15" w:rsidP="00EA7FFD">
            <w:pPr>
              <w:pStyle w:val="ListParagraph"/>
              <w:numPr>
                <w:ilvl w:val="0"/>
                <w:numId w:val="1"/>
              </w:numPr>
              <w:spacing w:after="0" w:line="240" w:lineRule="auto"/>
              <w:rPr>
                <w:rFonts w:eastAsia="Times New Roman" w:cs="Times New Roman"/>
                <w:noProof w:val="0"/>
                <w:szCs w:val="24"/>
              </w:rPr>
            </w:pPr>
            <w:r w:rsidRPr="00EA7FFD">
              <w:rPr>
                <w:rFonts w:eastAsia="Times New Roman" w:cs="Times New Roman"/>
                <w:noProof w:val="0"/>
                <w:szCs w:val="24"/>
              </w:rPr>
              <w:t>Sadalne ir jānokomplektē ar montāžas plātni iekārtām;</w:t>
            </w:r>
          </w:p>
          <w:p w14:paraId="43AE6363" w14:textId="78B251BE" w:rsidR="009B2A15" w:rsidRPr="00EA7FFD" w:rsidRDefault="009B2A15" w:rsidP="00EA7FFD">
            <w:pPr>
              <w:pStyle w:val="ListParagraph"/>
              <w:numPr>
                <w:ilvl w:val="0"/>
                <w:numId w:val="1"/>
              </w:numPr>
              <w:spacing w:after="0" w:line="240" w:lineRule="auto"/>
              <w:rPr>
                <w:rFonts w:eastAsia="Times New Roman" w:cs="Times New Roman"/>
                <w:noProof w:val="0"/>
                <w:szCs w:val="24"/>
              </w:rPr>
            </w:pPr>
            <w:r w:rsidRPr="00EA7FFD">
              <w:rPr>
                <w:rFonts w:eastAsia="Times New Roman" w:cs="Times New Roman"/>
                <w:noProof w:val="0"/>
                <w:szCs w:val="24"/>
              </w:rPr>
              <w:t xml:space="preserve">Sadalne </w:t>
            </w:r>
            <w:r w:rsidRPr="00EA7FFD">
              <w:rPr>
                <w:rFonts w:cs="Times New Roman"/>
                <w:szCs w:val="24"/>
              </w:rPr>
              <w:t xml:space="preserve">1kV/1 ir jānokomplektē ar iekārtu, kas atbilst </w:t>
            </w:r>
            <w:r w:rsidRPr="00EA7FFD">
              <w:rPr>
                <w:rFonts w:eastAsia="Times New Roman" w:cs="Times New Roman"/>
                <w:noProof w:val="0"/>
                <w:szCs w:val="24"/>
              </w:rPr>
              <w:t>Pielikumā Nr.1</w:t>
            </w:r>
            <w:r>
              <w:rPr>
                <w:rFonts w:eastAsia="Times New Roman" w:cs="Times New Roman"/>
                <w:noProof w:val="0"/>
                <w:szCs w:val="24"/>
              </w:rPr>
              <w:t xml:space="preserve"> </w:t>
            </w:r>
            <w:r w:rsidRPr="00EA7FFD">
              <w:rPr>
                <w:rFonts w:eastAsia="Times New Roman" w:cs="Times New Roman"/>
                <w:noProof w:val="0"/>
                <w:szCs w:val="24"/>
              </w:rPr>
              <w:t xml:space="preserve">noteiktām </w:t>
            </w:r>
            <w:r>
              <w:rPr>
                <w:rFonts w:eastAsia="Times New Roman" w:cs="Times New Roman"/>
                <w:noProof w:val="0"/>
                <w:szCs w:val="24"/>
              </w:rPr>
              <w:t>tehniskajām prasībām</w:t>
            </w:r>
            <w:r w:rsidRPr="00EA7FFD">
              <w:rPr>
                <w:rFonts w:eastAsia="Times New Roman" w:cs="Times New Roman"/>
                <w:noProof w:val="0"/>
                <w:szCs w:val="24"/>
              </w:rPr>
              <w:t>;</w:t>
            </w:r>
          </w:p>
          <w:p w14:paraId="05A87876" w14:textId="698CEF5C" w:rsidR="009B2A15" w:rsidRDefault="009B2A15" w:rsidP="00EA7FFD">
            <w:pPr>
              <w:pStyle w:val="ListParagraph"/>
              <w:numPr>
                <w:ilvl w:val="0"/>
                <w:numId w:val="1"/>
              </w:numPr>
              <w:spacing w:after="0" w:line="240" w:lineRule="auto"/>
              <w:rPr>
                <w:rFonts w:eastAsia="Times New Roman" w:cs="Times New Roman"/>
                <w:noProof w:val="0"/>
                <w:szCs w:val="24"/>
              </w:rPr>
            </w:pPr>
            <w:r w:rsidRPr="00EA7FFD">
              <w:rPr>
                <w:rFonts w:eastAsia="Times New Roman" w:cs="Times New Roman"/>
                <w:noProof w:val="0"/>
                <w:szCs w:val="24"/>
              </w:rPr>
              <w:t xml:space="preserve">Sadalne </w:t>
            </w:r>
            <w:r w:rsidRPr="00EA7FFD">
              <w:rPr>
                <w:rFonts w:cs="Times New Roman"/>
                <w:szCs w:val="24"/>
              </w:rPr>
              <w:t xml:space="preserve">1kV/2 ir jānokomplektē ar iekārtu, kas atbilst </w:t>
            </w:r>
            <w:r w:rsidRPr="00EA7FFD">
              <w:rPr>
                <w:rFonts w:eastAsia="Times New Roman" w:cs="Times New Roman"/>
                <w:noProof w:val="0"/>
                <w:szCs w:val="24"/>
              </w:rPr>
              <w:t>Pielikumā Nr.</w:t>
            </w:r>
            <w:r>
              <w:rPr>
                <w:rFonts w:eastAsia="Times New Roman" w:cs="Times New Roman"/>
                <w:noProof w:val="0"/>
                <w:szCs w:val="24"/>
              </w:rPr>
              <w:t xml:space="preserve">2 </w:t>
            </w:r>
            <w:r w:rsidRPr="00EA7FFD">
              <w:rPr>
                <w:rFonts w:eastAsia="Times New Roman" w:cs="Times New Roman"/>
                <w:noProof w:val="0"/>
                <w:szCs w:val="24"/>
              </w:rPr>
              <w:t xml:space="preserve">noteiktām </w:t>
            </w:r>
            <w:r>
              <w:rPr>
                <w:rFonts w:eastAsia="Times New Roman" w:cs="Times New Roman"/>
                <w:noProof w:val="0"/>
                <w:szCs w:val="24"/>
              </w:rPr>
              <w:t>tehniskajām prasībām</w:t>
            </w:r>
            <w:r w:rsidRPr="00EA7FFD">
              <w:rPr>
                <w:rFonts w:eastAsia="Times New Roman" w:cs="Times New Roman"/>
                <w:noProof w:val="0"/>
                <w:szCs w:val="24"/>
              </w:rPr>
              <w:t>;</w:t>
            </w:r>
          </w:p>
          <w:p w14:paraId="4DCFA89C" w14:textId="77777777" w:rsidR="009B2A15" w:rsidRPr="00EA7FFD" w:rsidRDefault="009B2A15" w:rsidP="00E43094">
            <w:r>
              <w:t>Switchgear</w:t>
            </w:r>
          </w:p>
          <w:p w14:paraId="3284419D" w14:textId="3D258D24" w:rsidR="009B2A15" w:rsidRPr="00EA7FFD" w:rsidRDefault="009B2A15" w:rsidP="00E43094">
            <w:pPr>
              <w:pStyle w:val="ListParagraph"/>
              <w:numPr>
                <w:ilvl w:val="0"/>
                <w:numId w:val="1"/>
              </w:numPr>
              <w:spacing w:after="0" w:line="240" w:lineRule="auto"/>
              <w:rPr>
                <w:rFonts w:eastAsia="Times New Roman"/>
                <w:szCs w:val="24"/>
              </w:rPr>
            </w:pPr>
            <w:r>
              <w:t>It shall be set up in a housing compliant with the requirements defined by Technical Specification No. TS_3107.xxx_ Housing for switchgear</w:t>
            </w:r>
            <w:r w:rsidR="00C53DBC">
              <w:t>;</w:t>
            </w:r>
          </w:p>
          <w:p w14:paraId="16D5EED1" w14:textId="77777777" w:rsidR="009B2A15" w:rsidRPr="00EA7FFD" w:rsidRDefault="009B2A15" w:rsidP="00E43094">
            <w:pPr>
              <w:pStyle w:val="ListParagraph"/>
              <w:numPr>
                <w:ilvl w:val="0"/>
                <w:numId w:val="1"/>
              </w:numPr>
              <w:spacing w:after="0" w:line="240" w:lineRule="auto"/>
              <w:rPr>
                <w:rFonts w:eastAsia="Times New Roman"/>
                <w:szCs w:val="24"/>
              </w:rPr>
            </w:pPr>
            <w:r>
              <w:t>The switchgear shall be set up with the installation place for devices;</w:t>
            </w:r>
          </w:p>
          <w:p w14:paraId="34CB0267" w14:textId="725A6885" w:rsidR="009B2A15" w:rsidRPr="00E43094" w:rsidRDefault="009B2A15" w:rsidP="00E43094">
            <w:pPr>
              <w:pStyle w:val="ListParagraph"/>
              <w:numPr>
                <w:ilvl w:val="0"/>
                <w:numId w:val="1"/>
              </w:numPr>
              <w:spacing w:after="0" w:line="240" w:lineRule="auto"/>
              <w:rPr>
                <w:rFonts w:eastAsia="Times New Roman"/>
                <w:szCs w:val="24"/>
              </w:rPr>
            </w:pPr>
            <w:r>
              <w:t>The switchgear 1kV.1 shall be set up with a device compliant with the requirements defined by the technical specification, Annex No.1;</w:t>
            </w:r>
          </w:p>
          <w:p w14:paraId="13755AE2" w14:textId="1423081C" w:rsidR="009B2A15" w:rsidRPr="00E43094" w:rsidRDefault="009B2A15" w:rsidP="00C913EE">
            <w:pPr>
              <w:pStyle w:val="ListParagraph"/>
              <w:numPr>
                <w:ilvl w:val="0"/>
                <w:numId w:val="1"/>
              </w:numPr>
              <w:spacing w:after="0" w:line="240" w:lineRule="auto"/>
              <w:rPr>
                <w:rFonts w:eastAsia="Times New Roman"/>
                <w:szCs w:val="24"/>
              </w:rPr>
            </w:pPr>
            <w:r>
              <w:t>The switchgear 1kV.1 shall be set up with a device compliant with the requirements defined by the technical specification, Annex No.2</w:t>
            </w:r>
          </w:p>
        </w:tc>
        <w:tc>
          <w:tcPr>
            <w:tcW w:w="2410" w:type="dxa"/>
            <w:tcBorders>
              <w:top w:val="single" w:sz="4" w:space="0" w:color="auto"/>
              <w:left w:val="nil"/>
              <w:bottom w:val="single" w:sz="4" w:space="0" w:color="auto"/>
              <w:right w:val="single" w:sz="4" w:space="0" w:color="auto"/>
            </w:tcBorders>
            <w:shd w:val="clear" w:color="auto" w:fill="auto"/>
            <w:vAlign w:val="center"/>
          </w:tcPr>
          <w:p w14:paraId="182C3AF7" w14:textId="5E932542" w:rsidR="009B2A15" w:rsidRPr="00EA7FFD" w:rsidRDefault="009B2A15" w:rsidP="00EA7FFD">
            <w:pPr>
              <w:jc w:val="center"/>
              <w:rPr>
                <w:rFonts w:eastAsia="Calibri"/>
              </w:rPr>
            </w:pPr>
            <w:r>
              <w:rPr>
                <w:rFonts w:eastAsia="Calibri"/>
              </w:rPr>
              <w:t>Atbilst/ Compliant</w:t>
            </w:r>
          </w:p>
        </w:tc>
        <w:tc>
          <w:tcPr>
            <w:tcW w:w="2551" w:type="dxa"/>
            <w:tcBorders>
              <w:top w:val="single" w:sz="4" w:space="0" w:color="auto"/>
              <w:left w:val="nil"/>
              <w:bottom w:val="single" w:sz="4" w:space="0" w:color="auto"/>
              <w:right w:val="single" w:sz="4" w:space="0" w:color="auto"/>
            </w:tcBorders>
            <w:shd w:val="clear" w:color="auto" w:fill="auto"/>
            <w:vAlign w:val="center"/>
          </w:tcPr>
          <w:p w14:paraId="73DEC54F" w14:textId="77777777" w:rsidR="009B2A15" w:rsidRPr="00EA7FFD" w:rsidRDefault="009B2A15" w:rsidP="00EA7FFD">
            <w:pPr>
              <w:jc w:val="center"/>
              <w:rPr>
                <w:rFonts w:eastAsia="Calibri"/>
                <w:bCs/>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4444EA7" w14:textId="77777777" w:rsidR="009B2A15" w:rsidRPr="00EA7FFD" w:rsidRDefault="009B2A15" w:rsidP="00EA7FFD">
            <w:pPr>
              <w:jc w:val="center"/>
              <w:rPr>
                <w:rFonts w:eastAsia="Calibri"/>
                <w:bCs/>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A2653" w14:textId="77777777" w:rsidR="009B2A15" w:rsidRPr="00EA7FFD" w:rsidRDefault="009B2A15" w:rsidP="00EA7FFD">
            <w:pPr>
              <w:jc w:val="center"/>
              <w:rPr>
                <w:rFonts w:eastAsia="Calibri"/>
                <w:bCs/>
              </w:rPr>
            </w:pPr>
          </w:p>
        </w:tc>
      </w:tr>
      <w:tr w:rsidR="00C53DBC" w:rsidRPr="00EA7FFD" w14:paraId="3F7E5E2B" w14:textId="77777777" w:rsidTr="00B1774C">
        <w:trPr>
          <w:cantSplit/>
        </w:trPr>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37C5F" w14:textId="77777777" w:rsidR="009B2A15" w:rsidRPr="00C53DBC" w:rsidRDefault="009B2A15" w:rsidP="007C1E8F">
            <w:pPr>
              <w:pStyle w:val="ListParagraph"/>
              <w:numPr>
                <w:ilvl w:val="0"/>
                <w:numId w:val="50"/>
              </w:numPr>
              <w:spacing w:after="0" w:line="240" w:lineRule="auto"/>
              <w:ind w:left="0" w:firstLine="0"/>
              <w:jc w:val="center"/>
              <w:rPr>
                <w:rFonts w:cs="Times New Roman"/>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6AC01A4" w14:textId="13B1AD42" w:rsidR="009B2A15" w:rsidRPr="00EA7FFD" w:rsidRDefault="009B2A15" w:rsidP="00EA7FFD">
            <w:r w:rsidRPr="00EA7FFD">
              <w:t>Vadojuma montāžai jābū</w:t>
            </w:r>
            <w:r>
              <w:t>t pabeigtai – vadi nostiprināti/ The wiring installation shall be complete - wires fixed</w:t>
            </w:r>
          </w:p>
        </w:tc>
        <w:tc>
          <w:tcPr>
            <w:tcW w:w="2410" w:type="dxa"/>
            <w:tcBorders>
              <w:top w:val="single" w:sz="4" w:space="0" w:color="auto"/>
              <w:left w:val="nil"/>
              <w:bottom w:val="single" w:sz="4" w:space="0" w:color="auto"/>
              <w:right w:val="single" w:sz="4" w:space="0" w:color="auto"/>
            </w:tcBorders>
            <w:shd w:val="clear" w:color="auto" w:fill="auto"/>
            <w:vAlign w:val="center"/>
          </w:tcPr>
          <w:p w14:paraId="6FC7EE9B" w14:textId="51DA13A6" w:rsidR="009B2A15" w:rsidRPr="00EA7FFD" w:rsidRDefault="009B2A15" w:rsidP="00EA7FFD">
            <w:pPr>
              <w:jc w:val="center"/>
              <w:rPr>
                <w:rFonts w:eastAsia="Calibri"/>
              </w:rPr>
            </w:pPr>
            <w:r>
              <w:rPr>
                <w:rFonts w:eastAsia="Calibri"/>
              </w:rPr>
              <w:t>Atbilst/ Compliant</w:t>
            </w:r>
          </w:p>
        </w:tc>
        <w:tc>
          <w:tcPr>
            <w:tcW w:w="2551" w:type="dxa"/>
            <w:tcBorders>
              <w:top w:val="single" w:sz="4" w:space="0" w:color="auto"/>
              <w:left w:val="nil"/>
              <w:bottom w:val="single" w:sz="4" w:space="0" w:color="auto"/>
              <w:right w:val="single" w:sz="4" w:space="0" w:color="auto"/>
            </w:tcBorders>
            <w:shd w:val="clear" w:color="auto" w:fill="auto"/>
            <w:vAlign w:val="center"/>
          </w:tcPr>
          <w:p w14:paraId="64199E14" w14:textId="77777777" w:rsidR="009B2A15" w:rsidRPr="00EA7FFD" w:rsidRDefault="009B2A15" w:rsidP="00EA7FFD">
            <w:pPr>
              <w:jc w:val="center"/>
              <w:rPr>
                <w:rFonts w:eastAsia="Calibri"/>
                <w:bCs/>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5D24327" w14:textId="77777777" w:rsidR="009B2A15" w:rsidRPr="00EA7FFD" w:rsidRDefault="009B2A15" w:rsidP="00EA7FFD">
            <w:pPr>
              <w:jc w:val="center"/>
              <w:rPr>
                <w:rFonts w:eastAsia="Calibri"/>
                <w:bCs/>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6F980" w14:textId="77777777" w:rsidR="009B2A15" w:rsidRPr="00EA7FFD" w:rsidRDefault="009B2A15" w:rsidP="00EA7FFD">
            <w:pPr>
              <w:jc w:val="center"/>
              <w:rPr>
                <w:rFonts w:eastAsia="Calibri"/>
                <w:bCs/>
              </w:rPr>
            </w:pPr>
          </w:p>
        </w:tc>
      </w:tr>
      <w:tr w:rsidR="00C53DBC" w:rsidRPr="00EA7FFD" w14:paraId="3FA625E7" w14:textId="77777777" w:rsidTr="00EC5E70">
        <w:trPr>
          <w:cantSplit/>
        </w:trPr>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7A13" w14:textId="77777777" w:rsidR="009B2A15" w:rsidRPr="00C53DBC" w:rsidRDefault="009B2A15" w:rsidP="007C1E8F">
            <w:pPr>
              <w:pStyle w:val="ListParagraph"/>
              <w:numPr>
                <w:ilvl w:val="0"/>
                <w:numId w:val="50"/>
              </w:numPr>
              <w:spacing w:after="0" w:line="240" w:lineRule="auto"/>
              <w:ind w:left="0" w:firstLine="0"/>
              <w:jc w:val="center"/>
              <w:rPr>
                <w:rFonts w:cs="Times New Roman"/>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172B1EAB" w14:textId="09F0E201" w:rsidR="009B2A15" w:rsidRPr="00EA7FFD" w:rsidRDefault="009B2A15" w:rsidP="00EA7FFD">
            <w:r w:rsidRPr="00EA7FFD">
              <w:t>Kabeļu un vadojuma pievienošanai / savienošanai izmantot "A" klases spailes Al un Cu materiāla kabeļiem, (</w:t>
            </w:r>
            <w:r>
              <w:t>E</w:t>
            </w:r>
            <w:r w:rsidRPr="00EA7FFD">
              <w:t>N 61238-1:2003</w:t>
            </w:r>
            <w:r w:rsidR="0049358F">
              <w:t xml:space="preserve"> vai ekvivalents</w:t>
            </w:r>
            <w:r w:rsidRPr="00EA7FFD">
              <w:t>).</w:t>
            </w:r>
            <w:r>
              <w:t xml:space="preserve"> </w:t>
            </w:r>
            <w:r w:rsidRPr="00EA7FFD">
              <w:t xml:space="preserve">Pievienojamo kabeļu dzīslu </w:t>
            </w:r>
            <w:r>
              <w:t>šķērsgriezums – 35mm² – 150mm² / "A" category (Al and Cu material cables) terminals shall be used for connecting cables and wiring, (EN 61238-1:2003</w:t>
            </w:r>
            <w:r w:rsidR="0049358F">
              <w:t xml:space="preserve"> </w:t>
            </w:r>
            <w:r w:rsidR="0049358F" w:rsidRPr="0049358F">
              <w:t>or equivalent</w:t>
            </w:r>
            <w:r>
              <w:t>). The cross section of the cables to be connected is 35mm² – 150mm²</w:t>
            </w:r>
          </w:p>
        </w:tc>
        <w:tc>
          <w:tcPr>
            <w:tcW w:w="2410" w:type="dxa"/>
            <w:tcBorders>
              <w:top w:val="single" w:sz="4" w:space="0" w:color="auto"/>
              <w:left w:val="nil"/>
              <w:bottom w:val="single" w:sz="4" w:space="0" w:color="auto"/>
              <w:right w:val="single" w:sz="4" w:space="0" w:color="auto"/>
            </w:tcBorders>
            <w:shd w:val="clear" w:color="auto" w:fill="auto"/>
            <w:vAlign w:val="center"/>
          </w:tcPr>
          <w:p w14:paraId="6C445205" w14:textId="02E7D703" w:rsidR="009B2A15" w:rsidRPr="00EA7FFD" w:rsidRDefault="009B2A15" w:rsidP="00EA7FFD">
            <w:pPr>
              <w:jc w:val="center"/>
              <w:rPr>
                <w:rFonts w:eastAsia="Calibri"/>
              </w:rPr>
            </w:pPr>
            <w:r>
              <w:rPr>
                <w:rFonts w:eastAsia="Calibri"/>
              </w:rPr>
              <w:t>Atbilst/ Compliant</w:t>
            </w:r>
          </w:p>
        </w:tc>
        <w:tc>
          <w:tcPr>
            <w:tcW w:w="2551" w:type="dxa"/>
            <w:tcBorders>
              <w:top w:val="single" w:sz="4" w:space="0" w:color="auto"/>
              <w:left w:val="nil"/>
              <w:bottom w:val="single" w:sz="4" w:space="0" w:color="auto"/>
              <w:right w:val="single" w:sz="4" w:space="0" w:color="auto"/>
            </w:tcBorders>
            <w:shd w:val="clear" w:color="auto" w:fill="auto"/>
            <w:vAlign w:val="center"/>
          </w:tcPr>
          <w:p w14:paraId="140B8A19" w14:textId="77777777" w:rsidR="009B2A15" w:rsidRPr="00EA7FFD" w:rsidRDefault="009B2A15" w:rsidP="00EA7FFD">
            <w:pPr>
              <w:jc w:val="center"/>
              <w:rPr>
                <w:rFonts w:eastAsia="Calibri"/>
                <w:bCs/>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9BD935D" w14:textId="77777777" w:rsidR="009B2A15" w:rsidRPr="00EA7FFD" w:rsidRDefault="009B2A15" w:rsidP="00EC5E70">
            <w:pPr>
              <w:ind w:right="-108"/>
              <w:jc w:val="center"/>
              <w:rPr>
                <w:rFonts w:eastAsia="Calibri"/>
                <w:bCs/>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B05B1" w14:textId="77777777" w:rsidR="009B2A15" w:rsidRPr="00EA7FFD" w:rsidRDefault="009B2A15" w:rsidP="00EA7FFD">
            <w:pPr>
              <w:jc w:val="center"/>
              <w:rPr>
                <w:rFonts w:eastAsia="Calibri"/>
                <w:bCs/>
              </w:rPr>
            </w:pPr>
          </w:p>
        </w:tc>
      </w:tr>
      <w:tr w:rsidR="00EC5E70" w:rsidRPr="00EA7FFD" w14:paraId="17051A55" w14:textId="77777777" w:rsidTr="00EC5E70">
        <w:trPr>
          <w:cantSplit/>
        </w:trPr>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57D26" w14:textId="77777777" w:rsidR="00EC5E70" w:rsidRPr="00C53DBC" w:rsidRDefault="00EC5E70" w:rsidP="007C1E8F">
            <w:pPr>
              <w:pStyle w:val="ListParagraph"/>
              <w:spacing w:after="0" w:line="240" w:lineRule="auto"/>
              <w:ind w:left="0"/>
              <w:jc w:val="center"/>
              <w:rPr>
                <w:rFonts w:cs="Times New Roman"/>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10448" w14:textId="77777777" w:rsidR="00EC5E70" w:rsidRDefault="00EC5E70" w:rsidP="00EC5E70">
            <w:pPr>
              <w:jc w:val="center"/>
              <w:rPr>
                <w:b/>
              </w:rPr>
            </w:pPr>
            <w:r w:rsidRPr="00B33E48">
              <w:rPr>
                <w:b/>
              </w:rPr>
              <w:t>Iekārta 1kV elektrotīkla ar vienu 1 kV fīderi aizsardzībai</w:t>
            </w:r>
          </w:p>
          <w:p w14:paraId="439F0368" w14:textId="4F7DF2AF" w:rsidR="00EC5E70" w:rsidRPr="00EA7FFD" w:rsidRDefault="00EC5E70" w:rsidP="00EC5E70">
            <w:r>
              <w:rPr>
                <w:b/>
                <w:lang w:val="en-GB"/>
              </w:rPr>
              <w:t>Device for protection of 1kV power network with one 1 kV feeder</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527623" w14:textId="77777777" w:rsidR="00EC5E70" w:rsidRDefault="00EC5E70" w:rsidP="00EA7FFD">
            <w:pPr>
              <w:jc w:val="center"/>
              <w:rPr>
                <w:rFonts w:eastAsia="Calibri"/>
              </w:rPr>
            </w:pP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8AEFE2" w14:textId="77777777" w:rsidR="00EC5E70" w:rsidRPr="00EA7FFD" w:rsidRDefault="00EC5E70" w:rsidP="00EA7FFD">
            <w:pPr>
              <w:jc w:val="center"/>
              <w:rPr>
                <w:rFonts w:eastAsia="Calibri"/>
                <w:bCs/>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21A2C5" w14:textId="77777777" w:rsidR="00EC5E70" w:rsidRPr="00EA7FFD" w:rsidRDefault="00EC5E70" w:rsidP="00EA7FFD">
            <w:pPr>
              <w:jc w:val="center"/>
              <w:rPr>
                <w:rFonts w:eastAsia="Calibri"/>
                <w:bCs/>
              </w:rPr>
            </w:pPr>
          </w:p>
        </w:tc>
        <w:tc>
          <w:tcPr>
            <w:tcW w:w="1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E2819" w14:textId="77777777" w:rsidR="00EC5E70" w:rsidRPr="00EA7FFD" w:rsidRDefault="00EC5E70" w:rsidP="00EA7FFD">
            <w:pPr>
              <w:jc w:val="center"/>
              <w:rPr>
                <w:rFonts w:eastAsia="Calibri"/>
                <w:bCs/>
              </w:rPr>
            </w:pPr>
          </w:p>
        </w:tc>
      </w:tr>
      <w:tr w:rsidR="00EC5E70" w:rsidRPr="00EA7FFD" w14:paraId="5CD82FD6" w14:textId="77777777" w:rsidTr="00EC5E70">
        <w:trPr>
          <w:cantSplit/>
        </w:trPr>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0F922F" w14:textId="77777777" w:rsidR="00EC5E70" w:rsidRPr="00EA7FFD" w:rsidRDefault="00EC5E70" w:rsidP="007C1E8F">
            <w:pPr>
              <w:pStyle w:val="ListParagraph"/>
              <w:spacing w:after="0" w:line="240" w:lineRule="auto"/>
              <w:ind w:left="0"/>
              <w:jc w:val="center"/>
              <w:rPr>
                <w:rFonts w:cs="Times New Roman"/>
                <w:color w:val="000000"/>
                <w:szCs w:val="24"/>
                <w:lang w:eastAsia="lv-LV"/>
              </w:rPr>
            </w:pP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7F390" w14:textId="77777777" w:rsidR="00EC5E70" w:rsidRPr="00EA7FFD" w:rsidRDefault="00EC5E70" w:rsidP="00074DF4">
            <w:pPr>
              <w:rPr>
                <w:color w:val="000000"/>
                <w:lang w:eastAsia="lv-LV"/>
              </w:rPr>
            </w:pPr>
            <w:r w:rsidRPr="00EA7FFD">
              <w:rPr>
                <w:b/>
                <w:bCs/>
                <w:color w:val="000000"/>
                <w:lang w:eastAsia="lv-LV"/>
              </w:rPr>
              <w:t>Tehniskā informācija</w:t>
            </w:r>
            <w:r>
              <w:rPr>
                <w:b/>
                <w:bCs/>
                <w:color w:val="000000"/>
                <w:lang w:eastAsia="lv-LV"/>
              </w:rPr>
              <w:t xml:space="preserve">/ </w:t>
            </w:r>
            <w:r>
              <w:rPr>
                <w:b/>
                <w:color w:val="000000"/>
              </w:rPr>
              <w:t>Technical data</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4F790A9" w14:textId="77777777" w:rsidR="00EC5E70" w:rsidRPr="00EA7FFD" w:rsidRDefault="00EC5E70" w:rsidP="00074DF4">
            <w:pPr>
              <w:jc w:val="center"/>
              <w:rPr>
                <w:color w:val="000000"/>
                <w:lang w:eastAsia="lv-LV"/>
              </w:rPr>
            </w:pP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7589D2" w14:textId="77777777" w:rsidR="00EC5E70" w:rsidRPr="00EA7FFD" w:rsidRDefault="00EC5E70" w:rsidP="00074DF4">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3522BF" w14:textId="77777777" w:rsidR="00EC5E70" w:rsidRPr="00EA7FFD" w:rsidRDefault="00EC5E70" w:rsidP="00074DF4">
            <w:pPr>
              <w:jc w:val="center"/>
              <w:rPr>
                <w:color w:val="000000"/>
                <w:lang w:eastAsia="lv-LV"/>
              </w:rPr>
            </w:pPr>
          </w:p>
        </w:tc>
        <w:tc>
          <w:tcPr>
            <w:tcW w:w="11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82AA9E" w14:textId="77777777" w:rsidR="00EC5E70" w:rsidRPr="00EA7FFD" w:rsidRDefault="00EC5E70" w:rsidP="00074DF4">
            <w:pPr>
              <w:jc w:val="center"/>
              <w:rPr>
                <w:color w:val="000000"/>
                <w:lang w:eastAsia="lv-LV"/>
              </w:rPr>
            </w:pPr>
          </w:p>
        </w:tc>
      </w:tr>
      <w:tr w:rsidR="00EC5E70" w:rsidRPr="00EA7FFD" w14:paraId="3D8B5B31" w14:textId="77777777" w:rsidTr="00EC5E70">
        <w:trPr>
          <w:cantSplit/>
        </w:trPr>
        <w:tc>
          <w:tcPr>
            <w:tcW w:w="852" w:type="dxa"/>
            <w:tcBorders>
              <w:top w:val="nil"/>
              <w:left w:val="single" w:sz="4" w:space="0" w:color="auto"/>
              <w:bottom w:val="single" w:sz="4" w:space="0" w:color="auto"/>
              <w:right w:val="single" w:sz="4" w:space="0" w:color="auto"/>
            </w:tcBorders>
            <w:shd w:val="clear" w:color="000000" w:fill="FFFFFF"/>
            <w:vAlign w:val="center"/>
          </w:tcPr>
          <w:p w14:paraId="6CB0150A" w14:textId="75C7E181" w:rsidR="00EC5E70" w:rsidRPr="00EC5E70"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000000" w:fill="FFFFFF"/>
            <w:vAlign w:val="center"/>
          </w:tcPr>
          <w:p w14:paraId="3A240D0E" w14:textId="77777777" w:rsidR="00EC5E70" w:rsidRPr="00EA7FFD" w:rsidRDefault="00EC5E70" w:rsidP="00074DF4">
            <w:pPr>
              <w:rPr>
                <w:color w:val="000000"/>
                <w:lang w:eastAsia="lv-LV"/>
              </w:rPr>
            </w:pPr>
            <w:r w:rsidRPr="00EA7FFD">
              <w:rPr>
                <w:color w:val="000000"/>
                <w:lang w:eastAsia="lv-LV"/>
              </w:rPr>
              <w:t>Iekārta 1kV elektrotīkla ar vienu 1 kV fīderi aizsardzībai [Shēma Nr.1]</w:t>
            </w:r>
            <w:r>
              <w:rPr>
                <w:color w:val="000000"/>
                <w:lang w:eastAsia="lv-LV"/>
              </w:rPr>
              <w:t xml:space="preserve">/ </w:t>
            </w:r>
            <w:r>
              <w:rPr>
                <w:color w:val="000000"/>
              </w:rPr>
              <w:t>Device for protection of 1kV power network with one 1 kV feeder (Diagram No.1)</w:t>
            </w:r>
          </w:p>
        </w:tc>
        <w:tc>
          <w:tcPr>
            <w:tcW w:w="2410" w:type="dxa"/>
            <w:tcBorders>
              <w:top w:val="nil"/>
              <w:left w:val="nil"/>
              <w:bottom w:val="single" w:sz="4" w:space="0" w:color="auto"/>
              <w:right w:val="single" w:sz="4" w:space="0" w:color="auto"/>
            </w:tcBorders>
            <w:shd w:val="clear" w:color="000000" w:fill="FFFFFF"/>
            <w:vAlign w:val="center"/>
          </w:tcPr>
          <w:p w14:paraId="1415A5A2" w14:textId="77777777" w:rsidR="00EC5E70" w:rsidRPr="00EA7FFD" w:rsidRDefault="00EC5E70" w:rsidP="00074DF4">
            <w:pPr>
              <w:jc w:val="center"/>
              <w:rPr>
                <w:color w:val="000000"/>
                <w:lang w:eastAsia="lv-LV"/>
              </w:rPr>
            </w:pPr>
            <w:r>
              <w:rPr>
                <w:color w:val="000000"/>
                <w:lang w:eastAsia="lv-LV"/>
              </w:rPr>
              <w:t>Atbilst/ Compliant</w:t>
            </w:r>
          </w:p>
        </w:tc>
        <w:tc>
          <w:tcPr>
            <w:tcW w:w="2551" w:type="dxa"/>
            <w:tcBorders>
              <w:top w:val="nil"/>
              <w:left w:val="nil"/>
              <w:bottom w:val="single" w:sz="4" w:space="0" w:color="auto"/>
              <w:right w:val="single" w:sz="4" w:space="0" w:color="auto"/>
            </w:tcBorders>
            <w:shd w:val="clear" w:color="auto" w:fill="auto"/>
            <w:vAlign w:val="center"/>
          </w:tcPr>
          <w:p w14:paraId="1D7FFFA3"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527EC424"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64376E32" w14:textId="77777777" w:rsidR="00EC5E70" w:rsidRPr="00EA7FFD" w:rsidRDefault="00EC5E70" w:rsidP="00074DF4">
            <w:pPr>
              <w:jc w:val="center"/>
              <w:rPr>
                <w:color w:val="000000"/>
                <w:lang w:eastAsia="lv-LV"/>
              </w:rPr>
            </w:pPr>
          </w:p>
        </w:tc>
      </w:tr>
      <w:tr w:rsidR="00EC5E70" w:rsidRPr="00EA7FFD" w14:paraId="15FD2ED9" w14:textId="77777777" w:rsidTr="00EC5E70">
        <w:trPr>
          <w:cantSplit/>
        </w:trPr>
        <w:tc>
          <w:tcPr>
            <w:tcW w:w="852" w:type="dxa"/>
            <w:tcBorders>
              <w:top w:val="nil"/>
              <w:left w:val="single" w:sz="4" w:space="0" w:color="auto"/>
              <w:bottom w:val="single" w:sz="4" w:space="0" w:color="auto"/>
              <w:right w:val="single" w:sz="4" w:space="0" w:color="auto"/>
            </w:tcBorders>
            <w:shd w:val="clear" w:color="000000" w:fill="FFFFFF"/>
            <w:vAlign w:val="center"/>
          </w:tcPr>
          <w:p w14:paraId="26363747" w14:textId="7EEE143B"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000000" w:fill="FFFFFF"/>
            <w:vAlign w:val="center"/>
          </w:tcPr>
          <w:p w14:paraId="08F3556B" w14:textId="77777777" w:rsidR="00EC5E70" w:rsidRPr="00EA7FFD" w:rsidRDefault="00EC5E70" w:rsidP="00074DF4">
            <w:pPr>
              <w:rPr>
                <w:color w:val="000000"/>
                <w:lang w:eastAsia="lv-LV"/>
              </w:rPr>
            </w:pPr>
            <w:r w:rsidRPr="00EA7FFD">
              <w:rPr>
                <w:color w:val="000000"/>
                <w:lang w:eastAsia="lv-LV"/>
              </w:rPr>
              <w:t>Atbilstība standartam LEK 139</w:t>
            </w:r>
            <w:r>
              <w:rPr>
                <w:color w:val="000000"/>
                <w:lang w:eastAsia="lv-LV"/>
              </w:rPr>
              <w:t xml:space="preserve">/ </w:t>
            </w:r>
            <w:r>
              <w:rPr>
                <w:color w:val="000000"/>
              </w:rPr>
              <w:t>Compliance with standard   LEK 139</w:t>
            </w:r>
          </w:p>
        </w:tc>
        <w:tc>
          <w:tcPr>
            <w:tcW w:w="2410" w:type="dxa"/>
            <w:tcBorders>
              <w:top w:val="nil"/>
              <w:left w:val="nil"/>
              <w:bottom w:val="single" w:sz="4" w:space="0" w:color="auto"/>
              <w:right w:val="single" w:sz="4" w:space="0" w:color="auto"/>
            </w:tcBorders>
            <w:shd w:val="clear" w:color="000000" w:fill="FFFFFF"/>
            <w:vAlign w:val="center"/>
          </w:tcPr>
          <w:p w14:paraId="7A20AD4E" w14:textId="77777777" w:rsidR="00EC5E70" w:rsidRPr="00EA7FFD" w:rsidRDefault="00EC5E70" w:rsidP="00074DF4">
            <w:pPr>
              <w:jc w:val="center"/>
              <w:rPr>
                <w:color w:val="000000"/>
                <w:lang w:eastAsia="lv-LV"/>
              </w:rPr>
            </w:pPr>
            <w:r>
              <w:rPr>
                <w:color w:val="000000"/>
                <w:lang w:eastAsia="lv-LV"/>
              </w:rPr>
              <w:t>Atbilst/ Compliant</w:t>
            </w:r>
          </w:p>
        </w:tc>
        <w:tc>
          <w:tcPr>
            <w:tcW w:w="2551" w:type="dxa"/>
            <w:tcBorders>
              <w:top w:val="nil"/>
              <w:left w:val="nil"/>
              <w:bottom w:val="single" w:sz="4" w:space="0" w:color="auto"/>
              <w:right w:val="single" w:sz="4" w:space="0" w:color="auto"/>
            </w:tcBorders>
            <w:shd w:val="clear" w:color="auto" w:fill="auto"/>
            <w:vAlign w:val="center"/>
          </w:tcPr>
          <w:p w14:paraId="52A57575"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3097E78A"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4E9A7166" w14:textId="77777777" w:rsidR="00EC5E70" w:rsidRPr="00EA7FFD" w:rsidRDefault="00EC5E70" w:rsidP="00074DF4">
            <w:pPr>
              <w:jc w:val="center"/>
              <w:rPr>
                <w:color w:val="000000"/>
                <w:lang w:eastAsia="lv-LV"/>
              </w:rPr>
            </w:pPr>
          </w:p>
        </w:tc>
      </w:tr>
      <w:tr w:rsidR="00EC5E70" w:rsidRPr="00EA7FFD" w14:paraId="40C170E5" w14:textId="77777777" w:rsidTr="00EC5E70">
        <w:trPr>
          <w:cantSplit/>
        </w:trPr>
        <w:tc>
          <w:tcPr>
            <w:tcW w:w="85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22E7116" w14:textId="77777777" w:rsidR="00EC5E70" w:rsidRPr="00EA7FFD" w:rsidRDefault="00EC5E70" w:rsidP="007C1E8F">
            <w:pPr>
              <w:pStyle w:val="ListParagraph"/>
              <w:spacing w:after="0" w:line="240" w:lineRule="auto"/>
              <w:ind w:left="0"/>
              <w:jc w:val="center"/>
              <w:rPr>
                <w:rFonts w:cs="Times New Roman"/>
                <w:b/>
                <w:bCs/>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AB51F0D" w14:textId="77777777" w:rsidR="00EC5E70" w:rsidRPr="00EA7FFD" w:rsidRDefault="00EC5E70" w:rsidP="00074DF4">
            <w:pPr>
              <w:rPr>
                <w:b/>
                <w:bCs/>
                <w:color w:val="000000"/>
                <w:lang w:eastAsia="lv-LV"/>
              </w:rPr>
            </w:pPr>
            <w:r w:rsidRPr="00EA7FFD">
              <w:rPr>
                <w:b/>
                <w:bCs/>
                <w:color w:val="000000"/>
                <w:lang w:eastAsia="lv-LV"/>
              </w:rPr>
              <w:t>Automātslēdzis ar iebūvētām strāvas aizsardzībām un atslēgšanas spoli</w:t>
            </w:r>
            <w:r>
              <w:rPr>
                <w:b/>
                <w:bCs/>
                <w:color w:val="000000"/>
                <w:lang w:eastAsia="lv-LV"/>
              </w:rPr>
              <w:t xml:space="preserve">/ </w:t>
            </w:r>
            <w:r>
              <w:rPr>
                <w:b/>
                <w:color w:val="000000"/>
              </w:rPr>
              <w:t>Automatic circuit breaker with built-in current protection and a disconnection coil</w:t>
            </w:r>
          </w:p>
        </w:tc>
        <w:tc>
          <w:tcPr>
            <w:tcW w:w="2410" w:type="dxa"/>
            <w:tcBorders>
              <w:top w:val="nil"/>
              <w:left w:val="nil"/>
              <w:bottom w:val="single" w:sz="4" w:space="0" w:color="auto"/>
              <w:right w:val="single" w:sz="4" w:space="0" w:color="auto"/>
            </w:tcBorders>
            <w:shd w:val="clear" w:color="auto" w:fill="D9D9D9" w:themeFill="background1" w:themeFillShade="D9"/>
            <w:vAlign w:val="center"/>
            <w:hideMark/>
          </w:tcPr>
          <w:p w14:paraId="51750931" w14:textId="77777777" w:rsidR="00EC5E70" w:rsidRPr="00EA7FFD" w:rsidRDefault="00EC5E70" w:rsidP="00074DF4">
            <w:pPr>
              <w:jc w:val="center"/>
              <w:rPr>
                <w:color w:val="000000"/>
                <w:lang w:eastAsia="lv-LV"/>
              </w:rPr>
            </w:pPr>
            <w:r w:rsidRPr="00EA7FFD">
              <w:rPr>
                <w:color w:val="000000"/>
                <w:lang w:eastAsia="lv-LV"/>
              </w:rPr>
              <w:t> </w:t>
            </w:r>
          </w:p>
        </w:tc>
        <w:tc>
          <w:tcPr>
            <w:tcW w:w="2551" w:type="dxa"/>
            <w:tcBorders>
              <w:top w:val="nil"/>
              <w:left w:val="nil"/>
              <w:bottom w:val="single" w:sz="4" w:space="0" w:color="auto"/>
              <w:right w:val="single" w:sz="4" w:space="0" w:color="auto"/>
            </w:tcBorders>
            <w:shd w:val="clear" w:color="auto" w:fill="D9D9D9" w:themeFill="background1" w:themeFillShade="D9"/>
            <w:vAlign w:val="center"/>
          </w:tcPr>
          <w:p w14:paraId="11EE83FB"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649EC3C"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D9D9D9" w:themeFill="background1" w:themeFillShade="D9"/>
            <w:vAlign w:val="center"/>
          </w:tcPr>
          <w:p w14:paraId="5CF8682D" w14:textId="77777777" w:rsidR="00EC5E70" w:rsidRPr="00EA7FFD" w:rsidRDefault="00EC5E70" w:rsidP="00074DF4">
            <w:pPr>
              <w:jc w:val="center"/>
              <w:rPr>
                <w:color w:val="000000"/>
                <w:lang w:eastAsia="lv-LV"/>
              </w:rPr>
            </w:pPr>
          </w:p>
        </w:tc>
      </w:tr>
      <w:tr w:rsidR="00EC5E70" w:rsidRPr="00EA7FFD" w14:paraId="01238333"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5814E645" w14:textId="475925C3"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34D2C02E" w14:textId="77777777" w:rsidR="00EC5E70" w:rsidRPr="00EA7FFD" w:rsidRDefault="00EC5E70" w:rsidP="00074DF4">
            <w:pPr>
              <w:rPr>
                <w:color w:val="000000"/>
                <w:lang w:eastAsia="lv-LV"/>
              </w:rPr>
            </w:pPr>
            <w:r w:rsidRPr="00EA7FFD">
              <w:rPr>
                <w:color w:val="000000"/>
                <w:lang w:eastAsia="lv-LV"/>
              </w:rPr>
              <w:t>Nominālā strāva</w:t>
            </w:r>
            <w:r>
              <w:rPr>
                <w:color w:val="000000"/>
                <w:lang w:eastAsia="lv-LV"/>
              </w:rPr>
              <w:t xml:space="preserve">/ </w:t>
            </w:r>
            <w:r>
              <w:rPr>
                <w:color w:val="000000"/>
              </w:rPr>
              <w:t>Rated current</w:t>
            </w:r>
          </w:p>
        </w:tc>
        <w:tc>
          <w:tcPr>
            <w:tcW w:w="2410" w:type="dxa"/>
            <w:tcBorders>
              <w:top w:val="nil"/>
              <w:left w:val="nil"/>
              <w:bottom w:val="single" w:sz="4" w:space="0" w:color="auto"/>
              <w:right w:val="single" w:sz="4" w:space="0" w:color="auto"/>
            </w:tcBorders>
            <w:shd w:val="clear" w:color="auto" w:fill="auto"/>
            <w:vAlign w:val="center"/>
          </w:tcPr>
          <w:p w14:paraId="142379C2" w14:textId="77777777" w:rsidR="00EC5E70" w:rsidRPr="00EA7FFD" w:rsidRDefault="00EC5E70" w:rsidP="00074DF4">
            <w:pPr>
              <w:jc w:val="center"/>
              <w:rPr>
                <w:color w:val="000000"/>
                <w:lang w:eastAsia="lv-LV"/>
              </w:rPr>
            </w:pPr>
            <w:r w:rsidRPr="00EA7FFD">
              <w:rPr>
                <w:color w:val="000000"/>
                <w:lang w:eastAsia="lv-LV"/>
              </w:rPr>
              <w:t>100A</w:t>
            </w:r>
          </w:p>
        </w:tc>
        <w:tc>
          <w:tcPr>
            <w:tcW w:w="2551" w:type="dxa"/>
            <w:tcBorders>
              <w:top w:val="nil"/>
              <w:left w:val="nil"/>
              <w:bottom w:val="single" w:sz="4" w:space="0" w:color="auto"/>
              <w:right w:val="single" w:sz="4" w:space="0" w:color="auto"/>
            </w:tcBorders>
            <w:shd w:val="clear" w:color="auto" w:fill="auto"/>
            <w:vAlign w:val="center"/>
          </w:tcPr>
          <w:p w14:paraId="3002C12C"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74B98993"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0CDFCF61" w14:textId="77777777" w:rsidR="00EC5E70" w:rsidRPr="00EA7FFD" w:rsidRDefault="00EC5E70" w:rsidP="00074DF4">
            <w:pPr>
              <w:jc w:val="center"/>
              <w:rPr>
                <w:color w:val="000000"/>
                <w:lang w:eastAsia="lv-LV"/>
              </w:rPr>
            </w:pPr>
          </w:p>
        </w:tc>
      </w:tr>
      <w:tr w:rsidR="00EC5E70" w:rsidRPr="00EA7FFD" w14:paraId="3DDE27E2"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4A6CEF87" w14:textId="443E5BE0"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502DEA21" w14:textId="77777777" w:rsidR="00EC5E70" w:rsidRPr="00EA7FFD" w:rsidRDefault="00EC5E70" w:rsidP="00074DF4">
            <w:pPr>
              <w:rPr>
                <w:color w:val="000000"/>
                <w:lang w:eastAsia="lv-LV"/>
              </w:rPr>
            </w:pPr>
            <w:r w:rsidRPr="00EA7FFD">
              <w:rPr>
                <w:color w:val="000000"/>
                <w:lang w:eastAsia="lv-LV"/>
              </w:rPr>
              <w:t>Nominālais spriegums</w:t>
            </w:r>
            <w:r>
              <w:rPr>
                <w:color w:val="000000"/>
                <w:lang w:eastAsia="lv-LV"/>
              </w:rPr>
              <w:t xml:space="preserve">/ </w:t>
            </w:r>
            <w:r>
              <w:rPr>
                <w:color w:val="000000"/>
              </w:rPr>
              <w:t>Rated voltage</w:t>
            </w:r>
          </w:p>
        </w:tc>
        <w:tc>
          <w:tcPr>
            <w:tcW w:w="2410" w:type="dxa"/>
            <w:tcBorders>
              <w:top w:val="nil"/>
              <w:left w:val="nil"/>
              <w:bottom w:val="single" w:sz="4" w:space="0" w:color="auto"/>
              <w:right w:val="single" w:sz="4" w:space="0" w:color="auto"/>
            </w:tcBorders>
            <w:shd w:val="clear" w:color="auto" w:fill="auto"/>
            <w:vAlign w:val="center"/>
          </w:tcPr>
          <w:p w14:paraId="0C7BE25C" w14:textId="77777777" w:rsidR="00EC5E70" w:rsidRPr="00EA7FFD" w:rsidRDefault="00EC5E70" w:rsidP="00074DF4">
            <w:pPr>
              <w:jc w:val="center"/>
              <w:rPr>
                <w:color w:val="000000"/>
                <w:lang w:eastAsia="lv-LV"/>
              </w:rPr>
            </w:pPr>
            <w:r w:rsidRPr="00EA7FFD">
              <w:rPr>
                <w:color w:val="000000"/>
                <w:lang w:eastAsia="lv-LV"/>
              </w:rPr>
              <w:t>1150V AC</w:t>
            </w:r>
          </w:p>
        </w:tc>
        <w:tc>
          <w:tcPr>
            <w:tcW w:w="2551" w:type="dxa"/>
            <w:tcBorders>
              <w:top w:val="nil"/>
              <w:left w:val="nil"/>
              <w:bottom w:val="single" w:sz="4" w:space="0" w:color="auto"/>
              <w:right w:val="single" w:sz="4" w:space="0" w:color="auto"/>
            </w:tcBorders>
            <w:shd w:val="clear" w:color="auto" w:fill="auto"/>
            <w:vAlign w:val="center"/>
          </w:tcPr>
          <w:p w14:paraId="07A7AC42"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4688025E"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6ACFB84C" w14:textId="77777777" w:rsidR="00EC5E70" w:rsidRPr="00EA7FFD" w:rsidRDefault="00EC5E70" w:rsidP="00074DF4">
            <w:pPr>
              <w:jc w:val="center"/>
              <w:rPr>
                <w:color w:val="000000"/>
                <w:lang w:eastAsia="lv-LV"/>
              </w:rPr>
            </w:pPr>
          </w:p>
        </w:tc>
      </w:tr>
      <w:tr w:rsidR="00EC5E70" w:rsidRPr="00EA7FFD" w14:paraId="366B5814"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0EACCEB7" w14:textId="2E9F4886"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1682EC25" w14:textId="77777777" w:rsidR="00EC5E70" w:rsidRPr="00EA7FFD" w:rsidRDefault="00EC5E70" w:rsidP="00074DF4">
            <w:pPr>
              <w:rPr>
                <w:color w:val="000000"/>
                <w:lang w:eastAsia="lv-LV"/>
              </w:rPr>
            </w:pPr>
            <w:r w:rsidRPr="00EA7FFD">
              <w:rPr>
                <w:color w:val="000000"/>
                <w:lang w:eastAsia="lv-LV"/>
              </w:rPr>
              <w:t>Maksimālās strāvas aizsardzības 1. pakāpe ar laika kavējumu</w:t>
            </w:r>
            <w:r>
              <w:rPr>
                <w:color w:val="000000"/>
                <w:lang w:eastAsia="lv-LV"/>
              </w:rPr>
              <w:t xml:space="preserve">/ </w:t>
            </w:r>
            <w:r>
              <w:rPr>
                <w:color w:val="000000"/>
              </w:rPr>
              <w:t>Maximum current protection grade 1 with time delay</w:t>
            </w:r>
          </w:p>
        </w:tc>
        <w:tc>
          <w:tcPr>
            <w:tcW w:w="2410" w:type="dxa"/>
            <w:tcBorders>
              <w:top w:val="nil"/>
              <w:left w:val="nil"/>
              <w:bottom w:val="single" w:sz="4" w:space="0" w:color="auto"/>
              <w:right w:val="single" w:sz="4" w:space="0" w:color="auto"/>
            </w:tcBorders>
            <w:shd w:val="clear" w:color="auto" w:fill="auto"/>
            <w:vAlign w:val="center"/>
          </w:tcPr>
          <w:p w14:paraId="37A9FA9E" w14:textId="77777777" w:rsidR="00EC5E70" w:rsidRPr="00EA7FFD" w:rsidRDefault="00EC5E70" w:rsidP="00074DF4">
            <w:pPr>
              <w:jc w:val="center"/>
              <w:rPr>
                <w:color w:val="000000"/>
                <w:lang w:eastAsia="lv-LV"/>
              </w:rPr>
            </w:pPr>
            <w:r w:rsidRPr="00EA7FFD">
              <w:rPr>
                <w:color w:val="000000"/>
                <w:lang w:eastAsia="lv-LV"/>
              </w:rPr>
              <w:t>40-100A, 3s</w:t>
            </w:r>
          </w:p>
        </w:tc>
        <w:tc>
          <w:tcPr>
            <w:tcW w:w="2551" w:type="dxa"/>
            <w:tcBorders>
              <w:top w:val="nil"/>
              <w:left w:val="nil"/>
              <w:bottom w:val="single" w:sz="4" w:space="0" w:color="auto"/>
              <w:right w:val="single" w:sz="4" w:space="0" w:color="auto"/>
            </w:tcBorders>
            <w:shd w:val="clear" w:color="auto" w:fill="auto"/>
            <w:vAlign w:val="center"/>
          </w:tcPr>
          <w:p w14:paraId="0F005B90"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1BC566D3"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7F067960" w14:textId="77777777" w:rsidR="00EC5E70" w:rsidRPr="00EA7FFD" w:rsidRDefault="00EC5E70" w:rsidP="00074DF4">
            <w:pPr>
              <w:jc w:val="center"/>
              <w:rPr>
                <w:color w:val="000000"/>
                <w:lang w:eastAsia="lv-LV"/>
              </w:rPr>
            </w:pPr>
          </w:p>
        </w:tc>
      </w:tr>
      <w:tr w:rsidR="00EC5E70" w:rsidRPr="00EA7FFD" w14:paraId="2D4DA368"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4F1EC903" w14:textId="77777777"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6B125872" w14:textId="77777777" w:rsidR="00EC5E70" w:rsidRPr="00EA7FFD" w:rsidRDefault="00EC5E70" w:rsidP="00074DF4">
            <w:pPr>
              <w:rPr>
                <w:color w:val="000000"/>
                <w:lang w:eastAsia="lv-LV"/>
              </w:rPr>
            </w:pPr>
            <w:r w:rsidRPr="00EA7FFD">
              <w:rPr>
                <w:color w:val="000000"/>
                <w:lang w:eastAsia="lv-LV"/>
              </w:rPr>
              <w:t>Maksimālās strāvas aizsardzības  2. pakāpe ar laika kavējumu</w:t>
            </w:r>
            <w:r>
              <w:rPr>
                <w:color w:val="000000"/>
                <w:lang w:eastAsia="lv-LV"/>
              </w:rPr>
              <w:t xml:space="preserve">/ </w:t>
            </w:r>
            <w:r>
              <w:rPr>
                <w:color w:val="000000"/>
              </w:rPr>
              <w:t>Maximum current protection grade 2 with time delay</w:t>
            </w:r>
          </w:p>
        </w:tc>
        <w:tc>
          <w:tcPr>
            <w:tcW w:w="2410" w:type="dxa"/>
            <w:tcBorders>
              <w:top w:val="nil"/>
              <w:left w:val="nil"/>
              <w:bottom w:val="single" w:sz="4" w:space="0" w:color="auto"/>
              <w:right w:val="single" w:sz="4" w:space="0" w:color="auto"/>
            </w:tcBorders>
            <w:shd w:val="clear" w:color="000000" w:fill="FFFFFF"/>
            <w:vAlign w:val="center"/>
          </w:tcPr>
          <w:p w14:paraId="39D7FDE2" w14:textId="77777777" w:rsidR="00EC5E70" w:rsidRPr="00EA7FFD" w:rsidRDefault="00EC5E70" w:rsidP="00074DF4">
            <w:pPr>
              <w:jc w:val="center"/>
              <w:rPr>
                <w:color w:val="000000"/>
                <w:lang w:eastAsia="lv-LV"/>
              </w:rPr>
            </w:pPr>
            <w:r w:rsidRPr="00EA7FFD">
              <w:rPr>
                <w:color w:val="000000"/>
                <w:lang w:eastAsia="lv-LV"/>
              </w:rPr>
              <w:t>100-1000A, 0,1s</w:t>
            </w:r>
          </w:p>
        </w:tc>
        <w:tc>
          <w:tcPr>
            <w:tcW w:w="2551" w:type="dxa"/>
            <w:tcBorders>
              <w:top w:val="nil"/>
              <w:left w:val="nil"/>
              <w:bottom w:val="single" w:sz="4" w:space="0" w:color="auto"/>
              <w:right w:val="single" w:sz="4" w:space="0" w:color="auto"/>
            </w:tcBorders>
            <w:shd w:val="clear" w:color="auto" w:fill="auto"/>
            <w:vAlign w:val="center"/>
          </w:tcPr>
          <w:p w14:paraId="2E33934E"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0BA6E6C3"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1CEF8F00" w14:textId="77777777" w:rsidR="00EC5E70" w:rsidRPr="00EA7FFD" w:rsidRDefault="00EC5E70" w:rsidP="00074DF4">
            <w:pPr>
              <w:jc w:val="center"/>
              <w:rPr>
                <w:color w:val="000000"/>
                <w:lang w:eastAsia="lv-LV"/>
              </w:rPr>
            </w:pPr>
          </w:p>
        </w:tc>
      </w:tr>
      <w:tr w:rsidR="00EC5E70" w:rsidRPr="00EA7FFD" w14:paraId="492BC991"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16828D4C" w14:textId="77777777"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29735F26" w14:textId="77777777" w:rsidR="00EC5E70" w:rsidRPr="00EA7FFD" w:rsidRDefault="00EC5E70" w:rsidP="00074DF4">
            <w:pPr>
              <w:rPr>
                <w:color w:val="000000"/>
                <w:lang w:eastAsia="lv-LV"/>
              </w:rPr>
            </w:pPr>
            <w:r w:rsidRPr="00EA7FFD">
              <w:rPr>
                <w:color w:val="000000"/>
                <w:lang w:eastAsia="lv-LV"/>
              </w:rPr>
              <w:t>Atslēgšanās spoles nostrādes spriegums</w:t>
            </w:r>
            <w:r>
              <w:rPr>
                <w:color w:val="000000"/>
                <w:lang w:eastAsia="lv-LV"/>
              </w:rPr>
              <w:t xml:space="preserve">/ </w:t>
            </w:r>
            <w:r>
              <w:rPr>
                <w:color w:val="000000"/>
              </w:rPr>
              <w:t>Disconnection coil trigger voltage</w:t>
            </w:r>
          </w:p>
        </w:tc>
        <w:tc>
          <w:tcPr>
            <w:tcW w:w="2410" w:type="dxa"/>
            <w:tcBorders>
              <w:top w:val="nil"/>
              <w:left w:val="nil"/>
              <w:bottom w:val="single" w:sz="4" w:space="0" w:color="auto"/>
              <w:right w:val="single" w:sz="4" w:space="0" w:color="auto"/>
            </w:tcBorders>
            <w:shd w:val="clear" w:color="auto" w:fill="auto"/>
            <w:vAlign w:val="center"/>
          </w:tcPr>
          <w:p w14:paraId="4A15F3AB" w14:textId="77777777" w:rsidR="00EC5E70" w:rsidRPr="00EA7FFD" w:rsidRDefault="00EC5E70" w:rsidP="00074DF4">
            <w:pPr>
              <w:jc w:val="center"/>
              <w:rPr>
                <w:color w:val="000000"/>
                <w:lang w:eastAsia="lv-LV"/>
              </w:rPr>
            </w:pPr>
            <w:r w:rsidRPr="00EA7FFD">
              <w:rPr>
                <w:color w:val="000000"/>
                <w:lang w:eastAsia="lv-LV"/>
              </w:rPr>
              <w:t>85-100V AC</w:t>
            </w:r>
          </w:p>
        </w:tc>
        <w:tc>
          <w:tcPr>
            <w:tcW w:w="2551" w:type="dxa"/>
            <w:tcBorders>
              <w:top w:val="nil"/>
              <w:left w:val="nil"/>
              <w:bottom w:val="single" w:sz="4" w:space="0" w:color="auto"/>
              <w:right w:val="single" w:sz="4" w:space="0" w:color="auto"/>
            </w:tcBorders>
            <w:shd w:val="clear" w:color="auto" w:fill="auto"/>
            <w:vAlign w:val="center"/>
          </w:tcPr>
          <w:p w14:paraId="4731D02C"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5D0BF4C9"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2EBAA3D4" w14:textId="77777777" w:rsidR="00EC5E70" w:rsidRPr="00EA7FFD" w:rsidRDefault="00EC5E70" w:rsidP="00074DF4">
            <w:pPr>
              <w:jc w:val="center"/>
              <w:rPr>
                <w:color w:val="000000"/>
                <w:lang w:eastAsia="lv-LV"/>
              </w:rPr>
            </w:pPr>
          </w:p>
        </w:tc>
      </w:tr>
      <w:tr w:rsidR="00EC5E70" w:rsidRPr="00EA7FFD" w14:paraId="3A45CFBE"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2FE09971" w14:textId="77777777"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566B4EC1" w14:textId="56332574" w:rsidR="00EC5E70" w:rsidRPr="00EA7FFD" w:rsidRDefault="00EC5E70" w:rsidP="00074DF4">
            <w:pPr>
              <w:rPr>
                <w:color w:val="000000"/>
                <w:lang w:eastAsia="lv-LV"/>
              </w:rPr>
            </w:pPr>
            <w:r w:rsidRPr="00EA7FFD">
              <w:rPr>
                <w:lang w:eastAsia="lv-LV"/>
              </w:rPr>
              <w:t xml:space="preserve">Atbilst standarta </w:t>
            </w:r>
            <w:r>
              <w:rPr>
                <w:lang w:eastAsia="lv-LV"/>
              </w:rPr>
              <w:t>E</w:t>
            </w:r>
            <w:r w:rsidRPr="00EA7FFD">
              <w:rPr>
                <w:lang w:eastAsia="lv-LV"/>
              </w:rPr>
              <w:t>N 60947-2 prasībām. (Zemsprieguma komutācijas un vadības ierīces. 2.daļa: Jaudas slēdži)</w:t>
            </w:r>
            <w:r w:rsidR="0049358F">
              <w:t xml:space="preserve"> </w:t>
            </w:r>
            <w:r w:rsidR="0049358F" w:rsidRPr="0049358F">
              <w:rPr>
                <w:lang w:eastAsia="lv-LV"/>
              </w:rPr>
              <w:t xml:space="preserve">vai ekvivalents </w:t>
            </w:r>
            <w:r>
              <w:rPr>
                <w:lang w:eastAsia="lv-LV"/>
              </w:rPr>
              <w:t xml:space="preserve">/ </w:t>
            </w:r>
            <w:r>
              <w:t>Compliant with the requirements of standard EN 60947-2 . (Low voltage  switchgear and controlgear Part 2: Circuit breakers)</w:t>
            </w:r>
            <w:r w:rsidR="00763184">
              <w:t xml:space="preserve"> </w:t>
            </w:r>
            <w:r w:rsidR="00763184" w:rsidRPr="00763184">
              <w:t>or equivalent</w:t>
            </w:r>
          </w:p>
        </w:tc>
        <w:tc>
          <w:tcPr>
            <w:tcW w:w="2410" w:type="dxa"/>
            <w:tcBorders>
              <w:top w:val="nil"/>
              <w:left w:val="nil"/>
              <w:bottom w:val="single" w:sz="4" w:space="0" w:color="auto"/>
              <w:right w:val="single" w:sz="4" w:space="0" w:color="auto"/>
            </w:tcBorders>
            <w:shd w:val="clear" w:color="auto" w:fill="auto"/>
            <w:vAlign w:val="center"/>
          </w:tcPr>
          <w:p w14:paraId="6DB91F9F" w14:textId="77777777" w:rsidR="00EC5E70" w:rsidRPr="00EA7FFD" w:rsidRDefault="00EC5E70" w:rsidP="00074DF4">
            <w:pPr>
              <w:jc w:val="center"/>
              <w:rPr>
                <w:color w:val="000000"/>
                <w:lang w:eastAsia="lv-LV"/>
              </w:rPr>
            </w:pPr>
            <w:r>
              <w:rPr>
                <w:color w:val="000000"/>
                <w:lang w:eastAsia="lv-LV"/>
              </w:rPr>
              <w:t>Atbilst/ Compliant</w:t>
            </w:r>
          </w:p>
        </w:tc>
        <w:tc>
          <w:tcPr>
            <w:tcW w:w="2551" w:type="dxa"/>
            <w:tcBorders>
              <w:top w:val="nil"/>
              <w:left w:val="nil"/>
              <w:bottom w:val="single" w:sz="4" w:space="0" w:color="auto"/>
              <w:right w:val="single" w:sz="4" w:space="0" w:color="auto"/>
            </w:tcBorders>
            <w:shd w:val="clear" w:color="auto" w:fill="auto"/>
            <w:vAlign w:val="center"/>
          </w:tcPr>
          <w:p w14:paraId="71FF0AF9"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6054E82B"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345BA13F" w14:textId="77777777" w:rsidR="00EC5E70" w:rsidRPr="00EA7FFD" w:rsidRDefault="00EC5E70" w:rsidP="00074DF4">
            <w:pPr>
              <w:jc w:val="center"/>
              <w:rPr>
                <w:color w:val="000000"/>
                <w:lang w:eastAsia="lv-LV"/>
              </w:rPr>
            </w:pPr>
          </w:p>
        </w:tc>
      </w:tr>
      <w:tr w:rsidR="00EC5E70" w:rsidRPr="00EA7FFD" w14:paraId="122629BF" w14:textId="77777777" w:rsidTr="00EC5E70">
        <w:trPr>
          <w:cantSplit/>
        </w:trPr>
        <w:tc>
          <w:tcPr>
            <w:tcW w:w="85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7F4F2CE" w14:textId="77777777" w:rsidR="00EC5E70" w:rsidRPr="00EC5E70" w:rsidRDefault="00EC5E70" w:rsidP="007C1E8F">
            <w:pPr>
              <w:jc w:val="center"/>
              <w:rPr>
                <w:b/>
                <w:bCs/>
                <w:color w:val="000000"/>
                <w:lang w:eastAsia="lv-LV"/>
              </w:rPr>
            </w:pPr>
          </w:p>
        </w:tc>
        <w:tc>
          <w:tcPr>
            <w:tcW w:w="708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B137E55" w14:textId="77777777" w:rsidR="00EC5E70" w:rsidRPr="00EA7FFD" w:rsidRDefault="00EC5E70" w:rsidP="00074DF4">
            <w:pPr>
              <w:rPr>
                <w:color w:val="000000"/>
                <w:lang w:eastAsia="lv-LV"/>
              </w:rPr>
            </w:pPr>
            <w:r w:rsidRPr="00EA7FFD">
              <w:rPr>
                <w:b/>
                <w:bCs/>
                <w:color w:val="000000"/>
                <w:lang w:eastAsia="lv-LV"/>
              </w:rPr>
              <w:t>Vienfāzu sprieguma kontroles relejs</w:t>
            </w:r>
            <w:r>
              <w:rPr>
                <w:b/>
                <w:bCs/>
                <w:color w:val="000000"/>
                <w:lang w:eastAsia="lv-LV"/>
              </w:rPr>
              <w:t xml:space="preserve">/ </w:t>
            </w:r>
            <w:r>
              <w:rPr>
                <w:b/>
                <w:color w:val="000000"/>
              </w:rPr>
              <w:t>Single-phase voltage control relay</w:t>
            </w:r>
          </w:p>
        </w:tc>
        <w:tc>
          <w:tcPr>
            <w:tcW w:w="2410" w:type="dxa"/>
            <w:tcBorders>
              <w:top w:val="nil"/>
              <w:left w:val="nil"/>
              <w:bottom w:val="single" w:sz="4" w:space="0" w:color="auto"/>
              <w:right w:val="single" w:sz="4" w:space="0" w:color="auto"/>
            </w:tcBorders>
            <w:shd w:val="clear" w:color="auto" w:fill="D9D9D9" w:themeFill="background1" w:themeFillShade="D9"/>
            <w:vAlign w:val="center"/>
          </w:tcPr>
          <w:p w14:paraId="35E2773E" w14:textId="77777777" w:rsidR="00EC5E70" w:rsidRPr="00EA7FFD" w:rsidRDefault="00EC5E70" w:rsidP="00074DF4">
            <w:pPr>
              <w:jc w:val="center"/>
              <w:rPr>
                <w:color w:val="000000"/>
                <w:lang w:eastAsia="lv-LV"/>
              </w:rPr>
            </w:pPr>
          </w:p>
        </w:tc>
        <w:tc>
          <w:tcPr>
            <w:tcW w:w="2551" w:type="dxa"/>
            <w:tcBorders>
              <w:top w:val="nil"/>
              <w:left w:val="nil"/>
              <w:bottom w:val="single" w:sz="4" w:space="0" w:color="auto"/>
              <w:right w:val="single" w:sz="4" w:space="0" w:color="auto"/>
            </w:tcBorders>
            <w:shd w:val="clear" w:color="auto" w:fill="D9D9D9" w:themeFill="background1" w:themeFillShade="D9"/>
            <w:vAlign w:val="center"/>
          </w:tcPr>
          <w:p w14:paraId="4C0562CF"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5AC7E83"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D9D9D9" w:themeFill="background1" w:themeFillShade="D9"/>
            <w:vAlign w:val="center"/>
          </w:tcPr>
          <w:p w14:paraId="457E1CDD" w14:textId="77777777" w:rsidR="00EC5E70" w:rsidRPr="00EA7FFD" w:rsidRDefault="00EC5E70" w:rsidP="00074DF4">
            <w:pPr>
              <w:jc w:val="center"/>
              <w:rPr>
                <w:color w:val="000000"/>
                <w:lang w:eastAsia="lv-LV"/>
              </w:rPr>
            </w:pPr>
          </w:p>
        </w:tc>
      </w:tr>
      <w:tr w:rsidR="00EC5E70" w:rsidRPr="00EA7FFD" w14:paraId="49CEAD43"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5D1C4799" w14:textId="77777777" w:rsidR="00EC5E70" w:rsidRPr="00EA7FFD" w:rsidRDefault="00EC5E70" w:rsidP="007C1E8F">
            <w:pPr>
              <w:pStyle w:val="ListParagraph"/>
              <w:numPr>
                <w:ilvl w:val="0"/>
                <w:numId w:val="50"/>
              </w:numPr>
              <w:spacing w:after="0" w:line="240" w:lineRule="auto"/>
              <w:ind w:left="0" w:firstLine="0"/>
              <w:jc w:val="center"/>
              <w:rPr>
                <w:rFonts w:cs="Times New Roman"/>
                <w:bCs/>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20F38FCD" w14:textId="77777777" w:rsidR="00EC5E70" w:rsidRPr="00EA7FFD" w:rsidRDefault="00EC5E70" w:rsidP="00074DF4">
            <w:pPr>
              <w:rPr>
                <w:b/>
                <w:bCs/>
                <w:color w:val="000000"/>
                <w:lang w:eastAsia="lv-LV"/>
              </w:rPr>
            </w:pPr>
            <w:r w:rsidRPr="00EA7FFD">
              <w:rPr>
                <w:color w:val="000000"/>
                <w:lang w:eastAsia="lv-LV"/>
              </w:rPr>
              <w:t>Maksimālā sprieguma aizsardzība ar laika aizkavējumu</w:t>
            </w:r>
            <w:r>
              <w:rPr>
                <w:color w:val="000000"/>
                <w:lang w:eastAsia="lv-LV"/>
              </w:rPr>
              <w:t xml:space="preserve">/ </w:t>
            </w:r>
            <w:r>
              <w:rPr>
                <w:color w:val="000000"/>
              </w:rPr>
              <w:t>Maximum voltage protection with time delay</w:t>
            </w:r>
          </w:p>
        </w:tc>
        <w:tc>
          <w:tcPr>
            <w:tcW w:w="2410" w:type="dxa"/>
            <w:tcBorders>
              <w:top w:val="nil"/>
              <w:left w:val="nil"/>
              <w:bottom w:val="single" w:sz="4" w:space="0" w:color="auto"/>
              <w:right w:val="single" w:sz="4" w:space="0" w:color="auto"/>
            </w:tcBorders>
            <w:shd w:val="clear" w:color="auto" w:fill="auto"/>
            <w:vAlign w:val="center"/>
          </w:tcPr>
          <w:p w14:paraId="3AE06F6F" w14:textId="77777777" w:rsidR="00EC5E70" w:rsidRPr="00EA7FFD" w:rsidRDefault="00EC5E70" w:rsidP="00074DF4">
            <w:pPr>
              <w:jc w:val="center"/>
              <w:rPr>
                <w:color w:val="000000"/>
                <w:lang w:eastAsia="lv-LV"/>
              </w:rPr>
            </w:pPr>
            <w:r w:rsidRPr="00EA7FFD">
              <w:rPr>
                <w:color w:val="000000"/>
                <w:lang w:eastAsia="lv-LV"/>
              </w:rPr>
              <w:t>92V AC, 1s</w:t>
            </w:r>
          </w:p>
        </w:tc>
        <w:tc>
          <w:tcPr>
            <w:tcW w:w="2551" w:type="dxa"/>
            <w:tcBorders>
              <w:top w:val="nil"/>
              <w:left w:val="nil"/>
              <w:bottom w:val="single" w:sz="4" w:space="0" w:color="auto"/>
              <w:right w:val="single" w:sz="4" w:space="0" w:color="auto"/>
            </w:tcBorders>
            <w:shd w:val="clear" w:color="auto" w:fill="auto"/>
            <w:vAlign w:val="center"/>
          </w:tcPr>
          <w:p w14:paraId="4F1FC57F"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10E8809E"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429ADAF4" w14:textId="77777777" w:rsidR="00EC5E70" w:rsidRPr="00EA7FFD" w:rsidRDefault="00EC5E70" w:rsidP="00074DF4">
            <w:pPr>
              <w:jc w:val="center"/>
              <w:rPr>
                <w:color w:val="000000"/>
                <w:lang w:eastAsia="lv-LV"/>
              </w:rPr>
            </w:pPr>
          </w:p>
        </w:tc>
      </w:tr>
      <w:tr w:rsidR="00EC5E70" w:rsidRPr="00EA7FFD" w14:paraId="48644745"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18D9CF64" w14:textId="77777777" w:rsidR="00EC5E70" w:rsidRPr="00EA7FFD" w:rsidRDefault="00EC5E70" w:rsidP="007C1E8F">
            <w:pPr>
              <w:pStyle w:val="ListParagraph"/>
              <w:numPr>
                <w:ilvl w:val="0"/>
                <w:numId w:val="50"/>
              </w:numPr>
              <w:spacing w:after="0" w:line="240" w:lineRule="auto"/>
              <w:ind w:left="0" w:firstLine="0"/>
              <w:jc w:val="center"/>
              <w:rPr>
                <w:rFonts w:cs="Times New Roman"/>
                <w:bCs/>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76F5DFF4" w14:textId="77777777" w:rsidR="00EC5E70" w:rsidRPr="00EA7FFD" w:rsidRDefault="00EC5E70" w:rsidP="00074DF4">
            <w:pPr>
              <w:rPr>
                <w:color w:val="000000"/>
                <w:lang w:eastAsia="lv-LV"/>
              </w:rPr>
            </w:pPr>
            <w:r w:rsidRPr="00EA7FFD">
              <w:rPr>
                <w:color w:val="000000"/>
                <w:lang w:eastAsia="lv-LV"/>
              </w:rPr>
              <w:t>Mērīšanas sprieguma diapazons</w:t>
            </w:r>
            <w:r>
              <w:rPr>
                <w:color w:val="000000"/>
                <w:lang w:eastAsia="lv-LV"/>
              </w:rPr>
              <w:t xml:space="preserve">/ </w:t>
            </w:r>
            <w:r>
              <w:rPr>
                <w:color w:val="000000"/>
              </w:rPr>
              <w:t>Measurement voltage range</w:t>
            </w:r>
          </w:p>
        </w:tc>
        <w:tc>
          <w:tcPr>
            <w:tcW w:w="2410" w:type="dxa"/>
            <w:tcBorders>
              <w:top w:val="nil"/>
              <w:left w:val="nil"/>
              <w:bottom w:val="single" w:sz="4" w:space="0" w:color="auto"/>
              <w:right w:val="single" w:sz="4" w:space="0" w:color="auto"/>
            </w:tcBorders>
            <w:shd w:val="clear" w:color="auto" w:fill="auto"/>
            <w:vAlign w:val="center"/>
          </w:tcPr>
          <w:p w14:paraId="519D8F6C" w14:textId="77777777" w:rsidR="00EC5E70" w:rsidRPr="00EA7FFD" w:rsidRDefault="00EC5E70" w:rsidP="00074DF4">
            <w:pPr>
              <w:jc w:val="center"/>
              <w:rPr>
                <w:color w:val="000000"/>
                <w:lang w:eastAsia="lv-LV"/>
              </w:rPr>
            </w:pPr>
            <w:r w:rsidRPr="00EA7FFD">
              <w:rPr>
                <w:color w:val="000000"/>
                <w:lang w:eastAsia="lv-LV"/>
              </w:rPr>
              <w:t>3-300V AC</w:t>
            </w:r>
          </w:p>
        </w:tc>
        <w:tc>
          <w:tcPr>
            <w:tcW w:w="2551" w:type="dxa"/>
            <w:tcBorders>
              <w:top w:val="nil"/>
              <w:left w:val="nil"/>
              <w:bottom w:val="single" w:sz="4" w:space="0" w:color="auto"/>
              <w:right w:val="single" w:sz="4" w:space="0" w:color="auto"/>
            </w:tcBorders>
            <w:shd w:val="clear" w:color="auto" w:fill="auto"/>
            <w:vAlign w:val="center"/>
          </w:tcPr>
          <w:p w14:paraId="2493FEC6"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5CA1B1EB"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423362DB" w14:textId="77777777" w:rsidR="00EC5E70" w:rsidRPr="00EA7FFD" w:rsidRDefault="00EC5E70" w:rsidP="00074DF4">
            <w:pPr>
              <w:jc w:val="center"/>
              <w:rPr>
                <w:color w:val="000000"/>
                <w:lang w:eastAsia="lv-LV"/>
              </w:rPr>
            </w:pPr>
          </w:p>
        </w:tc>
      </w:tr>
      <w:tr w:rsidR="00EC5E70" w:rsidRPr="00EA7FFD" w14:paraId="191C3BDA"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4A0F087E" w14:textId="77777777" w:rsidR="00EC5E70" w:rsidRPr="00EA7FFD" w:rsidRDefault="00EC5E70" w:rsidP="007C1E8F">
            <w:pPr>
              <w:pStyle w:val="ListParagraph"/>
              <w:numPr>
                <w:ilvl w:val="0"/>
                <w:numId w:val="50"/>
              </w:numPr>
              <w:spacing w:after="0" w:line="240" w:lineRule="auto"/>
              <w:ind w:left="0" w:firstLine="0"/>
              <w:jc w:val="center"/>
              <w:rPr>
                <w:rFonts w:cs="Times New Roman"/>
                <w:bCs/>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3DC5AF3A" w14:textId="77777777" w:rsidR="00EC5E70" w:rsidRPr="00EA7FFD" w:rsidRDefault="00EC5E70" w:rsidP="00074DF4">
            <w:pPr>
              <w:rPr>
                <w:color w:val="000000"/>
                <w:lang w:eastAsia="lv-LV"/>
              </w:rPr>
            </w:pPr>
            <w:r w:rsidRPr="00EA7FFD">
              <w:rPr>
                <w:color w:val="000000"/>
                <w:lang w:eastAsia="lv-LV"/>
              </w:rPr>
              <w:t>Laika kavējuma diapazons</w:t>
            </w:r>
            <w:r>
              <w:rPr>
                <w:color w:val="000000"/>
                <w:lang w:eastAsia="lv-LV"/>
              </w:rPr>
              <w:t xml:space="preserve">/ </w:t>
            </w:r>
            <w:r>
              <w:rPr>
                <w:color w:val="000000"/>
              </w:rPr>
              <w:t>Time delay range</w:t>
            </w:r>
          </w:p>
        </w:tc>
        <w:tc>
          <w:tcPr>
            <w:tcW w:w="2410" w:type="dxa"/>
            <w:tcBorders>
              <w:top w:val="nil"/>
              <w:left w:val="nil"/>
              <w:bottom w:val="single" w:sz="4" w:space="0" w:color="auto"/>
              <w:right w:val="single" w:sz="4" w:space="0" w:color="auto"/>
            </w:tcBorders>
            <w:shd w:val="clear" w:color="auto" w:fill="auto"/>
            <w:vAlign w:val="center"/>
          </w:tcPr>
          <w:p w14:paraId="63E01BA9" w14:textId="77777777" w:rsidR="00EC5E70" w:rsidRPr="00EA7FFD" w:rsidRDefault="00EC5E70" w:rsidP="00074DF4">
            <w:pPr>
              <w:jc w:val="center"/>
              <w:rPr>
                <w:color w:val="000000"/>
                <w:lang w:eastAsia="lv-LV"/>
              </w:rPr>
            </w:pPr>
            <w:r w:rsidRPr="00EA7FFD">
              <w:rPr>
                <w:color w:val="000000"/>
                <w:lang w:eastAsia="lv-LV"/>
              </w:rPr>
              <w:t>0.1 – 10s</w:t>
            </w:r>
          </w:p>
        </w:tc>
        <w:tc>
          <w:tcPr>
            <w:tcW w:w="2551" w:type="dxa"/>
            <w:tcBorders>
              <w:top w:val="nil"/>
              <w:left w:val="nil"/>
              <w:bottom w:val="single" w:sz="4" w:space="0" w:color="auto"/>
              <w:right w:val="single" w:sz="4" w:space="0" w:color="auto"/>
            </w:tcBorders>
            <w:shd w:val="clear" w:color="auto" w:fill="auto"/>
            <w:vAlign w:val="center"/>
          </w:tcPr>
          <w:p w14:paraId="27920933"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2877A519"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11057312" w14:textId="77777777" w:rsidR="00EC5E70" w:rsidRPr="00EA7FFD" w:rsidRDefault="00EC5E70" w:rsidP="00074DF4">
            <w:pPr>
              <w:jc w:val="center"/>
              <w:rPr>
                <w:color w:val="000000"/>
                <w:lang w:eastAsia="lv-LV"/>
              </w:rPr>
            </w:pPr>
          </w:p>
        </w:tc>
      </w:tr>
      <w:tr w:rsidR="00EC5E70" w:rsidRPr="00EA7FFD" w14:paraId="55E4B0E0"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6B30EA84" w14:textId="77777777" w:rsidR="00EC5E70" w:rsidRPr="00EA7FFD" w:rsidRDefault="00EC5E70" w:rsidP="007C1E8F">
            <w:pPr>
              <w:pStyle w:val="ListParagraph"/>
              <w:numPr>
                <w:ilvl w:val="0"/>
                <w:numId w:val="50"/>
              </w:numPr>
              <w:spacing w:after="0" w:line="240" w:lineRule="auto"/>
              <w:ind w:left="0" w:firstLine="0"/>
              <w:jc w:val="center"/>
              <w:rPr>
                <w:rFonts w:cs="Times New Roman"/>
                <w:bCs/>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4EA1BF5D" w14:textId="77777777" w:rsidR="00EC5E70" w:rsidRPr="00EA7FFD" w:rsidRDefault="00EC5E70" w:rsidP="00074DF4">
            <w:pPr>
              <w:rPr>
                <w:color w:val="000000"/>
                <w:lang w:eastAsia="lv-LV"/>
              </w:rPr>
            </w:pPr>
            <w:r w:rsidRPr="00EA7FFD">
              <w:rPr>
                <w:color w:val="000000"/>
                <w:lang w:eastAsia="lv-LV"/>
              </w:rPr>
              <w:t>Barošanas spriegums</w:t>
            </w:r>
            <w:r>
              <w:rPr>
                <w:color w:val="000000"/>
                <w:lang w:eastAsia="lv-LV"/>
              </w:rPr>
              <w:t xml:space="preserve">/ </w:t>
            </w:r>
            <w:r>
              <w:rPr>
                <w:color w:val="000000"/>
              </w:rPr>
              <w:t>Supply voltage</w:t>
            </w:r>
          </w:p>
        </w:tc>
        <w:tc>
          <w:tcPr>
            <w:tcW w:w="2410" w:type="dxa"/>
            <w:tcBorders>
              <w:top w:val="nil"/>
              <w:left w:val="nil"/>
              <w:bottom w:val="single" w:sz="4" w:space="0" w:color="auto"/>
              <w:right w:val="single" w:sz="4" w:space="0" w:color="auto"/>
            </w:tcBorders>
            <w:shd w:val="clear" w:color="auto" w:fill="auto"/>
            <w:vAlign w:val="center"/>
          </w:tcPr>
          <w:p w14:paraId="2E3744E7" w14:textId="77777777" w:rsidR="00EC5E70" w:rsidRPr="00EA7FFD" w:rsidRDefault="00EC5E70" w:rsidP="00074DF4">
            <w:pPr>
              <w:jc w:val="center"/>
              <w:rPr>
                <w:color w:val="000000"/>
                <w:lang w:eastAsia="lv-LV"/>
              </w:rPr>
            </w:pPr>
            <w:r w:rsidRPr="00EA7FFD">
              <w:rPr>
                <w:color w:val="000000"/>
                <w:lang w:eastAsia="lv-LV"/>
              </w:rPr>
              <w:t>30-240V AC</w:t>
            </w:r>
          </w:p>
        </w:tc>
        <w:tc>
          <w:tcPr>
            <w:tcW w:w="2551" w:type="dxa"/>
            <w:tcBorders>
              <w:top w:val="nil"/>
              <w:left w:val="nil"/>
              <w:bottom w:val="single" w:sz="4" w:space="0" w:color="auto"/>
              <w:right w:val="single" w:sz="4" w:space="0" w:color="auto"/>
            </w:tcBorders>
            <w:shd w:val="clear" w:color="auto" w:fill="auto"/>
            <w:vAlign w:val="center"/>
          </w:tcPr>
          <w:p w14:paraId="195B1DE6"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5796BB13"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4C939C6C" w14:textId="77777777" w:rsidR="00EC5E70" w:rsidRPr="00EA7FFD" w:rsidRDefault="00EC5E70" w:rsidP="00074DF4">
            <w:pPr>
              <w:jc w:val="center"/>
              <w:rPr>
                <w:color w:val="000000"/>
                <w:lang w:eastAsia="lv-LV"/>
              </w:rPr>
            </w:pPr>
          </w:p>
        </w:tc>
      </w:tr>
      <w:tr w:rsidR="00EC5E70" w:rsidRPr="00EA7FFD" w14:paraId="30A06D0D"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7CA6C134" w14:textId="77777777" w:rsidR="00EC5E70" w:rsidRPr="00EA7FFD" w:rsidRDefault="00EC5E70" w:rsidP="007C1E8F">
            <w:pPr>
              <w:pStyle w:val="ListParagraph"/>
              <w:numPr>
                <w:ilvl w:val="0"/>
                <w:numId w:val="50"/>
              </w:numPr>
              <w:spacing w:after="0" w:line="240" w:lineRule="auto"/>
              <w:ind w:left="0" w:firstLine="0"/>
              <w:jc w:val="center"/>
              <w:rPr>
                <w:rFonts w:cs="Times New Roman"/>
                <w:bCs/>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244EDCEE" w14:textId="047A44EE" w:rsidR="00EC5E70" w:rsidRPr="00EA7FFD" w:rsidRDefault="00EC5E70" w:rsidP="00074DF4">
            <w:pPr>
              <w:rPr>
                <w:color w:val="000000"/>
                <w:lang w:eastAsia="lv-LV"/>
              </w:rPr>
            </w:pPr>
            <w:r w:rsidRPr="00EA7FFD">
              <w:rPr>
                <w:color w:val="000000"/>
                <w:lang w:eastAsia="lv-LV"/>
              </w:rPr>
              <w:t xml:space="preserve">Atbilst standarta </w:t>
            </w:r>
            <w:r>
              <w:rPr>
                <w:color w:val="000000"/>
                <w:lang w:eastAsia="lv-LV"/>
              </w:rPr>
              <w:t>E</w:t>
            </w:r>
            <w:r w:rsidRPr="00EA7FFD">
              <w:rPr>
                <w:color w:val="000000"/>
                <w:lang w:eastAsia="lv-LV"/>
              </w:rPr>
              <w:t>N 60947-5-1 prasībām. (Zemsprieguma komutācijas un vadības ierīces. 5-1.daļa: Vadības ķēdes ierīces un komutācijas elementi. Elektromehāniskās vadības ķēžu ierīces)</w:t>
            </w:r>
            <w:r w:rsidR="0049358F">
              <w:t xml:space="preserve"> </w:t>
            </w:r>
            <w:r w:rsidR="0049358F" w:rsidRPr="0049358F">
              <w:rPr>
                <w:color w:val="000000"/>
                <w:lang w:eastAsia="lv-LV"/>
              </w:rPr>
              <w:t xml:space="preserve">vai ekvivalents </w:t>
            </w:r>
            <w:r>
              <w:rPr>
                <w:color w:val="000000"/>
                <w:lang w:eastAsia="lv-LV"/>
              </w:rPr>
              <w:t xml:space="preserve">/ </w:t>
            </w:r>
            <w:r>
              <w:rPr>
                <w:color w:val="000000"/>
              </w:rPr>
              <w:t>Compliant with the requirements of standard EN 60947-5-1 . (Low voltage  switchgear and controlgear Part 5-1: Control chain devices and switching devices Electrical mechanical control chain devices)</w:t>
            </w:r>
            <w:r w:rsidR="00763184">
              <w:t xml:space="preserve"> </w:t>
            </w:r>
            <w:r w:rsidR="00763184" w:rsidRPr="00763184">
              <w:rPr>
                <w:color w:val="000000"/>
              </w:rPr>
              <w:t>or equivalent</w:t>
            </w:r>
          </w:p>
        </w:tc>
        <w:tc>
          <w:tcPr>
            <w:tcW w:w="2410" w:type="dxa"/>
            <w:tcBorders>
              <w:top w:val="nil"/>
              <w:left w:val="nil"/>
              <w:bottom w:val="single" w:sz="4" w:space="0" w:color="auto"/>
              <w:right w:val="single" w:sz="4" w:space="0" w:color="auto"/>
            </w:tcBorders>
            <w:shd w:val="clear" w:color="auto" w:fill="auto"/>
            <w:vAlign w:val="center"/>
          </w:tcPr>
          <w:p w14:paraId="007E65D0" w14:textId="77777777" w:rsidR="00EC5E70" w:rsidRPr="00EA7FFD" w:rsidRDefault="00EC5E70" w:rsidP="00074DF4">
            <w:pPr>
              <w:jc w:val="center"/>
              <w:rPr>
                <w:color w:val="000000"/>
                <w:lang w:eastAsia="lv-LV"/>
              </w:rPr>
            </w:pPr>
            <w:r>
              <w:rPr>
                <w:color w:val="000000"/>
                <w:lang w:eastAsia="lv-LV"/>
              </w:rPr>
              <w:t>Atbilst/ Compliant</w:t>
            </w:r>
          </w:p>
        </w:tc>
        <w:tc>
          <w:tcPr>
            <w:tcW w:w="2551" w:type="dxa"/>
            <w:tcBorders>
              <w:top w:val="nil"/>
              <w:left w:val="nil"/>
              <w:bottom w:val="single" w:sz="4" w:space="0" w:color="auto"/>
              <w:right w:val="single" w:sz="4" w:space="0" w:color="auto"/>
            </w:tcBorders>
            <w:shd w:val="clear" w:color="auto" w:fill="auto"/>
            <w:vAlign w:val="center"/>
          </w:tcPr>
          <w:p w14:paraId="0C149DC1"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0DF4A9A4"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7E1CC437" w14:textId="77777777" w:rsidR="00EC5E70" w:rsidRPr="00EA7FFD" w:rsidRDefault="00EC5E70" w:rsidP="00074DF4">
            <w:pPr>
              <w:jc w:val="center"/>
              <w:rPr>
                <w:color w:val="000000"/>
                <w:lang w:eastAsia="lv-LV"/>
              </w:rPr>
            </w:pPr>
          </w:p>
        </w:tc>
      </w:tr>
      <w:tr w:rsidR="00EC5E70" w:rsidRPr="00EA7FFD" w14:paraId="38503B31" w14:textId="77777777" w:rsidTr="00EC5E70">
        <w:trPr>
          <w:cantSplit/>
        </w:trPr>
        <w:tc>
          <w:tcPr>
            <w:tcW w:w="852" w:type="dxa"/>
            <w:tcBorders>
              <w:top w:val="nil"/>
              <w:left w:val="single" w:sz="4" w:space="0" w:color="auto"/>
              <w:bottom w:val="single" w:sz="4" w:space="0" w:color="auto"/>
              <w:right w:val="single" w:sz="4" w:space="0" w:color="auto"/>
            </w:tcBorders>
            <w:shd w:val="clear" w:color="000000" w:fill="D9D9D9"/>
            <w:vAlign w:val="center"/>
          </w:tcPr>
          <w:p w14:paraId="15845FB8" w14:textId="77777777" w:rsidR="00EC5E70" w:rsidRPr="00EA7FFD" w:rsidRDefault="00EC5E70" w:rsidP="007C1E8F">
            <w:pPr>
              <w:pStyle w:val="ListParagraph"/>
              <w:spacing w:after="0" w:line="240" w:lineRule="auto"/>
              <w:ind w:left="0"/>
              <w:jc w:val="center"/>
              <w:rPr>
                <w:rFonts w:cs="Times New Roman"/>
                <w:b/>
                <w:bCs/>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000000" w:fill="D9D9D9"/>
            <w:vAlign w:val="center"/>
            <w:hideMark/>
          </w:tcPr>
          <w:p w14:paraId="1258E113" w14:textId="77777777" w:rsidR="00EC5E70" w:rsidRPr="00EA7FFD" w:rsidRDefault="00EC5E70" w:rsidP="00074DF4">
            <w:pPr>
              <w:rPr>
                <w:b/>
                <w:bCs/>
                <w:color w:val="000000"/>
                <w:lang w:eastAsia="lv-LV"/>
              </w:rPr>
            </w:pPr>
            <w:r w:rsidRPr="00EA7FFD">
              <w:rPr>
                <w:b/>
                <w:bCs/>
                <w:color w:val="000000"/>
                <w:lang w:eastAsia="lv-LV"/>
              </w:rPr>
              <w:t>Spriegummainis</w:t>
            </w:r>
            <w:r>
              <w:rPr>
                <w:b/>
                <w:bCs/>
                <w:color w:val="000000"/>
                <w:lang w:eastAsia="lv-LV"/>
              </w:rPr>
              <w:t>/ Voltage transformer</w:t>
            </w:r>
          </w:p>
        </w:tc>
        <w:tc>
          <w:tcPr>
            <w:tcW w:w="2410" w:type="dxa"/>
            <w:tcBorders>
              <w:top w:val="nil"/>
              <w:left w:val="nil"/>
              <w:bottom w:val="single" w:sz="4" w:space="0" w:color="auto"/>
              <w:right w:val="single" w:sz="4" w:space="0" w:color="auto"/>
            </w:tcBorders>
            <w:shd w:val="clear" w:color="000000" w:fill="D8D8D8"/>
            <w:vAlign w:val="center"/>
            <w:hideMark/>
          </w:tcPr>
          <w:p w14:paraId="76BF5776" w14:textId="77777777" w:rsidR="00EC5E70" w:rsidRPr="00EA7FFD" w:rsidRDefault="00EC5E70" w:rsidP="00074DF4">
            <w:pPr>
              <w:jc w:val="center"/>
              <w:rPr>
                <w:color w:val="000000"/>
                <w:lang w:eastAsia="lv-LV"/>
              </w:rPr>
            </w:pPr>
            <w:r w:rsidRPr="00EA7FFD">
              <w:rPr>
                <w:color w:val="000000"/>
                <w:lang w:eastAsia="lv-LV"/>
              </w:rPr>
              <w:t> </w:t>
            </w:r>
          </w:p>
        </w:tc>
        <w:tc>
          <w:tcPr>
            <w:tcW w:w="2551" w:type="dxa"/>
            <w:tcBorders>
              <w:top w:val="nil"/>
              <w:left w:val="nil"/>
              <w:bottom w:val="single" w:sz="4" w:space="0" w:color="auto"/>
              <w:right w:val="single" w:sz="4" w:space="0" w:color="auto"/>
            </w:tcBorders>
            <w:shd w:val="clear" w:color="000000" w:fill="D9D9D9"/>
            <w:vAlign w:val="center"/>
          </w:tcPr>
          <w:p w14:paraId="258B4799"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000000" w:fill="D9D9D9"/>
            <w:vAlign w:val="center"/>
          </w:tcPr>
          <w:p w14:paraId="6B468AA0"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000000" w:fill="D9D9D9"/>
            <w:vAlign w:val="center"/>
          </w:tcPr>
          <w:p w14:paraId="0C41185C" w14:textId="77777777" w:rsidR="00EC5E70" w:rsidRPr="00EA7FFD" w:rsidRDefault="00EC5E70" w:rsidP="00074DF4">
            <w:pPr>
              <w:jc w:val="center"/>
              <w:rPr>
                <w:color w:val="000000"/>
                <w:lang w:eastAsia="lv-LV"/>
              </w:rPr>
            </w:pPr>
          </w:p>
        </w:tc>
      </w:tr>
      <w:tr w:rsidR="00EC5E70" w:rsidRPr="00EA7FFD" w14:paraId="299D1356"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78FBA25C" w14:textId="77777777"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6890A246" w14:textId="77777777" w:rsidR="00EC5E70" w:rsidRPr="00EA7FFD" w:rsidRDefault="00EC5E70" w:rsidP="00074DF4">
            <w:pPr>
              <w:rPr>
                <w:color w:val="000000"/>
                <w:lang w:eastAsia="lv-LV"/>
              </w:rPr>
            </w:pPr>
            <w:r w:rsidRPr="00EA7FFD">
              <w:rPr>
                <w:color w:val="000000"/>
                <w:lang w:eastAsia="lv-LV"/>
              </w:rPr>
              <w:t>Primārā un sekundārā tinuma spriegums</w:t>
            </w:r>
            <w:r>
              <w:rPr>
                <w:color w:val="000000"/>
                <w:lang w:eastAsia="lv-LV"/>
              </w:rPr>
              <w:t xml:space="preserve">/ </w:t>
            </w:r>
            <w:r>
              <w:rPr>
                <w:color w:val="000000"/>
              </w:rPr>
              <w:t>Primary and secondary winding voltage</w:t>
            </w:r>
          </w:p>
        </w:tc>
        <w:tc>
          <w:tcPr>
            <w:tcW w:w="2410" w:type="dxa"/>
            <w:tcBorders>
              <w:top w:val="nil"/>
              <w:left w:val="nil"/>
              <w:bottom w:val="single" w:sz="4" w:space="0" w:color="auto"/>
              <w:right w:val="single" w:sz="4" w:space="0" w:color="auto"/>
            </w:tcBorders>
            <w:shd w:val="clear" w:color="auto" w:fill="auto"/>
            <w:vAlign w:val="center"/>
          </w:tcPr>
          <w:p w14:paraId="0FAE4534" w14:textId="77777777" w:rsidR="00EC5E70" w:rsidRPr="00EA7FFD" w:rsidRDefault="00EC5E70" w:rsidP="00074DF4">
            <w:pPr>
              <w:jc w:val="center"/>
              <w:rPr>
                <w:color w:val="000000"/>
                <w:lang w:eastAsia="lv-LV"/>
              </w:rPr>
            </w:pPr>
            <w:r w:rsidRPr="00EA7FFD">
              <w:rPr>
                <w:color w:val="000000"/>
                <w:lang w:eastAsia="lv-LV"/>
              </w:rPr>
              <w:t>577/230V AC</w:t>
            </w:r>
          </w:p>
        </w:tc>
        <w:tc>
          <w:tcPr>
            <w:tcW w:w="2551" w:type="dxa"/>
            <w:tcBorders>
              <w:top w:val="nil"/>
              <w:left w:val="nil"/>
              <w:bottom w:val="single" w:sz="4" w:space="0" w:color="auto"/>
              <w:right w:val="single" w:sz="4" w:space="0" w:color="auto"/>
            </w:tcBorders>
            <w:shd w:val="clear" w:color="auto" w:fill="auto"/>
            <w:vAlign w:val="center"/>
          </w:tcPr>
          <w:p w14:paraId="2BA19357"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709E33F7"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003C6FE3" w14:textId="77777777" w:rsidR="00EC5E70" w:rsidRPr="00EA7FFD" w:rsidRDefault="00EC5E70" w:rsidP="00074DF4">
            <w:pPr>
              <w:jc w:val="center"/>
              <w:rPr>
                <w:color w:val="000000"/>
                <w:lang w:eastAsia="lv-LV"/>
              </w:rPr>
            </w:pPr>
          </w:p>
        </w:tc>
      </w:tr>
      <w:tr w:rsidR="00EC5E70" w:rsidRPr="00EA7FFD" w14:paraId="6F4047AC"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09FB82BE" w14:textId="77777777"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10D3733D" w14:textId="77777777" w:rsidR="00EC5E70" w:rsidRPr="00EA7FFD" w:rsidRDefault="00EC5E70" w:rsidP="00074DF4">
            <w:pPr>
              <w:rPr>
                <w:color w:val="000000"/>
                <w:lang w:eastAsia="lv-LV"/>
              </w:rPr>
            </w:pPr>
            <w:r w:rsidRPr="00EA7FFD">
              <w:rPr>
                <w:color w:val="000000"/>
                <w:lang w:eastAsia="lv-LV"/>
              </w:rPr>
              <w:t>Jauda</w:t>
            </w:r>
            <w:r>
              <w:rPr>
                <w:color w:val="000000"/>
                <w:lang w:eastAsia="lv-LV"/>
              </w:rPr>
              <w:t xml:space="preserve">/ </w:t>
            </w:r>
            <w:r>
              <w:rPr>
                <w:color w:val="000000"/>
              </w:rPr>
              <w:t>Capacity</w:t>
            </w:r>
          </w:p>
        </w:tc>
        <w:tc>
          <w:tcPr>
            <w:tcW w:w="2410" w:type="dxa"/>
            <w:tcBorders>
              <w:top w:val="nil"/>
              <w:left w:val="nil"/>
              <w:bottom w:val="single" w:sz="4" w:space="0" w:color="auto"/>
              <w:right w:val="single" w:sz="4" w:space="0" w:color="auto"/>
            </w:tcBorders>
            <w:shd w:val="clear" w:color="auto" w:fill="auto"/>
            <w:vAlign w:val="center"/>
          </w:tcPr>
          <w:p w14:paraId="1AF8B830" w14:textId="77777777" w:rsidR="00EC5E70" w:rsidRPr="00EA7FFD" w:rsidRDefault="00EC5E70" w:rsidP="00074DF4">
            <w:pPr>
              <w:jc w:val="center"/>
              <w:rPr>
                <w:color w:val="000000"/>
                <w:lang w:eastAsia="lv-LV"/>
              </w:rPr>
            </w:pPr>
            <w:r w:rsidRPr="00EA7FFD">
              <w:rPr>
                <w:color w:val="000000"/>
                <w:lang w:eastAsia="lv-LV"/>
              </w:rPr>
              <w:t>10 VA</w:t>
            </w:r>
          </w:p>
        </w:tc>
        <w:tc>
          <w:tcPr>
            <w:tcW w:w="2551" w:type="dxa"/>
            <w:tcBorders>
              <w:top w:val="nil"/>
              <w:left w:val="nil"/>
              <w:bottom w:val="single" w:sz="4" w:space="0" w:color="auto"/>
              <w:right w:val="single" w:sz="4" w:space="0" w:color="auto"/>
            </w:tcBorders>
            <w:shd w:val="clear" w:color="auto" w:fill="auto"/>
            <w:vAlign w:val="center"/>
          </w:tcPr>
          <w:p w14:paraId="52BED8C9"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7E8F7E91"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61F781ED" w14:textId="77777777" w:rsidR="00EC5E70" w:rsidRPr="00EA7FFD" w:rsidRDefault="00EC5E70" w:rsidP="00074DF4">
            <w:pPr>
              <w:jc w:val="center"/>
              <w:rPr>
                <w:color w:val="000000"/>
                <w:lang w:eastAsia="lv-LV"/>
              </w:rPr>
            </w:pPr>
          </w:p>
        </w:tc>
      </w:tr>
      <w:tr w:rsidR="00EC5E70" w:rsidRPr="00EA7FFD" w14:paraId="1366886E"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100A84E1" w14:textId="77777777"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7E9854B8" w14:textId="77777777" w:rsidR="00EC5E70" w:rsidRPr="00EA7FFD" w:rsidRDefault="00EC5E70" w:rsidP="00074DF4">
            <w:pPr>
              <w:rPr>
                <w:color w:val="000000"/>
                <w:lang w:eastAsia="lv-LV"/>
              </w:rPr>
            </w:pPr>
            <w:r w:rsidRPr="00EA7FFD">
              <w:rPr>
                <w:color w:val="000000"/>
                <w:lang w:eastAsia="lv-LV"/>
              </w:rPr>
              <w:t>Precizitātes klase</w:t>
            </w:r>
            <w:r>
              <w:rPr>
                <w:color w:val="000000"/>
                <w:lang w:eastAsia="lv-LV"/>
              </w:rPr>
              <w:t xml:space="preserve">/ </w:t>
            </w:r>
            <w:r>
              <w:rPr>
                <w:color w:val="000000"/>
              </w:rPr>
              <w:t>Accuracy class</w:t>
            </w:r>
          </w:p>
        </w:tc>
        <w:tc>
          <w:tcPr>
            <w:tcW w:w="2410" w:type="dxa"/>
            <w:tcBorders>
              <w:top w:val="nil"/>
              <w:left w:val="nil"/>
              <w:bottom w:val="single" w:sz="4" w:space="0" w:color="auto"/>
              <w:right w:val="single" w:sz="4" w:space="0" w:color="auto"/>
            </w:tcBorders>
            <w:shd w:val="clear" w:color="auto" w:fill="auto"/>
            <w:vAlign w:val="center"/>
          </w:tcPr>
          <w:p w14:paraId="34F724C2" w14:textId="77777777" w:rsidR="00EC5E70" w:rsidRPr="00EA7FFD" w:rsidRDefault="00EC5E70" w:rsidP="00074DF4">
            <w:pPr>
              <w:jc w:val="center"/>
              <w:rPr>
                <w:color w:val="000000"/>
                <w:lang w:eastAsia="lv-LV"/>
              </w:rPr>
            </w:pPr>
            <w:r w:rsidRPr="00EA7FFD">
              <w:rPr>
                <w:color w:val="000000"/>
                <w:lang w:eastAsia="lv-LV"/>
              </w:rPr>
              <w:t>3P</w:t>
            </w:r>
          </w:p>
        </w:tc>
        <w:tc>
          <w:tcPr>
            <w:tcW w:w="2551" w:type="dxa"/>
            <w:tcBorders>
              <w:top w:val="nil"/>
              <w:left w:val="nil"/>
              <w:bottom w:val="single" w:sz="4" w:space="0" w:color="auto"/>
              <w:right w:val="single" w:sz="4" w:space="0" w:color="auto"/>
            </w:tcBorders>
            <w:shd w:val="clear" w:color="auto" w:fill="auto"/>
            <w:vAlign w:val="center"/>
          </w:tcPr>
          <w:p w14:paraId="084A0185"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1A28F308"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300037B9" w14:textId="77777777" w:rsidR="00EC5E70" w:rsidRPr="00EA7FFD" w:rsidRDefault="00EC5E70" w:rsidP="00074DF4">
            <w:pPr>
              <w:jc w:val="center"/>
              <w:rPr>
                <w:color w:val="000000"/>
                <w:lang w:eastAsia="lv-LV"/>
              </w:rPr>
            </w:pPr>
          </w:p>
        </w:tc>
      </w:tr>
      <w:tr w:rsidR="00EC5E70" w:rsidRPr="00EA7FFD" w14:paraId="0F0A5775"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5F8C9DBB" w14:textId="77777777"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308BEA7F" w14:textId="0F1766D0" w:rsidR="00EC5E70" w:rsidRPr="00EA7FFD" w:rsidRDefault="00EC5E70" w:rsidP="00074DF4">
            <w:pPr>
              <w:rPr>
                <w:color w:val="000000"/>
                <w:lang w:eastAsia="lv-LV"/>
              </w:rPr>
            </w:pPr>
            <w:r w:rsidRPr="00EA7FFD">
              <w:rPr>
                <w:color w:val="000000"/>
                <w:lang w:eastAsia="lv-LV"/>
              </w:rPr>
              <w:t xml:space="preserve">Atbilst standarta </w:t>
            </w:r>
            <w:r>
              <w:rPr>
                <w:color w:val="000000"/>
                <w:lang w:eastAsia="lv-LV"/>
              </w:rPr>
              <w:t>E</w:t>
            </w:r>
            <w:r w:rsidRPr="00EA7FFD">
              <w:rPr>
                <w:color w:val="000000"/>
                <w:lang w:eastAsia="lv-LV"/>
              </w:rPr>
              <w:t>N 61869-3 prasībām. (Mērmaiņi. 3. daļa: Papildprasības induktīvajiem spriegummaiņiem)</w:t>
            </w:r>
            <w:r w:rsidR="0049358F">
              <w:t xml:space="preserve"> </w:t>
            </w:r>
            <w:r w:rsidR="0049358F" w:rsidRPr="0049358F">
              <w:rPr>
                <w:color w:val="000000"/>
                <w:lang w:eastAsia="lv-LV"/>
              </w:rPr>
              <w:t xml:space="preserve">vai ekvivalents </w:t>
            </w:r>
            <w:r>
              <w:rPr>
                <w:color w:val="000000"/>
                <w:lang w:eastAsia="lv-LV"/>
              </w:rPr>
              <w:t xml:space="preserve">/ </w:t>
            </w:r>
            <w:r>
              <w:rPr>
                <w:color w:val="000000"/>
              </w:rPr>
              <w:t>Compliant with the requirements of standard EN 61869-3 . (Measuring transformers Part 3: Additional requirements for inductive voltage transformers)</w:t>
            </w:r>
            <w:r w:rsidR="00763184">
              <w:t xml:space="preserve"> </w:t>
            </w:r>
            <w:r w:rsidR="00763184" w:rsidRPr="00763184">
              <w:rPr>
                <w:color w:val="000000"/>
              </w:rPr>
              <w:t>or equivalent</w:t>
            </w:r>
          </w:p>
        </w:tc>
        <w:tc>
          <w:tcPr>
            <w:tcW w:w="2410" w:type="dxa"/>
            <w:tcBorders>
              <w:top w:val="nil"/>
              <w:left w:val="nil"/>
              <w:bottom w:val="single" w:sz="4" w:space="0" w:color="auto"/>
              <w:right w:val="single" w:sz="4" w:space="0" w:color="auto"/>
            </w:tcBorders>
            <w:shd w:val="clear" w:color="auto" w:fill="auto"/>
            <w:vAlign w:val="center"/>
          </w:tcPr>
          <w:p w14:paraId="02AFE2A2" w14:textId="77777777" w:rsidR="00EC5E70" w:rsidRPr="00EA7FFD" w:rsidRDefault="00EC5E70" w:rsidP="00074DF4">
            <w:pPr>
              <w:jc w:val="center"/>
              <w:rPr>
                <w:color w:val="000000"/>
                <w:lang w:eastAsia="lv-LV"/>
              </w:rPr>
            </w:pPr>
            <w:r>
              <w:rPr>
                <w:color w:val="000000"/>
                <w:lang w:eastAsia="lv-LV"/>
              </w:rPr>
              <w:t>Atbilst/ Compliant</w:t>
            </w:r>
          </w:p>
        </w:tc>
        <w:tc>
          <w:tcPr>
            <w:tcW w:w="2551" w:type="dxa"/>
            <w:tcBorders>
              <w:top w:val="nil"/>
              <w:left w:val="nil"/>
              <w:bottom w:val="single" w:sz="4" w:space="0" w:color="auto"/>
              <w:right w:val="single" w:sz="4" w:space="0" w:color="auto"/>
            </w:tcBorders>
            <w:shd w:val="clear" w:color="auto" w:fill="auto"/>
            <w:vAlign w:val="center"/>
          </w:tcPr>
          <w:p w14:paraId="309601D2"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05D0AC23"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316872D6" w14:textId="77777777" w:rsidR="00EC5E70" w:rsidRPr="00EA7FFD" w:rsidRDefault="00EC5E70" w:rsidP="00074DF4">
            <w:pPr>
              <w:jc w:val="center"/>
              <w:rPr>
                <w:color w:val="000000"/>
                <w:lang w:eastAsia="lv-LV"/>
              </w:rPr>
            </w:pPr>
          </w:p>
        </w:tc>
      </w:tr>
      <w:tr w:rsidR="00EC5E70" w:rsidRPr="00EA7FFD" w14:paraId="423A10DB" w14:textId="77777777" w:rsidTr="00EC5E70">
        <w:trPr>
          <w:cantSplit/>
        </w:trPr>
        <w:tc>
          <w:tcPr>
            <w:tcW w:w="85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AC9E392" w14:textId="77777777" w:rsidR="00EC5E70" w:rsidRPr="00EA7FFD" w:rsidRDefault="00EC5E70" w:rsidP="007C1E8F">
            <w:pPr>
              <w:pStyle w:val="ListParagraph"/>
              <w:spacing w:after="0" w:line="240" w:lineRule="auto"/>
              <w:ind w:left="0"/>
              <w:jc w:val="center"/>
              <w:rPr>
                <w:rFonts w:cs="Times New Roman"/>
                <w:b/>
                <w:bCs/>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E2C1721" w14:textId="77777777" w:rsidR="00EC5E70" w:rsidRPr="00EA7FFD" w:rsidRDefault="00EC5E70" w:rsidP="00074DF4">
            <w:pPr>
              <w:rPr>
                <w:color w:val="000000"/>
                <w:lang w:eastAsia="lv-LV"/>
              </w:rPr>
            </w:pPr>
            <w:r w:rsidRPr="00EA7FFD">
              <w:rPr>
                <w:b/>
                <w:bCs/>
                <w:color w:val="000000"/>
                <w:lang w:eastAsia="lv-LV"/>
              </w:rPr>
              <w:t>Automātslēdzis</w:t>
            </w:r>
            <w:r>
              <w:rPr>
                <w:b/>
                <w:bCs/>
                <w:color w:val="000000"/>
                <w:lang w:eastAsia="lv-LV"/>
              </w:rPr>
              <w:t xml:space="preserve">/ </w:t>
            </w:r>
            <w:r>
              <w:rPr>
                <w:b/>
                <w:color w:val="000000"/>
              </w:rPr>
              <w:t>Automatic circuit breaker</w:t>
            </w:r>
          </w:p>
        </w:tc>
        <w:tc>
          <w:tcPr>
            <w:tcW w:w="2410" w:type="dxa"/>
            <w:tcBorders>
              <w:top w:val="nil"/>
              <w:left w:val="nil"/>
              <w:bottom w:val="single" w:sz="4" w:space="0" w:color="auto"/>
              <w:right w:val="single" w:sz="4" w:space="0" w:color="auto"/>
            </w:tcBorders>
            <w:shd w:val="clear" w:color="auto" w:fill="D9D9D9" w:themeFill="background1" w:themeFillShade="D9"/>
            <w:vAlign w:val="center"/>
          </w:tcPr>
          <w:p w14:paraId="0C802495" w14:textId="77777777" w:rsidR="00EC5E70" w:rsidRPr="00EA7FFD" w:rsidRDefault="00EC5E70" w:rsidP="00074DF4">
            <w:pPr>
              <w:jc w:val="center"/>
              <w:rPr>
                <w:color w:val="000000"/>
                <w:lang w:eastAsia="lv-LV"/>
              </w:rPr>
            </w:pPr>
          </w:p>
        </w:tc>
        <w:tc>
          <w:tcPr>
            <w:tcW w:w="2551" w:type="dxa"/>
            <w:tcBorders>
              <w:top w:val="nil"/>
              <w:left w:val="nil"/>
              <w:bottom w:val="single" w:sz="4" w:space="0" w:color="auto"/>
              <w:right w:val="single" w:sz="4" w:space="0" w:color="auto"/>
            </w:tcBorders>
            <w:shd w:val="clear" w:color="auto" w:fill="D9D9D9" w:themeFill="background1" w:themeFillShade="D9"/>
            <w:vAlign w:val="center"/>
          </w:tcPr>
          <w:p w14:paraId="2B082892"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309249B"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D9D9D9" w:themeFill="background1" w:themeFillShade="D9"/>
            <w:vAlign w:val="center"/>
          </w:tcPr>
          <w:p w14:paraId="40CE37A8" w14:textId="77777777" w:rsidR="00EC5E70" w:rsidRPr="00EA7FFD" w:rsidRDefault="00EC5E70" w:rsidP="00074DF4">
            <w:pPr>
              <w:jc w:val="center"/>
              <w:rPr>
                <w:color w:val="000000"/>
                <w:lang w:eastAsia="lv-LV"/>
              </w:rPr>
            </w:pPr>
          </w:p>
        </w:tc>
      </w:tr>
      <w:tr w:rsidR="00EC5E70" w:rsidRPr="00EA7FFD" w14:paraId="7A053E51"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48A57FD1" w14:textId="77777777"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10256219" w14:textId="77777777" w:rsidR="00EC5E70" w:rsidRPr="00EA7FFD" w:rsidRDefault="00EC5E70" w:rsidP="00074DF4">
            <w:pPr>
              <w:rPr>
                <w:color w:val="000000"/>
                <w:lang w:eastAsia="lv-LV"/>
              </w:rPr>
            </w:pPr>
            <w:r w:rsidRPr="00EA7FFD">
              <w:rPr>
                <w:color w:val="000000"/>
                <w:lang w:eastAsia="lv-LV"/>
              </w:rPr>
              <w:t>Automātslēža tehniskie parametri</w:t>
            </w:r>
            <w:r>
              <w:rPr>
                <w:color w:val="000000"/>
                <w:lang w:eastAsia="lv-LV"/>
              </w:rPr>
              <w:t xml:space="preserve">/ </w:t>
            </w:r>
            <w:r>
              <w:rPr>
                <w:color w:val="000000"/>
              </w:rPr>
              <w:t>Technical parameters of the automatic circuit breaker</w:t>
            </w:r>
          </w:p>
        </w:tc>
        <w:tc>
          <w:tcPr>
            <w:tcW w:w="2410" w:type="dxa"/>
            <w:tcBorders>
              <w:top w:val="nil"/>
              <w:left w:val="nil"/>
              <w:bottom w:val="single" w:sz="4" w:space="0" w:color="auto"/>
              <w:right w:val="single" w:sz="4" w:space="0" w:color="auto"/>
            </w:tcBorders>
            <w:shd w:val="clear" w:color="auto" w:fill="auto"/>
            <w:vAlign w:val="center"/>
          </w:tcPr>
          <w:p w14:paraId="05312583" w14:textId="77777777" w:rsidR="00EC5E70" w:rsidRPr="00EA7FFD" w:rsidRDefault="00EC5E70" w:rsidP="00074DF4">
            <w:pPr>
              <w:jc w:val="center"/>
              <w:rPr>
                <w:color w:val="000000"/>
                <w:lang w:eastAsia="lv-LV"/>
              </w:rPr>
            </w:pPr>
            <w:r w:rsidRPr="00EA7FFD">
              <w:rPr>
                <w:color w:val="000000"/>
                <w:lang w:eastAsia="lv-LV"/>
              </w:rPr>
              <w:t>230V, 6A, 10kA, 1P</w:t>
            </w:r>
          </w:p>
        </w:tc>
        <w:tc>
          <w:tcPr>
            <w:tcW w:w="2551" w:type="dxa"/>
            <w:tcBorders>
              <w:top w:val="nil"/>
              <w:left w:val="nil"/>
              <w:bottom w:val="single" w:sz="4" w:space="0" w:color="auto"/>
              <w:right w:val="single" w:sz="4" w:space="0" w:color="auto"/>
            </w:tcBorders>
            <w:shd w:val="clear" w:color="auto" w:fill="auto"/>
            <w:vAlign w:val="center"/>
          </w:tcPr>
          <w:p w14:paraId="4978D08E"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3AE5B9BE"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1A1385EB" w14:textId="77777777" w:rsidR="00EC5E70" w:rsidRPr="00EA7FFD" w:rsidRDefault="00EC5E70" w:rsidP="00074DF4">
            <w:pPr>
              <w:jc w:val="center"/>
              <w:rPr>
                <w:color w:val="000000"/>
                <w:lang w:eastAsia="lv-LV"/>
              </w:rPr>
            </w:pPr>
          </w:p>
        </w:tc>
      </w:tr>
      <w:tr w:rsidR="00EC5E70" w:rsidRPr="00EA7FFD" w14:paraId="1CC19A94" w14:textId="77777777" w:rsidTr="00EC5E70">
        <w:trPr>
          <w:cantSplit/>
        </w:trPr>
        <w:tc>
          <w:tcPr>
            <w:tcW w:w="85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634A13D" w14:textId="77777777" w:rsidR="00EC5E70" w:rsidRPr="00EA7FFD" w:rsidRDefault="00EC5E70" w:rsidP="007C1E8F">
            <w:pPr>
              <w:pStyle w:val="ListParagraph"/>
              <w:spacing w:after="0" w:line="240" w:lineRule="auto"/>
              <w:ind w:left="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C1A65B9" w14:textId="77777777" w:rsidR="00EC5E70" w:rsidRPr="00EA7FFD" w:rsidRDefault="00EC5E70" w:rsidP="00074DF4">
            <w:pPr>
              <w:rPr>
                <w:color w:val="000000"/>
                <w:lang w:eastAsia="lv-LV"/>
              </w:rPr>
            </w:pPr>
            <w:r w:rsidRPr="00EA7FFD">
              <w:rPr>
                <w:b/>
                <w:bCs/>
                <w:color w:val="000000"/>
                <w:lang w:eastAsia="lv-LV"/>
              </w:rPr>
              <w:t>Slēdzis</w:t>
            </w:r>
            <w:r>
              <w:rPr>
                <w:b/>
                <w:bCs/>
                <w:color w:val="000000"/>
                <w:lang w:eastAsia="lv-LV"/>
              </w:rPr>
              <w:t xml:space="preserve">/ </w:t>
            </w:r>
            <w:r>
              <w:rPr>
                <w:b/>
                <w:color w:val="000000"/>
              </w:rPr>
              <w:t>Circuit breaker</w:t>
            </w:r>
          </w:p>
        </w:tc>
        <w:tc>
          <w:tcPr>
            <w:tcW w:w="2410" w:type="dxa"/>
            <w:tcBorders>
              <w:top w:val="nil"/>
              <w:left w:val="nil"/>
              <w:bottom w:val="single" w:sz="4" w:space="0" w:color="auto"/>
              <w:right w:val="single" w:sz="4" w:space="0" w:color="auto"/>
            </w:tcBorders>
            <w:shd w:val="clear" w:color="auto" w:fill="D9D9D9" w:themeFill="background1" w:themeFillShade="D9"/>
            <w:vAlign w:val="center"/>
          </w:tcPr>
          <w:p w14:paraId="3BBD2567" w14:textId="77777777" w:rsidR="00EC5E70" w:rsidRPr="00EA7FFD" w:rsidRDefault="00EC5E70" w:rsidP="00074DF4">
            <w:pPr>
              <w:jc w:val="center"/>
              <w:rPr>
                <w:color w:val="000000"/>
                <w:lang w:eastAsia="lv-LV"/>
              </w:rPr>
            </w:pPr>
          </w:p>
        </w:tc>
        <w:tc>
          <w:tcPr>
            <w:tcW w:w="2551" w:type="dxa"/>
            <w:tcBorders>
              <w:top w:val="nil"/>
              <w:left w:val="nil"/>
              <w:bottom w:val="single" w:sz="4" w:space="0" w:color="auto"/>
              <w:right w:val="single" w:sz="4" w:space="0" w:color="auto"/>
            </w:tcBorders>
            <w:shd w:val="clear" w:color="auto" w:fill="D9D9D9" w:themeFill="background1" w:themeFillShade="D9"/>
            <w:vAlign w:val="center"/>
          </w:tcPr>
          <w:p w14:paraId="6250A6EC"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B20A904"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D9D9D9" w:themeFill="background1" w:themeFillShade="D9"/>
            <w:vAlign w:val="center"/>
          </w:tcPr>
          <w:p w14:paraId="3F00CCE7" w14:textId="77777777" w:rsidR="00EC5E70" w:rsidRPr="00EA7FFD" w:rsidRDefault="00EC5E70" w:rsidP="00074DF4">
            <w:pPr>
              <w:jc w:val="center"/>
              <w:rPr>
                <w:color w:val="000000"/>
                <w:lang w:eastAsia="lv-LV"/>
              </w:rPr>
            </w:pPr>
          </w:p>
        </w:tc>
      </w:tr>
      <w:tr w:rsidR="00EC5E70" w:rsidRPr="00EA7FFD" w14:paraId="13FCA253"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4A53DF61" w14:textId="77777777"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0EAD6E3F" w14:textId="77777777" w:rsidR="00EC5E70" w:rsidRPr="00EA7FFD" w:rsidRDefault="00EC5E70" w:rsidP="00074DF4">
            <w:pPr>
              <w:rPr>
                <w:color w:val="000000"/>
                <w:lang w:eastAsia="lv-LV"/>
              </w:rPr>
            </w:pPr>
            <w:r w:rsidRPr="00EA7FFD">
              <w:rPr>
                <w:color w:val="000000"/>
                <w:lang w:eastAsia="lv-LV"/>
              </w:rPr>
              <w:t>Slēdža tehniskie parametri</w:t>
            </w:r>
            <w:r>
              <w:rPr>
                <w:color w:val="000000"/>
                <w:lang w:eastAsia="lv-LV"/>
              </w:rPr>
              <w:t xml:space="preserve">/ </w:t>
            </w:r>
            <w:r>
              <w:rPr>
                <w:color w:val="000000"/>
              </w:rPr>
              <w:t>Technical parameters of the circuit breaker</w:t>
            </w:r>
          </w:p>
        </w:tc>
        <w:tc>
          <w:tcPr>
            <w:tcW w:w="2410" w:type="dxa"/>
            <w:tcBorders>
              <w:top w:val="nil"/>
              <w:left w:val="nil"/>
              <w:bottom w:val="single" w:sz="4" w:space="0" w:color="auto"/>
              <w:right w:val="single" w:sz="4" w:space="0" w:color="auto"/>
            </w:tcBorders>
            <w:shd w:val="clear" w:color="auto" w:fill="auto"/>
            <w:vAlign w:val="center"/>
          </w:tcPr>
          <w:p w14:paraId="2E6B30D8" w14:textId="77777777" w:rsidR="00EC5E70" w:rsidRPr="00EA7FFD" w:rsidRDefault="00EC5E70" w:rsidP="00074DF4">
            <w:pPr>
              <w:jc w:val="center"/>
              <w:rPr>
                <w:color w:val="000000"/>
                <w:lang w:eastAsia="lv-LV"/>
              </w:rPr>
            </w:pPr>
            <w:r w:rsidRPr="00EA7FFD">
              <w:rPr>
                <w:color w:val="000000"/>
                <w:lang w:eastAsia="lv-LV"/>
              </w:rPr>
              <w:t>230V, 16A, 1P</w:t>
            </w:r>
          </w:p>
        </w:tc>
        <w:tc>
          <w:tcPr>
            <w:tcW w:w="2551" w:type="dxa"/>
            <w:tcBorders>
              <w:top w:val="nil"/>
              <w:left w:val="nil"/>
              <w:bottom w:val="single" w:sz="4" w:space="0" w:color="auto"/>
              <w:right w:val="single" w:sz="4" w:space="0" w:color="auto"/>
            </w:tcBorders>
            <w:shd w:val="clear" w:color="auto" w:fill="auto"/>
            <w:vAlign w:val="center"/>
          </w:tcPr>
          <w:p w14:paraId="613D8CA8"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114A0018"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5EF2643F" w14:textId="77777777" w:rsidR="00EC5E70" w:rsidRPr="00EA7FFD" w:rsidRDefault="00EC5E70" w:rsidP="00074DF4">
            <w:pPr>
              <w:jc w:val="center"/>
              <w:rPr>
                <w:color w:val="000000"/>
                <w:lang w:eastAsia="lv-LV"/>
              </w:rPr>
            </w:pPr>
          </w:p>
        </w:tc>
      </w:tr>
      <w:tr w:rsidR="00EC5E70" w:rsidRPr="00EA7FFD" w14:paraId="76033CB8" w14:textId="77777777" w:rsidTr="00EC5E70">
        <w:trPr>
          <w:cantSplit/>
        </w:trPr>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EC1108" w14:textId="77777777" w:rsidR="00EC5E70" w:rsidRPr="00EA7FFD" w:rsidRDefault="00EC5E70" w:rsidP="007C1E8F">
            <w:pPr>
              <w:pStyle w:val="ListParagraph"/>
              <w:spacing w:after="0" w:line="240" w:lineRule="auto"/>
              <w:ind w:left="0"/>
              <w:jc w:val="center"/>
              <w:rPr>
                <w:rFonts w:cs="Times New Roman"/>
                <w:color w:val="000000"/>
                <w:szCs w:val="24"/>
                <w:lang w:eastAsia="lv-LV"/>
              </w:rPr>
            </w:pP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659AA" w14:textId="77777777" w:rsidR="00EC5E70" w:rsidRDefault="00EC5E70" w:rsidP="00074DF4">
            <w:pPr>
              <w:jc w:val="center"/>
              <w:rPr>
                <w:b/>
              </w:rPr>
            </w:pPr>
            <w:r w:rsidRPr="00BA3DB8">
              <w:rPr>
                <w:b/>
              </w:rPr>
              <w:t>Iekārta 1kV elektrotīkla ar diviem 1 kV fīderiem aizsardzībai</w:t>
            </w:r>
          </w:p>
          <w:p w14:paraId="3FBAAEF7" w14:textId="77777777" w:rsidR="00EC5E70" w:rsidRPr="00BA3DB8" w:rsidRDefault="00EC5E70" w:rsidP="00074DF4">
            <w:pPr>
              <w:jc w:val="center"/>
              <w:rPr>
                <w:b/>
              </w:rPr>
            </w:pPr>
            <w:r>
              <w:rPr>
                <w:b/>
                <w:lang w:val="en-GB"/>
              </w:rPr>
              <w:t>Device for protection of 1kV power network with two 1 kV feeders</w:t>
            </w:r>
          </w:p>
          <w:p w14:paraId="77D71C42" w14:textId="77777777" w:rsidR="00EC5E70" w:rsidRPr="00EA7FFD" w:rsidRDefault="00EC5E70" w:rsidP="00074DF4">
            <w:pPr>
              <w:rPr>
                <w:color w:val="000000"/>
                <w:lang w:eastAsia="lv-LV"/>
              </w:rPr>
            </w:pP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640AB6" w14:textId="77777777" w:rsidR="00EC5E70" w:rsidRPr="00EA7FFD" w:rsidRDefault="00EC5E70" w:rsidP="00074DF4">
            <w:pPr>
              <w:jc w:val="center"/>
              <w:rPr>
                <w:color w:val="000000"/>
                <w:lang w:eastAsia="lv-LV"/>
              </w:rPr>
            </w:pP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FBAFFA" w14:textId="77777777" w:rsidR="00EC5E70" w:rsidRPr="00EA7FFD" w:rsidRDefault="00EC5E70" w:rsidP="00074DF4">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9AC4B7" w14:textId="77777777" w:rsidR="00EC5E70" w:rsidRPr="00EA7FFD" w:rsidRDefault="00EC5E70" w:rsidP="00074DF4">
            <w:pPr>
              <w:jc w:val="center"/>
              <w:rPr>
                <w:color w:val="000000"/>
                <w:lang w:eastAsia="lv-LV"/>
              </w:rPr>
            </w:pPr>
          </w:p>
        </w:tc>
        <w:tc>
          <w:tcPr>
            <w:tcW w:w="11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879717A" w14:textId="77777777" w:rsidR="00EC5E70" w:rsidRPr="00EA7FFD" w:rsidRDefault="00EC5E70" w:rsidP="00074DF4">
            <w:pPr>
              <w:jc w:val="center"/>
              <w:rPr>
                <w:color w:val="000000"/>
                <w:lang w:eastAsia="lv-LV"/>
              </w:rPr>
            </w:pPr>
          </w:p>
        </w:tc>
      </w:tr>
      <w:tr w:rsidR="00EC5E70" w:rsidRPr="00EA7FFD" w14:paraId="0A5D1021" w14:textId="77777777" w:rsidTr="00EC5E70">
        <w:trPr>
          <w:cantSplit/>
        </w:trPr>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D5228" w14:textId="77777777" w:rsidR="00EC5E70" w:rsidRPr="00EA7FFD" w:rsidRDefault="00EC5E70" w:rsidP="007C1E8F">
            <w:pPr>
              <w:pStyle w:val="ListParagraph"/>
              <w:spacing w:after="0" w:line="240" w:lineRule="auto"/>
              <w:ind w:left="0"/>
              <w:jc w:val="center"/>
              <w:rPr>
                <w:rFonts w:cs="Times New Roman"/>
                <w:color w:val="000000"/>
                <w:szCs w:val="24"/>
                <w:lang w:eastAsia="lv-LV"/>
              </w:rPr>
            </w:pP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85B75A" w14:textId="77777777" w:rsidR="00EC5E70" w:rsidRPr="00EA7FFD" w:rsidRDefault="00EC5E70" w:rsidP="00074DF4">
            <w:pPr>
              <w:rPr>
                <w:color w:val="000000"/>
                <w:lang w:eastAsia="lv-LV"/>
              </w:rPr>
            </w:pPr>
            <w:r w:rsidRPr="00EA7FFD">
              <w:rPr>
                <w:b/>
                <w:bCs/>
                <w:color w:val="000000"/>
                <w:lang w:eastAsia="lv-LV"/>
              </w:rPr>
              <w:t>Tehniskā informācija</w:t>
            </w:r>
            <w:r>
              <w:rPr>
                <w:b/>
                <w:bCs/>
                <w:color w:val="000000"/>
                <w:lang w:eastAsia="lv-LV"/>
              </w:rPr>
              <w:t xml:space="preserve">/ </w:t>
            </w:r>
            <w:r>
              <w:rPr>
                <w:b/>
                <w:color w:val="000000"/>
              </w:rPr>
              <w:t>Technical data</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D7C40C" w14:textId="77777777" w:rsidR="00EC5E70" w:rsidRPr="00EA7FFD" w:rsidRDefault="00EC5E70" w:rsidP="00074DF4">
            <w:pPr>
              <w:jc w:val="center"/>
              <w:rPr>
                <w:color w:val="000000"/>
                <w:lang w:eastAsia="lv-LV"/>
              </w:rPr>
            </w:pP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088DDB9" w14:textId="77777777" w:rsidR="00EC5E70" w:rsidRPr="00EA7FFD" w:rsidRDefault="00EC5E70" w:rsidP="00074DF4">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AEC220" w14:textId="77777777" w:rsidR="00EC5E70" w:rsidRPr="00EA7FFD" w:rsidRDefault="00EC5E70" w:rsidP="00074DF4">
            <w:pPr>
              <w:jc w:val="center"/>
              <w:rPr>
                <w:color w:val="000000"/>
                <w:lang w:eastAsia="lv-LV"/>
              </w:rPr>
            </w:pPr>
          </w:p>
        </w:tc>
        <w:tc>
          <w:tcPr>
            <w:tcW w:w="11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59F6C8" w14:textId="77777777" w:rsidR="00EC5E70" w:rsidRPr="00EA7FFD" w:rsidRDefault="00EC5E70" w:rsidP="00074DF4">
            <w:pPr>
              <w:jc w:val="center"/>
              <w:rPr>
                <w:color w:val="000000"/>
                <w:lang w:eastAsia="lv-LV"/>
              </w:rPr>
            </w:pPr>
          </w:p>
        </w:tc>
      </w:tr>
      <w:tr w:rsidR="00EC5E70" w:rsidRPr="00EA7FFD" w14:paraId="04CD1A5C" w14:textId="77777777" w:rsidTr="00EC5E70">
        <w:trPr>
          <w:cantSplit/>
        </w:trPr>
        <w:tc>
          <w:tcPr>
            <w:tcW w:w="852" w:type="dxa"/>
            <w:tcBorders>
              <w:top w:val="nil"/>
              <w:left w:val="single" w:sz="4" w:space="0" w:color="auto"/>
              <w:bottom w:val="single" w:sz="4" w:space="0" w:color="auto"/>
              <w:right w:val="single" w:sz="4" w:space="0" w:color="auto"/>
            </w:tcBorders>
            <w:shd w:val="clear" w:color="000000" w:fill="FFFFFF"/>
            <w:vAlign w:val="center"/>
          </w:tcPr>
          <w:p w14:paraId="2677DBA9" w14:textId="00AA6FD3"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000000" w:fill="FFFFFF"/>
            <w:vAlign w:val="center"/>
          </w:tcPr>
          <w:p w14:paraId="5F32B470" w14:textId="77777777" w:rsidR="00EC5E70" w:rsidRPr="00EA7FFD" w:rsidRDefault="00EC5E70" w:rsidP="00074DF4">
            <w:pPr>
              <w:rPr>
                <w:color w:val="000000"/>
                <w:lang w:eastAsia="lv-LV"/>
              </w:rPr>
            </w:pPr>
            <w:r w:rsidRPr="00EA7FFD">
              <w:rPr>
                <w:color w:val="000000"/>
                <w:lang w:eastAsia="lv-LV"/>
              </w:rPr>
              <w:t>Iekārta 1kV elektrotīkla ar diviem 1 kV fīderiem aizsardzībai [Shēma Nr.2]</w:t>
            </w:r>
            <w:r>
              <w:rPr>
                <w:color w:val="000000"/>
                <w:lang w:eastAsia="lv-LV"/>
              </w:rPr>
              <w:t xml:space="preserve">/ </w:t>
            </w:r>
            <w:r>
              <w:rPr>
                <w:color w:val="000000"/>
              </w:rPr>
              <w:t>Device for protection of 1kV power network with two 1 kV feeders (Diagram No.2)</w:t>
            </w:r>
          </w:p>
        </w:tc>
        <w:tc>
          <w:tcPr>
            <w:tcW w:w="2410" w:type="dxa"/>
            <w:tcBorders>
              <w:top w:val="nil"/>
              <w:left w:val="nil"/>
              <w:bottom w:val="single" w:sz="4" w:space="0" w:color="auto"/>
              <w:right w:val="single" w:sz="4" w:space="0" w:color="auto"/>
            </w:tcBorders>
            <w:shd w:val="clear" w:color="000000" w:fill="FFFFFF"/>
            <w:vAlign w:val="center"/>
          </w:tcPr>
          <w:p w14:paraId="374128EB" w14:textId="77777777" w:rsidR="00EC5E70" w:rsidRPr="00EA7FFD" w:rsidRDefault="00EC5E70" w:rsidP="00074DF4">
            <w:pPr>
              <w:jc w:val="center"/>
              <w:rPr>
                <w:color w:val="000000"/>
                <w:lang w:eastAsia="lv-LV"/>
              </w:rPr>
            </w:pPr>
            <w:r>
              <w:rPr>
                <w:color w:val="000000"/>
                <w:lang w:eastAsia="lv-LV"/>
              </w:rPr>
              <w:t>Atbilst/ Compliant</w:t>
            </w:r>
          </w:p>
        </w:tc>
        <w:tc>
          <w:tcPr>
            <w:tcW w:w="2551" w:type="dxa"/>
            <w:tcBorders>
              <w:top w:val="nil"/>
              <w:left w:val="nil"/>
              <w:bottom w:val="single" w:sz="4" w:space="0" w:color="auto"/>
              <w:right w:val="single" w:sz="4" w:space="0" w:color="auto"/>
            </w:tcBorders>
            <w:shd w:val="clear" w:color="auto" w:fill="auto"/>
            <w:vAlign w:val="center"/>
          </w:tcPr>
          <w:p w14:paraId="59CB9F5A"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73AD33AE"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56A4A14E" w14:textId="77777777" w:rsidR="00EC5E70" w:rsidRPr="00EA7FFD" w:rsidRDefault="00EC5E70" w:rsidP="00074DF4">
            <w:pPr>
              <w:jc w:val="center"/>
              <w:rPr>
                <w:color w:val="000000"/>
                <w:lang w:eastAsia="lv-LV"/>
              </w:rPr>
            </w:pPr>
          </w:p>
        </w:tc>
      </w:tr>
      <w:tr w:rsidR="00EC5E70" w:rsidRPr="00EA7FFD" w14:paraId="4D6BFD4D" w14:textId="77777777" w:rsidTr="00EC5E70">
        <w:trPr>
          <w:cantSplit/>
        </w:trPr>
        <w:tc>
          <w:tcPr>
            <w:tcW w:w="852" w:type="dxa"/>
            <w:tcBorders>
              <w:top w:val="nil"/>
              <w:left w:val="single" w:sz="4" w:space="0" w:color="auto"/>
              <w:bottom w:val="single" w:sz="4" w:space="0" w:color="auto"/>
              <w:right w:val="single" w:sz="4" w:space="0" w:color="auto"/>
            </w:tcBorders>
            <w:shd w:val="clear" w:color="000000" w:fill="FFFFFF"/>
            <w:vAlign w:val="center"/>
          </w:tcPr>
          <w:p w14:paraId="4B78F9E9" w14:textId="3D96BA82"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000000" w:fill="FFFFFF"/>
            <w:vAlign w:val="center"/>
          </w:tcPr>
          <w:p w14:paraId="7B184C36" w14:textId="77777777" w:rsidR="00EC5E70" w:rsidRPr="00EA7FFD" w:rsidRDefault="00EC5E70" w:rsidP="00074DF4">
            <w:pPr>
              <w:rPr>
                <w:color w:val="000000"/>
                <w:lang w:eastAsia="lv-LV"/>
              </w:rPr>
            </w:pPr>
            <w:r w:rsidRPr="00EA7FFD">
              <w:rPr>
                <w:color w:val="000000"/>
                <w:lang w:eastAsia="lv-LV"/>
              </w:rPr>
              <w:t>Atbilstība standartam LEK 139</w:t>
            </w:r>
            <w:r>
              <w:rPr>
                <w:color w:val="000000"/>
                <w:lang w:eastAsia="lv-LV"/>
              </w:rPr>
              <w:t xml:space="preserve">/ </w:t>
            </w:r>
            <w:r>
              <w:rPr>
                <w:color w:val="000000"/>
              </w:rPr>
              <w:t>Compliance with standard   LEK 139</w:t>
            </w:r>
          </w:p>
        </w:tc>
        <w:tc>
          <w:tcPr>
            <w:tcW w:w="2410" w:type="dxa"/>
            <w:tcBorders>
              <w:top w:val="nil"/>
              <w:left w:val="nil"/>
              <w:bottom w:val="single" w:sz="4" w:space="0" w:color="auto"/>
              <w:right w:val="single" w:sz="4" w:space="0" w:color="auto"/>
            </w:tcBorders>
            <w:shd w:val="clear" w:color="000000" w:fill="FFFFFF"/>
            <w:vAlign w:val="center"/>
          </w:tcPr>
          <w:p w14:paraId="6E30BB62" w14:textId="77777777" w:rsidR="00EC5E70" w:rsidRPr="00EA7FFD" w:rsidRDefault="00EC5E70" w:rsidP="00074DF4">
            <w:pPr>
              <w:jc w:val="center"/>
              <w:rPr>
                <w:color w:val="000000"/>
                <w:lang w:eastAsia="lv-LV"/>
              </w:rPr>
            </w:pPr>
            <w:r>
              <w:rPr>
                <w:color w:val="000000"/>
                <w:lang w:eastAsia="lv-LV"/>
              </w:rPr>
              <w:t>Atbilst/ Compliant</w:t>
            </w:r>
          </w:p>
        </w:tc>
        <w:tc>
          <w:tcPr>
            <w:tcW w:w="2551" w:type="dxa"/>
            <w:tcBorders>
              <w:top w:val="nil"/>
              <w:left w:val="nil"/>
              <w:bottom w:val="single" w:sz="4" w:space="0" w:color="auto"/>
              <w:right w:val="single" w:sz="4" w:space="0" w:color="auto"/>
            </w:tcBorders>
            <w:shd w:val="clear" w:color="auto" w:fill="auto"/>
            <w:vAlign w:val="center"/>
          </w:tcPr>
          <w:p w14:paraId="5E91A3E6"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14498DCB"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64D1530D" w14:textId="77777777" w:rsidR="00EC5E70" w:rsidRPr="00EA7FFD" w:rsidRDefault="00EC5E70" w:rsidP="00074DF4">
            <w:pPr>
              <w:jc w:val="center"/>
              <w:rPr>
                <w:color w:val="000000"/>
                <w:lang w:eastAsia="lv-LV"/>
              </w:rPr>
            </w:pPr>
          </w:p>
        </w:tc>
      </w:tr>
      <w:tr w:rsidR="00EC5E70" w:rsidRPr="00EA7FFD" w14:paraId="07567CED" w14:textId="77777777" w:rsidTr="00EC5E70">
        <w:trPr>
          <w:cantSplit/>
        </w:trPr>
        <w:tc>
          <w:tcPr>
            <w:tcW w:w="85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788EAC9" w14:textId="77777777" w:rsidR="00EC5E70" w:rsidRPr="00EA7FFD" w:rsidRDefault="00EC5E70" w:rsidP="007C1E8F">
            <w:pPr>
              <w:pStyle w:val="ListParagraph"/>
              <w:spacing w:after="0" w:line="240" w:lineRule="auto"/>
              <w:ind w:left="0"/>
              <w:jc w:val="center"/>
              <w:rPr>
                <w:rFonts w:cs="Times New Roman"/>
                <w:b/>
                <w:bCs/>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AA3F910" w14:textId="77777777" w:rsidR="00EC5E70" w:rsidRPr="00EA7FFD" w:rsidRDefault="00EC5E70" w:rsidP="00074DF4">
            <w:pPr>
              <w:rPr>
                <w:b/>
                <w:bCs/>
                <w:color w:val="000000"/>
                <w:lang w:eastAsia="lv-LV"/>
              </w:rPr>
            </w:pPr>
            <w:r w:rsidRPr="00EA7FFD">
              <w:rPr>
                <w:b/>
                <w:bCs/>
                <w:color w:val="000000"/>
                <w:lang w:eastAsia="lv-LV"/>
              </w:rPr>
              <w:t>Automātslēdzis ar iebūvētām strāvas aizsardzībām un atslēgšanas spoli</w:t>
            </w:r>
            <w:r>
              <w:rPr>
                <w:b/>
                <w:bCs/>
                <w:color w:val="000000"/>
                <w:lang w:eastAsia="lv-LV"/>
              </w:rPr>
              <w:t xml:space="preserve">/ </w:t>
            </w:r>
            <w:r>
              <w:rPr>
                <w:b/>
                <w:color w:val="000000"/>
              </w:rPr>
              <w:t>Automatic circuit breaker with built-in current protection and a disconnection coil</w:t>
            </w:r>
          </w:p>
        </w:tc>
        <w:tc>
          <w:tcPr>
            <w:tcW w:w="2410" w:type="dxa"/>
            <w:tcBorders>
              <w:top w:val="nil"/>
              <w:left w:val="nil"/>
              <w:bottom w:val="single" w:sz="4" w:space="0" w:color="auto"/>
              <w:right w:val="single" w:sz="4" w:space="0" w:color="auto"/>
            </w:tcBorders>
            <w:shd w:val="clear" w:color="auto" w:fill="D9D9D9" w:themeFill="background1" w:themeFillShade="D9"/>
            <w:vAlign w:val="center"/>
            <w:hideMark/>
          </w:tcPr>
          <w:p w14:paraId="1F969EB3" w14:textId="77777777" w:rsidR="00EC5E70" w:rsidRPr="00EA7FFD" w:rsidRDefault="00EC5E70" w:rsidP="00074DF4">
            <w:pPr>
              <w:jc w:val="center"/>
              <w:rPr>
                <w:color w:val="000000"/>
                <w:lang w:eastAsia="lv-LV"/>
              </w:rPr>
            </w:pPr>
            <w:r w:rsidRPr="00EA7FFD">
              <w:rPr>
                <w:color w:val="000000"/>
                <w:lang w:eastAsia="lv-LV"/>
              </w:rPr>
              <w:t> </w:t>
            </w:r>
          </w:p>
        </w:tc>
        <w:tc>
          <w:tcPr>
            <w:tcW w:w="2551" w:type="dxa"/>
            <w:tcBorders>
              <w:top w:val="nil"/>
              <w:left w:val="nil"/>
              <w:bottom w:val="single" w:sz="4" w:space="0" w:color="auto"/>
              <w:right w:val="single" w:sz="4" w:space="0" w:color="auto"/>
            </w:tcBorders>
            <w:shd w:val="clear" w:color="auto" w:fill="D9D9D9" w:themeFill="background1" w:themeFillShade="D9"/>
            <w:vAlign w:val="center"/>
          </w:tcPr>
          <w:p w14:paraId="7053023B"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B897D08"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D9D9D9" w:themeFill="background1" w:themeFillShade="D9"/>
            <w:vAlign w:val="center"/>
          </w:tcPr>
          <w:p w14:paraId="248E6F74" w14:textId="77777777" w:rsidR="00EC5E70" w:rsidRPr="00EA7FFD" w:rsidRDefault="00EC5E70" w:rsidP="00074DF4">
            <w:pPr>
              <w:jc w:val="center"/>
              <w:rPr>
                <w:color w:val="000000"/>
                <w:lang w:eastAsia="lv-LV"/>
              </w:rPr>
            </w:pPr>
          </w:p>
        </w:tc>
      </w:tr>
      <w:tr w:rsidR="00EC5E70" w:rsidRPr="00EA7FFD" w14:paraId="30E79287"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1C034407" w14:textId="499B8E3F" w:rsidR="00EC5E70" w:rsidRPr="00EC5E70"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44556F4C" w14:textId="77777777" w:rsidR="00EC5E70" w:rsidRPr="00EA7FFD" w:rsidRDefault="00EC5E70" w:rsidP="00074DF4">
            <w:pPr>
              <w:rPr>
                <w:color w:val="000000"/>
                <w:lang w:eastAsia="lv-LV"/>
              </w:rPr>
            </w:pPr>
            <w:r w:rsidRPr="00EA7FFD">
              <w:rPr>
                <w:color w:val="000000"/>
                <w:lang w:eastAsia="lv-LV"/>
              </w:rPr>
              <w:t>Nominālā strāva</w:t>
            </w:r>
            <w:r>
              <w:rPr>
                <w:color w:val="000000"/>
                <w:lang w:eastAsia="lv-LV"/>
              </w:rPr>
              <w:t xml:space="preserve">/ </w:t>
            </w:r>
            <w:r>
              <w:rPr>
                <w:color w:val="000000"/>
              </w:rPr>
              <w:t>Rated current</w:t>
            </w:r>
          </w:p>
        </w:tc>
        <w:tc>
          <w:tcPr>
            <w:tcW w:w="2410" w:type="dxa"/>
            <w:tcBorders>
              <w:top w:val="nil"/>
              <w:left w:val="nil"/>
              <w:bottom w:val="single" w:sz="4" w:space="0" w:color="auto"/>
              <w:right w:val="single" w:sz="4" w:space="0" w:color="auto"/>
            </w:tcBorders>
            <w:shd w:val="clear" w:color="auto" w:fill="auto"/>
            <w:vAlign w:val="center"/>
          </w:tcPr>
          <w:p w14:paraId="1C9B9DA3" w14:textId="77777777" w:rsidR="00EC5E70" w:rsidRPr="00EA7FFD" w:rsidRDefault="00EC5E70" w:rsidP="00074DF4">
            <w:pPr>
              <w:jc w:val="center"/>
              <w:rPr>
                <w:color w:val="000000"/>
                <w:lang w:eastAsia="lv-LV"/>
              </w:rPr>
            </w:pPr>
            <w:r w:rsidRPr="00EA7FFD">
              <w:rPr>
                <w:color w:val="000000"/>
                <w:lang w:eastAsia="lv-LV"/>
              </w:rPr>
              <w:t>100A</w:t>
            </w:r>
          </w:p>
        </w:tc>
        <w:tc>
          <w:tcPr>
            <w:tcW w:w="2551" w:type="dxa"/>
            <w:tcBorders>
              <w:top w:val="nil"/>
              <w:left w:val="nil"/>
              <w:bottom w:val="single" w:sz="4" w:space="0" w:color="auto"/>
              <w:right w:val="single" w:sz="4" w:space="0" w:color="auto"/>
            </w:tcBorders>
            <w:shd w:val="clear" w:color="auto" w:fill="auto"/>
            <w:vAlign w:val="center"/>
          </w:tcPr>
          <w:p w14:paraId="18FB46B1"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7AD3AAEC"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25510989" w14:textId="77777777" w:rsidR="00EC5E70" w:rsidRPr="00EA7FFD" w:rsidRDefault="00EC5E70" w:rsidP="00074DF4">
            <w:pPr>
              <w:jc w:val="center"/>
              <w:rPr>
                <w:color w:val="000000"/>
                <w:lang w:eastAsia="lv-LV"/>
              </w:rPr>
            </w:pPr>
          </w:p>
        </w:tc>
      </w:tr>
      <w:tr w:rsidR="00EC5E70" w:rsidRPr="00EA7FFD" w14:paraId="7D385EB3"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3EED2301" w14:textId="20ACD664" w:rsidR="00EC5E70" w:rsidRPr="00EC5E70"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2A64AEAA" w14:textId="77777777" w:rsidR="00EC5E70" w:rsidRPr="00EA7FFD" w:rsidRDefault="00EC5E70" w:rsidP="00074DF4">
            <w:pPr>
              <w:rPr>
                <w:color w:val="000000"/>
                <w:lang w:eastAsia="lv-LV"/>
              </w:rPr>
            </w:pPr>
            <w:r w:rsidRPr="00EA7FFD">
              <w:rPr>
                <w:color w:val="000000"/>
                <w:lang w:eastAsia="lv-LV"/>
              </w:rPr>
              <w:t>Nominālais spriegums</w:t>
            </w:r>
            <w:r>
              <w:rPr>
                <w:color w:val="000000"/>
                <w:lang w:eastAsia="lv-LV"/>
              </w:rPr>
              <w:t xml:space="preserve">/ </w:t>
            </w:r>
            <w:r>
              <w:rPr>
                <w:color w:val="000000"/>
              </w:rPr>
              <w:t>Rated voltage</w:t>
            </w:r>
          </w:p>
        </w:tc>
        <w:tc>
          <w:tcPr>
            <w:tcW w:w="2410" w:type="dxa"/>
            <w:tcBorders>
              <w:top w:val="nil"/>
              <w:left w:val="nil"/>
              <w:bottom w:val="single" w:sz="4" w:space="0" w:color="auto"/>
              <w:right w:val="single" w:sz="4" w:space="0" w:color="auto"/>
            </w:tcBorders>
            <w:shd w:val="clear" w:color="auto" w:fill="auto"/>
            <w:vAlign w:val="center"/>
          </w:tcPr>
          <w:p w14:paraId="738D664E" w14:textId="77777777" w:rsidR="00EC5E70" w:rsidRPr="00EA7FFD" w:rsidRDefault="00EC5E70" w:rsidP="00074DF4">
            <w:pPr>
              <w:jc w:val="center"/>
              <w:rPr>
                <w:color w:val="000000"/>
                <w:lang w:eastAsia="lv-LV"/>
              </w:rPr>
            </w:pPr>
            <w:r w:rsidRPr="00EA7FFD">
              <w:rPr>
                <w:color w:val="000000"/>
                <w:lang w:eastAsia="lv-LV"/>
              </w:rPr>
              <w:t>1150V AC</w:t>
            </w:r>
          </w:p>
        </w:tc>
        <w:tc>
          <w:tcPr>
            <w:tcW w:w="2551" w:type="dxa"/>
            <w:tcBorders>
              <w:top w:val="nil"/>
              <w:left w:val="nil"/>
              <w:bottom w:val="single" w:sz="4" w:space="0" w:color="auto"/>
              <w:right w:val="single" w:sz="4" w:space="0" w:color="auto"/>
            </w:tcBorders>
            <w:shd w:val="clear" w:color="auto" w:fill="auto"/>
            <w:vAlign w:val="center"/>
          </w:tcPr>
          <w:p w14:paraId="129AA12B"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5125B893"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2F26C3F5" w14:textId="77777777" w:rsidR="00EC5E70" w:rsidRPr="00EA7FFD" w:rsidRDefault="00EC5E70" w:rsidP="00074DF4">
            <w:pPr>
              <w:jc w:val="center"/>
              <w:rPr>
                <w:color w:val="000000"/>
                <w:lang w:eastAsia="lv-LV"/>
              </w:rPr>
            </w:pPr>
          </w:p>
        </w:tc>
      </w:tr>
      <w:tr w:rsidR="00EC5E70" w:rsidRPr="00EA7FFD" w14:paraId="3E5782F8"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7695EAEA" w14:textId="504D84A3"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706216CE" w14:textId="77777777" w:rsidR="00EC5E70" w:rsidRPr="00EA7FFD" w:rsidRDefault="00EC5E70" w:rsidP="00074DF4">
            <w:pPr>
              <w:rPr>
                <w:color w:val="000000"/>
                <w:lang w:eastAsia="lv-LV"/>
              </w:rPr>
            </w:pPr>
            <w:r w:rsidRPr="00EA7FFD">
              <w:rPr>
                <w:color w:val="000000"/>
                <w:lang w:eastAsia="lv-LV"/>
              </w:rPr>
              <w:t>Maksimālās strāvas aizsardzības  1. pakāpe ar laika kavējumu</w:t>
            </w:r>
            <w:r>
              <w:rPr>
                <w:color w:val="000000"/>
                <w:lang w:eastAsia="lv-LV"/>
              </w:rPr>
              <w:t xml:space="preserve">/ </w:t>
            </w:r>
            <w:r>
              <w:rPr>
                <w:color w:val="000000"/>
              </w:rPr>
              <w:t>Maximum current protection grade 1 with time delay</w:t>
            </w:r>
          </w:p>
        </w:tc>
        <w:tc>
          <w:tcPr>
            <w:tcW w:w="2410" w:type="dxa"/>
            <w:tcBorders>
              <w:top w:val="nil"/>
              <w:left w:val="nil"/>
              <w:bottom w:val="single" w:sz="4" w:space="0" w:color="auto"/>
              <w:right w:val="single" w:sz="4" w:space="0" w:color="auto"/>
            </w:tcBorders>
            <w:shd w:val="clear" w:color="auto" w:fill="auto"/>
            <w:vAlign w:val="center"/>
          </w:tcPr>
          <w:p w14:paraId="7E11CA27" w14:textId="77777777" w:rsidR="00EC5E70" w:rsidRPr="00EA7FFD" w:rsidRDefault="00EC5E70" w:rsidP="00074DF4">
            <w:pPr>
              <w:jc w:val="center"/>
              <w:rPr>
                <w:color w:val="000000"/>
                <w:lang w:eastAsia="lv-LV"/>
              </w:rPr>
            </w:pPr>
            <w:r w:rsidRPr="00EA7FFD">
              <w:rPr>
                <w:color w:val="000000"/>
                <w:lang w:eastAsia="lv-LV"/>
              </w:rPr>
              <w:t>40-100A, 3s</w:t>
            </w:r>
          </w:p>
        </w:tc>
        <w:tc>
          <w:tcPr>
            <w:tcW w:w="2551" w:type="dxa"/>
            <w:tcBorders>
              <w:top w:val="nil"/>
              <w:left w:val="nil"/>
              <w:bottom w:val="single" w:sz="4" w:space="0" w:color="auto"/>
              <w:right w:val="single" w:sz="4" w:space="0" w:color="auto"/>
            </w:tcBorders>
            <w:shd w:val="clear" w:color="auto" w:fill="auto"/>
            <w:vAlign w:val="center"/>
          </w:tcPr>
          <w:p w14:paraId="0B853AF9"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11341F3A"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179EB376" w14:textId="77777777" w:rsidR="00EC5E70" w:rsidRPr="00EA7FFD" w:rsidRDefault="00EC5E70" w:rsidP="00074DF4">
            <w:pPr>
              <w:jc w:val="center"/>
              <w:rPr>
                <w:color w:val="000000"/>
                <w:lang w:eastAsia="lv-LV"/>
              </w:rPr>
            </w:pPr>
          </w:p>
        </w:tc>
      </w:tr>
      <w:tr w:rsidR="00EC5E70" w:rsidRPr="00EA7FFD" w14:paraId="02279DCF"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3E483A69" w14:textId="7F2486AD"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73F5B192" w14:textId="77777777" w:rsidR="00EC5E70" w:rsidRPr="00EA7FFD" w:rsidRDefault="00EC5E70" w:rsidP="00074DF4">
            <w:pPr>
              <w:rPr>
                <w:color w:val="000000"/>
                <w:lang w:eastAsia="lv-LV"/>
              </w:rPr>
            </w:pPr>
            <w:r w:rsidRPr="00EA7FFD">
              <w:rPr>
                <w:color w:val="000000"/>
                <w:lang w:eastAsia="lv-LV"/>
              </w:rPr>
              <w:t>Maksimālās strāvas aizsardzības  2. pakāpe ar laika kavējumu</w:t>
            </w:r>
            <w:r>
              <w:rPr>
                <w:color w:val="000000"/>
                <w:lang w:eastAsia="lv-LV"/>
              </w:rPr>
              <w:t xml:space="preserve">/ </w:t>
            </w:r>
            <w:r>
              <w:rPr>
                <w:color w:val="000000"/>
              </w:rPr>
              <w:t>Maximum current protection grade 2 with time delay</w:t>
            </w:r>
          </w:p>
        </w:tc>
        <w:tc>
          <w:tcPr>
            <w:tcW w:w="2410" w:type="dxa"/>
            <w:tcBorders>
              <w:top w:val="nil"/>
              <w:left w:val="nil"/>
              <w:bottom w:val="single" w:sz="4" w:space="0" w:color="auto"/>
              <w:right w:val="single" w:sz="4" w:space="0" w:color="auto"/>
            </w:tcBorders>
            <w:shd w:val="clear" w:color="000000" w:fill="FFFFFF"/>
            <w:vAlign w:val="center"/>
          </w:tcPr>
          <w:p w14:paraId="33AA2FAB" w14:textId="77777777" w:rsidR="00EC5E70" w:rsidRPr="00EA7FFD" w:rsidRDefault="00EC5E70" w:rsidP="00074DF4">
            <w:pPr>
              <w:jc w:val="center"/>
              <w:rPr>
                <w:color w:val="000000"/>
                <w:lang w:eastAsia="lv-LV"/>
              </w:rPr>
            </w:pPr>
            <w:r w:rsidRPr="00EA7FFD">
              <w:rPr>
                <w:color w:val="000000"/>
                <w:lang w:eastAsia="lv-LV"/>
              </w:rPr>
              <w:t>100-1000A, 0,1s</w:t>
            </w:r>
          </w:p>
        </w:tc>
        <w:tc>
          <w:tcPr>
            <w:tcW w:w="2551" w:type="dxa"/>
            <w:tcBorders>
              <w:top w:val="nil"/>
              <w:left w:val="nil"/>
              <w:bottom w:val="single" w:sz="4" w:space="0" w:color="auto"/>
              <w:right w:val="single" w:sz="4" w:space="0" w:color="auto"/>
            </w:tcBorders>
            <w:shd w:val="clear" w:color="auto" w:fill="auto"/>
            <w:vAlign w:val="center"/>
          </w:tcPr>
          <w:p w14:paraId="22F36FE4"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70183D37"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6CF15A71" w14:textId="77777777" w:rsidR="00EC5E70" w:rsidRPr="00EA7FFD" w:rsidRDefault="00EC5E70" w:rsidP="00074DF4">
            <w:pPr>
              <w:jc w:val="center"/>
              <w:rPr>
                <w:color w:val="000000"/>
                <w:lang w:eastAsia="lv-LV"/>
              </w:rPr>
            </w:pPr>
          </w:p>
        </w:tc>
      </w:tr>
      <w:tr w:rsidR="00EC5E70" w:rsidRPr="00EA7FFD" w14:paraId="3C996AB6"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44DDD24F" w14:textId="47602318"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0CD9FED1" w14:textId="77777777" w:rsidR="00EC5E70" w:rsidRPr="00EA7FFD" w:rsidRDefault="00EC5E70" w:rsidP="00074DF4">
            <w:pPr>
              <w:rPr>
                <w:color w:val="000000"/>
                <w:lang w:eastAsia="lv-LV"/>
              </w:rPr>
            </w:pPr>
            <w:r w:rsidRPr="00EA7FFD">
              <w:rPr>
                <w:color w:val="000000"/>
                <w:lang w:eastAsia="lv-LV"/>
              </w:rPr>
              <w:t>Atslēgšanās spoles nostrādes spriegums</w:t>
            </w:r>
            <w:r>
              <w:rPr>
                <w:color w:val="000000"/>
                <w:lang w:eastAsia="lv-LV"/>
              </w:rPr>
              <w:t xml:space="preserve">/ </w:t>
            </w:r>
            <w:r>
              <w:rPr>
                <w:color w:val="000000"/>
              </w:rPr>
              <w:t>Disconnection coil trigger voltage</w:t>
            </w:r>
          </w:p>
        </w:tc>
        <w:tc>
          <w:tcPr>
            <w:tcW w:w="2410" w:type="dxa"/>
            <w:tcBorders>
              <w:top w:val="nil"/>
              <w:left w:val="nil"/>
              <w:bottom w:val="single" w:sz="4" w:space="0" w:color="auto"/>
              <w:right w:val="single" w:sz="4" w:space="0" w:color="auto"/>
            </w:tcBorders>
            <w:shd w:val="clear" w:color="auto" w:fill="auto"/>
            <w:vAlign w:val="center"/>
          </w:tcPr>
          <w:p w14:paraId="22114170" w14:textId="77777777" w:rsidR="00EC5E70" w:rsidRPr="00EA7FFD" w:rsidRDefault="00EC5E70" w:rsidP="00074DF4">
            <w:pPr>
              <w:jc w:val="center"/>
              <w:rPr>
                <w:color w:val="000000"/>
                <w:lang w:eastAsia="lv-LV"/>
              </w:rPr>
            </w:pPr>
            <w:r w:rsidRPr="00EA7FFD">
              <w:rPr>
                <w:color w:val="000000"/>
                <w:lang w:eastAsia="lv-LV"/>
              </w:rPr>
              <w:t>85-100V AC</w:t>
            </w:r>
          </w:p>
        </w:tc>
        <w:tc>
          <w:tcPr>
            <w:tcW w:w="2551" w:type="dxa"/>
            <w:tcBorders>
              <w:top w:val="nil"/>
              <w:left w:val="nil"/>
              <w:bottom w:val="single" w:sz="4" w:space="0" w:color="auto"/>
              <w:right w:val="single" w:sz="4" w:space="0" w:color="auto"/>
            </w:tcBorders>
            <w:shd w:val="clear" w:color="auto" w:fill="auto"/>
            <w:vAlign w:val="center"/>
          </w:tcPr>
          <w:p w14:paraId="0B08314B"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5457C849"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46AB81A5" w14:textId="77777777" w:rsidR="00EC5E70" w:rsidRPr="00EA7FFD" w:rsidRDefault="00EC5E70" w:rsidP="00074DF4">
            <w:pPr>
              <w:jc w:val="center"/>
              <w:rPr>
                <w:color w:val="000000"/>
                <w:lang w:eastAsia="lv-LV"/>
              </w:rPr>
            </w:pPr>
          </w:p>
        </w:tc>
      </w:tr>
      <w:tr w:rsidR="00EC5E70" w:rsidRPr="00EA7FFD" w14:paraId="58614EE9"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649FA4CD" w14:textId="29C9AC30"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5B8240C3" w14:textId="13E49F1C" w:rsidR="00EC5E70" w:rsidRPr="00EA7FFD" w:rsidRDefault="00EC5E70" w:rsidP="00074DF4">
            <w:pPr>
              <w:rPr>
                <w:color w:val="000000"/>
                <w:lang w:eastAsia="lv-LV"/>
              </w:rPr>
            </w:pPr>
            <w:r w:rsidRPr="00EA7FFD">
              <w:rPr>
                <w:lang w:eastAsia="lv-LV"/>
              </w:rPr>
              <w:t xml:space="preserve">Atbilst standarta </w:t>
            </w:r>
            <w:r>
              <w:rPr>
                <w:lang w:eastAsia="lv-LV"/>
              </w:rPr>
              <w:t>E</w:t>
            </w:r>
            <w:r w:rsidRPr="00EA7FFD">
              <w:rPr>
                <w:lang w:eastAsia="lv-LV"/>
              </w:rPr>
              <w:t>N 60947-2 prasībām. (Zemsprieguma komutācijas un vadības ierīces. 2.daļa: Jaudas slēdži)</w:t>
            </w:r>
            <w:r w:rsidR="0049358F">
              <w:t xml:space="preserve"> </w:t>
            </w:r>
            <w:r w:rsidR="0049358F" w:rsidRPr="0049358F">
              <w:rPr>
                <w:lang w:eastAsia="lv-LV"/>
              </w:rPr>
              <w:t xml:space="preserve">vai ekvivalents </w:t>
            </w:r>
            <w:r>
              <w:rPr>
                <w:lang w:eastAsia="lv-LV"/>
              </w:rPr>
              <w:t xml:space="preserve">/ </w:t>
            </w:r>
            <w:r>
              <w:t>Compliant with the requirements of standard EN 60947-2 . (Low voltage  switchgear and controlgear Part 2: Circuit breakers)</w:t>
            </w:r>
            <w:r w:rsidR="00763184">
              <w:t xml:space="preserve"> </w:t>
            </w:r>
            <w:r w:rsidR="00763184" w:rsidRPr="00763184">
              <w:t>or equivalent</w:t>
            </w:r>
          </w:p>
        </w:tc>
        <w:tc>
          <w:tcPr>
            <w:tcW w:w="2410" w:type="dxa"/>
            <w:tcBorders>
              <w:top w:val="nil"/>
              <w:left w:val="nil"/>
              <w:bottom w:val="single" w:sz="4" w:space="0" w:color="auto"/>
              <w:right w:val="single" w:sz="4" w:space="0" w:color="auto"/>
            </w:tcBorders>
            <w:shd w:val="clear" w:color="auto" w:fill="auto"/>
            <w:vAlign w:val="center"/>
          </w:tcPr>
          <w:p w14:paraId="2EFB4F15" w14:textId="77777777" w:rsidR="00EC5E70" w:rsidRPr="00EA7FFD" w:rsidRDefault="00EC5E70" w:rsidP="00074DF4">
            <w:pPr>
              <w:jc w:val="center"/>
              <w:rPr>
                <w:color w:val="000000"/>
                <w:lang w:eastAsia="lv-LV"/>
              </w:rPr>
            </w:pPr>
            <w:r>
              <w:rPr>
                <w:color w:val="000000"/>
                <w:lang w:eastAsia="lv-LV"/>
              </w:rPr>
              <w:t>Atbilst/ Compliant</w:t>
            </w:r>
          </w:p>
        </w:tc>
        <w:tc>
          <w:tcPr>
            <w:tcW w:w="2551" w:type="dxa"/>
            <w:tcBorders>
              <w:top w:val="nil"/>
              <w:left w:val="nil"/>
              <w:bottom w:val="single" w:sz="4" w:space="0" w:color="auto"/>
              <w:right w:val="single" w:sz="4" w:space="0" w:color="auto"/>
            </w:tcBorders>
            <w:shd w:val="clear" w:color="auto" w:fill="auto"/>
            <w:vAlign w:val="center"/>
          </w:tcPr>
          <w:p w14:paraId="7A15B516"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2DD112BE"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48C8BF57" w14:textId="77777777" w:rsidR="00EC5E70" w:rsidRPr="00EA7FFD" w:rsidRDefault="00EC5E70" w:rsidP="00074DF4">
            <w:pPr>
              <w:jc w:val="center"/>
              <w:rPr>
                <w:color w:val="000000"/>
                <w:lang w:eastAsia="lv-LV"/>
              </w:rPr>
            </w:pPr>
          </w:p>
        </w:tc>
      </w:tr>
      <w:tr w:rsidR="00EC5E70" w:rsidRPr="00EA7FFD" w14:paraId="11EF2A3C" w14:textId="77777777" w:rsidTr="00EC5E70">
        <w:trPr>
          <w:cantSplit/>
        </w:trPr>
        <w:tc>
          <w:tcPr>
            <w:tcW w:w="85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81D2679" w14:textId="77777777" w:rsidR="00EC5E70" w:rsidRPr="00EA7FFD" w:rsidRDefault="00EC5E70" w:rsidP="007C1E8F">
            <w:pPr>
              <w:pStyle w:val="ListParagraph"/>
              <w:spacing w:after="0" w:line="240" w:lineRule="auto"/>
              <w:ind w:left="0"/>
              <w:jc w:val="center"/>
              <w:rPr>
                <w:rFonts w:cs="Times New Roman"/>
                <w:b/>
                <w:bCs/>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159C408" w14:textId="77777777" w:rsidR="00EC5E70" w:rsidRPr="00EA7FFD" w:rsidRDefault="00EC5E70" w:rsidP="00074DF4">
            <w:pPr>
              <w:rPr>
                <w:color w:val="000000"/>
                <w:lang w:eastAsia="lv-LV"/>
              </w:rPr>
            </w:pPr>
            <w:r w:rsidRPr="00EA7FFD">
              <w:rPr>
                <w:b/>
                <w:bCs/>
                <w:color w:val="000000"/>
                <w:lang w:eastAsia="lv-LV"/>
              </w:rPr>
              <w:t>Vienfāzu sprieguma kontroles relejs</w:t>
            </w:r>
            <w:r>
              <w:rPr>
                <w:b/>
                <w:bCs/>
                <w:color w:val="000000"/>
                <w:lang w:eastAsia="lv-LV"/>
              </w:rPr>
              <w:t xml:space="preserve">/ </w:t>
            </w:r>
            <w:r>
              <w:rPr>
                <w:b/>
                <w:color w:val="000000"/>
              </w:rPr>
              <w:t>Single-phase voltage control relay</w:t>
            </w:r>
          </w:p>
        </w:tc>
        <w:tc>
          <w:tcPr>
            <w:tcW w:w="2410" w:type="dxa"/>
            <w:tcBorders>
              <w:top w:val="nil"/>
              <w:left w:val="nil"/>
              <w:bottom w:val="single" w:sz="4" w:space="0" w:color="auto"/>
              <w:right w:val="single" w:sz="4" w:space="0" w:color="auto"/>
            </w:tcBorders>
            <w:shd w:val="clear" w:color="auto" w:fill="D9D9D9" w:themeFill="background1" w:themeFillShade="D9"/>
            <w:vAlign w:val="center"/>
          </w:tcPr>
          <w:p w14:paraId="6BC212BD" w14:textId="77777777" w:rsidR="00EC5E70" w:rsidRPr="00EA7FFD" w:rsidRDefault="00EC5E70" w:rsidP="00074DF4">
            <w:pPr>
              <w:jc w:val="center"/>
              <w:rPr>
                <w:color w:val="000000"/>
                <w:lang w:eastAsia="lv-LV"/>
              </w:rPr>
            </w:pPr>
          </w:p>
        </w:tc>
        <w:tc>
          <w:tcPr>
            <w:tcW w:w="2551" w:type="dxa"/>
            <w:tcBorders>
              <w:top w:val="nil"/>
              <w:left w:val="nil"/>
              <w:bottom w:val="single" w:sz="4" w:space="0" w:color="auto"/>
              <w:right w:val="single" w:sz="4" w:space="0" w:color="auto"/>
            </w:tcBorders>
            <w:shd w:val="clear" w:color="auto" w:fill="D9D9D9" w:themeFill="background1" w:themeFillShade="D9"/>
            <w:vAlign w:val="center"/>
          </w:tcPr>
          <w:p w14:paraId="0F55C078"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7C57882"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D9D9D9" w:themeFill="background1" w:themeFillShade="D9"/>
            <w:vAlign w:val="center"/>
          </w:tcPr>
          <w:p w14:paraId="1DAD06EB" w14:textId="77777777" w:rsidR="00EC5E70" w:rsidRPr="00EA7FFD" w:rsidRDefault="00EC5E70" w:rsidP="00074DF4">
            <w:pPr>
              <w:jc w:val="center"/>
              <w:rPr>
                <w:color w:val="000000"/>
                <w:lang w:eastAsia="lv-LV"/>
              </w:rPr>
            </w:pPr>
          </w:p>
        </w:tc>
      </w:tr>
      <w:tr w:rsidR="00EC5E70" w:rsidRPr="00EA7FFD" w14:paraId="4EECE45E"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1F33F081" w14:textId="7FAE28F2" w:rsidR="00EC5E70" w:rsidRPr="00EA7FFD" w:rsidRDefault="00EC5E70" w:rsidP="007C1E8F">
            <w:pPr>
              <w:pStyle w:val="ListParagraph"/>
              <w:numPr>
                <w:ilvl w:val="0"/>
                <w:numId w:val="50"/>
              </w:numPr>
              <w:spacing w:after="0" w:line="240" w:lineRule="auto"/>
              <w:ind w:left="0" w:firstLine="0"/>
              <w:jc w:val="center"/>
              <w:rPr>
                <w:rFonts w:cs="Times New Roman"/>
                <w:bCs/>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269E3AE3" w14:textId="77777777" w:rsidR="00EC5E70" w:rsidRPr="00EA7FFD" w:rsidRDefault="00EC5E70" w:rsidP="00074DF4">
            <w:pPr>
              <w:rPr>
                <w:b/>
                <w:bCs/>
                <w:color w:val="000000"/>
                <w:lang w:eastAsia="lv-LV"/>
              </w:rPr>
            </w:pPr>
            <w:r w:rsidRPr="00EA7FFD">
              <w:rPr>
                <w:color w:val="000000"/>
                <w:lang w:eastAsia="lv-LV"/>
              </w:rPr>
              <w:t>Maksimālā sprieguma aizsardzība ar laika aizkavējumu</w:t>
            </w:r>
            <w:r>
              <w:rPr>
                <w:color w:val="000000"/>
                <w:lang w:eastAsia="lv-LV"/>
              </w:rPr>
              <w:t xml:space="preserve">/ </w:t>
            </w:r>
            <w:r>
              <w:rPr>
                <w:color w:val="000000"/>
              </w:rPr>
              <w:t>Maximum voltage protection with time delay</w:t>
            </w:r>
          </w:p>
        </w:tc>
        <w:tc>
          <w:tcPr>
            <w:tcW w:w="2410" w:type="dxa"/>
            <w:tcBorders>
              <w:top w:val="nil"/>
              <w:left w:val="nil"/>
              <w:bottom w:val="single" w:sz="4" w:space="0" w:color="auto"/>
              <w:right w:val="single" w:sz="4" w:space="0" w:color="auto"/>
            </w:tcBorders>
            <w:shd w:val="clear" w:color="auto" w:fill="auto"/>
            <w:vAlign w:val="center"/>
          </w:tcPr>
          <w:p w14:paraId="1F45EEE2" w14:textId="77777777" w:rsidR="00EC5E70" w:rsidRPr="00EA7FFD" w:rsidRDefault="00EC5E70" w:rsidP="00074DF4">
            <w:pPr>
              <w:jc w:val="center"/>
              <w:rPr>
                <w:color w:val="000000"/>
                <w:lang w:eastAsia="lv-LV"/>
              </w:rPr>
            </w:pPr>
            <w:r w:rsidRPr="00EA7FFD">
              <w:rPr>
                <w:color w:val="000000"/>
                <w:lang w:eastAsia="lv-LV"/>
              </w:rPr>
              <w:t>92V AC, 1s</w:t>
            </w:r>
          </w:p>
        </w:tc>
        <w:tc>
          <w:tcPr>
            <w:tcW w:w="2551" w:type="dxa"/>
            <w:tcBorders>
              <w:top w:val="nil"/>
              <w:left w:val="nil"/>
              <w:bottom w:val="single" w:sz="4" w:space="0" w:color="auto"/>
              <w:right w:val="single" w:sz="4" w:space="0" w:color="auto"/>
            </w:tcBorders>
            <w:shd w:val="clear" w:color="auto" w:fill="auto"/>
            <w:vAlign w:val="center"/>
          </w:tcPr>
          <w:p w14:paraId="58EA1477"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271FF432"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0FE7E946" w14:textId="77777777" w:rsidR="00EC5E70" w:rsidRPr="00EA7FFD" w:rsidRDefault="00EC5E70" w:rsidP="00074DF4">
            <w:pPr>
              <w:jc w:val="center"/>
              <w:rPr>
                <w:color w:val="000000"/>
                <w:lang w:eastAsia="lv-LV"/>
              </w:rPr>
            </w:pPr>
          </w:p>
        </w:tc>
      </w:tr>
      <w:tr w:rsidR="00EC5E70" w:rsidRPr="00EA7FFD" w14:paraId="2CBFAE8A"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7101BDFE" w14:textId="474EBCA6" w:rsidR="00EC5E70" w:rsidRPr="00EA7FFD" w:rsidRDefault="00EC5E70" w:rsidP="007C1E8F">
            <w:pPr>
              <w:pStyle w:val="ListParagraph"/>
              <w:numPr>
                <w:ilvl w:val="0"/>
                <w:numId w:val="50"/>
              </w:numPr>
              <w:spacing w:after="0" w:line="240" w:lineRule="auto"/>
              <w:ind w:left="0" w:firstLine="0"/>
              <w:jc w:val="center"/>
              <w:rPr>
                <w:rFonts w:cs="Times New Roman"/>
                <w:bCs/>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6AE29CED" w14:textId="77777777" w:rsidR="00EC5E70" w:rsidRPr="00EA7FFD" w:rsidRDefault="00EC5E70" w:rsidP="00074DF4">
            <w:pPr>
              <w:rPr>
                <w:color w:val="000000"/>
                <w:lang w:eastAsia="lv-LV"/>
              </w:rPr>
            </w:pPr>
            <w:r w:rsidRPr="00EA7FFD">
              <w:rPr>
                <w:color w:val="000000"/>
                <w:lang w:eastAsia="lv-LV"/>
              </w:rPr>
              <w:t>Mērīšanas sprieguma diapazons</w:t>
            </w:r>
            <w:r>
              <w:rPr>
                <w:color w:val="000000"/>
                <w:lang w:eastAsia="lv-LV"/>
              </w:rPr>
              <w:t xml:space="preserve">/ </w:t>
            </w:r>
            <w:r>
              <w:rPr>
                <w:color w:val="000000"/>
              </w:rPr>
              <w:t>Measurement voltage range</w:t>
            </w:r>
          </w:p>
        </w:tc>
        <w:tc>
          <w:tcPr>
            <w:tcW w:w="2410" w:type="dxa"/>
            <w:tcBorders>
              <w:top w:val="nil"/>
              <w:left w:val="nil"/>
              <w:bottom w:val="single" w:sz="4" w:space="0" w:color="auto"/>
              <w:right w:val="single" w:sz="4" w:space="0" w:color="auto"/>
            </w:tcBorders>
            <w:shd w:val="clear" w:color="auto" w:fill="auto"/>
            <w:vAlign w:val="center"/>
          </w:tcPr>
          <w:p w14:paraId="12AB206B" w14:textId="77777777" w:rsidR="00EC5E70" w:rsidRPr="00EA7FFD" w:rsidRDefault="00EC5E70" w:rsidP="00074DF4">
            <w:pPr>
              <w:jc w:val="center"/>
              <w:rPr>
                <w:color w:val="000000"/>
                <w:lang w:eastAsia="lv-LV"/>
              </w:rPr>
            </w:pPr>
            <w:r w:rsidRPr="00EA7FFD">
              <w:rPr>
                <w:color w:val="000000"/>
                <w:lang w:eastAsia="lv-LV"/>
              </w:rPr>
              <w:t>3-300V AC</w:t>
            </w:r>
          </w:p>
        </w:tc>
        <w:tc>
          <w:tcPr>
            <w:tcW w:w="2551" w:type="dxa"/>
            <w:tcBorders>
              <w:top w:val="nil"/>
              <w:left w:val="nil"/>
              <w:bottom w:val="single" w:sz="4" w:space="0" w:color="auto"/>
              <w:right w:val="single" w:sz="4" w:space="0" w:color="auto"/>
            </w:tcBorders>
            <w:shd w:val="clear" w:color="auto" w:fill="auto"/>
            <w:vAlign w:val="center"/>
          </w:tcPr>
          <w:p w14:paraId="4A076723"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190C8162"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0FCC5403" w14:textId="77777777" w:rsidR="00EC5E70" w:rsidRPr="00EA7FFD" w:rsidRDefault="00EC5E70" w:rsidP="00074DF4">
            <w:pPr>
              <w:jc w:val="center"/>
              <w:rPr>
                <w:color w:val="000000"/>
                <w:lang w:eastAsia="lv-LV"/>
              </w:rPr>
            </w:pPr>
          </w:p>
        </w:tc>
      </w:tr>
      <w:tr w:rsidR="00EC5E70" w:rsidRPr="00EA7FFD" w14:paraId="370AB73A"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5097A77E" w14:textId="689C8B9F" w:rsidR="00EC5E70" w:rsidRPr="00EA7FFD" w:rsidRDefault="00EC5E70" w:rsidP="007C1E8F">
            <w:pPr>
              <w:pStyle w:val="ListParagraph"/>
              <w:numPr>
                <w:ilvl w:val="0"/>
                <w:numId w:val="50"/>
              </w:numPr>
              <w:spacing w:after="0" w:line="240" w:lineRule="auto"/>
              <w:ind w:left="0" w:firstLine="0"/>
              <w:jc w:val="center"/>
              <w:rPr>
                <w:rFonts w:cs="Times New Roman"/>
                <w:bCs/>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650171ED" w14:textId="77777777" w:rsidR="00EC5E70" w:rsidRPr="00EA7FFD" w:rsidRDefault="00EC5E70" w:rsidP="00074DF4">
            <w:pPr>
              <w:rPr>
                <w:color w:val="000000"/>
                <w:lang w:eastAsia="lv-LV"/>
              </w:rPr>
            </w:pPr>
            <w:r w:rsidRPr="00EA7FFD">
              <w:rPr>
                <w:color w:val="000000"/>
                <w:lang w:eastAsia="lv-LV"/>
              </w:rPr>
              <w:t>Laika kavējuma diapazons</w:t>
            </w:r>
            <w:r>
              <w:rPr>
                <w:color w:val="000000"/>
                <w:lang w:eastAsia="lv-LV"/>
              </w:rPr>
              <w:t xml:space="preserve">/ </w:t>
            </w:r>
            <w:r>
              <w:rPr>
                <w:color w:val="000000"/>
              </w:rPr>
              <w:t>Time delay range</w:t>
            </w:r>
          </w:p>
        </w:tc>
        <w:tc>
          <w:tcPr>
            <w:tcW w:w="2410" w:type="dxa"/>
            <w:tcBorders>
              <w:top w:val="nil"/>
              <w:left w:val="nil"/>
              <w:bottom w:val="single" w:sz="4" w:space="0" w:color="auto"/>
              <w:right w:val="single" w:sz="4" w:space="0" w:color="auto"/>
            </w:tcBorders>
            <w:shd w:val="clear" w:color="auto" w:fill="auto"/>
            <w:vAlign w:val="center"/>
          </w:tcPr>
          <w:p w14:paraId="037C732F" w14:textId="77777777" w:rsidR="00EC5E70" w:rsidRPr="00EA7FFD" w:rsidRDefault="00EC5E70" w:rsidP="00074DF4">
            <w:pPr>
              <w:jc w:val="center"/>
              <w:rPr>
                <w:color w:val="000000"/>
                <w:lang w:eastAsia="lv-LV"/>
              </w:rPr>
            </w:pPr>
            <w:r w:rsidRPr="00EA7FFD">
              <w:rPr>
                <w:color w:val="000000"/>
                <w:lang w:eastAsia="lv-LV"/>
              </w:rPr>
              <w:t>0.1 – 10s</w:t>
            </w:r>
          </w:p>
        </w:tc>
        <w:tc>
          <w:tcPr>
            <w:tcW w:w="2551" w:type="dxa"/>
            <w:tcBorders>
              <w:top w:val="nil"/>
              <w:left w:val="nil"/>
              <w:bottom w:val="single" w:sz="4" w:space="0" w:color="auto"/>
              <w:right w:val="single" w:sz="4" w:space="0" w:color="auto"/>
            </w:tcBorders>
            <w:shd w:val="clear" w:color="auto" w:fill="auto"/>
            <w:vAlign w:val="center"/>
          </w:tcPr>
          <w:p w14:paraId="585B7CA2"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48C93349"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69C14897" w14:textId="77777777" w:rsidR="00EC5E70" w:rsidRPr="00EA7FFD" w:rsidRDefault="00EC5E70" w:rsidP="00074DF4">
            <w:pPr>
              <w:jc w:val="center"/>
              <w:rPr>
                <w:color w:val="000000"/>
                <w:lang w:eastAsia="lv-LV"/>
              </w:rPr>
            </w:pPr>
          </w:p>
        </w:tc>
      </w:tr>
      <w:tr w:rsidR="00EC5E70" w:rsidRPr="00EA7FFD" w14:paraId="57CB88F0"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3123F4E7" w14:textId="72E74613" w:rsidR="00EC5E70" w:rsidRPr="00EA7FFD" w:rsidRDefault="00EC5E70" w:rsidP="007C1E8F">
            <w:pPr>
              <w:pStyle w:val="ListParagraph"/>
              <w:numPr>
                <w:ilvl w:val="0"/>
                <w:numId w:val="50"/>
              </w:numPr>
              <w:spacing w:after="0" w:line="240" w:lineRule="auto"/>
              <w:ind w:left="0" w:firstLine="0"/>
              <w:jc w:val="center"/>
              <w:rPr>
                <w:rFonts w:cs="Times New Roman"/>
                <w:bCs/>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4B770AAC" w14:textId="77777777" w:rsidR="00EC5E70" w:rsidRPr="00EA7FFD" w:rsidRDefault="00EC5E70" w:rsidP="00074DF4">
            <w:pPr>
              <w:rPr>
                <w:color w:val="000000"/>
                <w:lang w:eastAsia="lv-LV"/>
              </w:rPr>
            </w:pPr>
            <w:r w:rsidRPr="00EA7FFD">
              <w:rPr>
                <w:color w:val="000000"/>
                <w:lang w:eastAsia="lv-LV"/>
              </w:rPr>
              <w:t>Barošanas spriegums</w:t>
            </w:r>
            <w:r>
              <w:rPr>
                <w:color w:val="000000"/>
                <w:lang w:eastAsia="lv-LV"/>
              </w:rPr>
              <w:t xml:space="preserve">/ </w:t>
            </w:r>
            <w:r>
              <w:rPr>
                <w:color w:val="000000"/>
              </w:rPr>
              <w:t>Supply voltage</w:t>
            </w:r>
          </w:p>
        </w:tc>
        <w:tc>
          <w:tcPr>
            <w:tcW w:w="2410" w:type="dxa"/>
            <w:tcBorders>
              <w:top w:val="nil"/>
              <w:left w:val="nil"/>
              <w:bottom w:val="single" w:sz="4" w:space="0" w:color="auto"/>
              <w:right w:val="single" w:sz="4" w:space="0" w:color="auto"/>
            </w:tcBorders>
            <w:shd w:val="clear" w:color="auto" w:fill="auto"/>
            <w:vAlign w:val="center"/>
          </w:tcPr>
          <w:p w14:paraId="30E150A3" w14:textId="77777777" w:rsidR="00EC5E70" w:rsidRPr="00EA7FFD" w:rsidRDefault="00EC5E70" w:rsidP="00074DF4">
            <w:pPr>
              <w:jc w:val="center"/>
              <w:rPr>
                <w:color w:val="000000"/>
                <w:lang w:eastAsia="lv-LV"/>
              </w:rPr>
            </w:pPr>
            <w:r w:rsidRPr="00EA7FFD">
              <w:rPr>
                <w:color w:val="000000"/>
                <w:lang w:eastAsia="lv-LV"/>
              </w:rPr>
              <w:t>30-240V AC</w:t>
            </w:r>
          </w:p>
        </w:tc>
        <w:tc>
          <w:tcPr>
            <w:tcW w:w="2551" w:type="dxa"/>
            <w:tcBorders>
              <w:top w:val="nil"/>
              <w:left w:val="nil"/>
              <w:bottom w:val="single" w:sz="4" w:space="0" w:color="auto"/>
              <w:right w:val="single" w:sz="4" w:space="0" w:color="auto"/>
            </w:tcBorders>
            <w:shd w:val="clear" w:color="auto" w:fill="auto"/>
            <w:vAlign w:val="center"/>
          </w:tcPr>
          <w:p w14:paraId="4EDF431F"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661EE828"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4ABD35F3" w14:textId="77777777" w:rsidR="00EC5E70" w:rsidRPr="00EA7FFD" w:rsidRDefault="00EC5E70" w:rsidP="00074DF4">
            <w:pPr>
              <w:jc w:val="center"/>
              <w:rPr>
                <w:color w:val="000000"/>
                <w:lang w:eastAsia="lv-LV"/>
              </w:rPr>
            </w:pPr>
          </w:p>
        </w:tc>
      </w:tr>
      <w:tr w:rsidR="00EC5E70" w:rsidRPr="00EA7FFD" w14:paraId="5C1E8706"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17F516B3" w14:textId="766F6E28" w:rsidR="00EC5E70" w:rsidRPr="00EA7FFD" w:rsidRDefault="00EC5E70" w:rsidP="007C1E8F">
            <w:pPr>
              <w:pStyle w:val="ListParagraph"/>
              <w:numPr>
                <w:ilvl w:val="0"/>
                <w:numId w:val="50"/>
              </w:numPr>
              <w:spacing w:after="0" w:line="240" w:lineRule="auto"/>
              <w:ind w:left="0" w:firstLine="0"/>
              <w:jc w:val="center"/>
              <w:rPr>
                <w:rFonts w:cs="Times New Roman"/>
                <w:bCs/>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3074875A" w14:textId="73773973" w:rsidR="00EC5E70" w:rsidRPr="00EA7FFD" w:rsidRDefault="00EC5E70" w:rsidP="00074DF4">
            <w:pPr>
              <w:rPr>
                <w:color w:val="000000"/>
                <w:lang w:eastAsia="lv-LV"/>
              </w:rPr>
            </w:pPr>
            <w:r w:rsidRPr="00EA7FFD">
              <w:rPr>
                <w:color w:val="000000"/>
                <w:lang w:eastAsia="lv-LV"/>
              </w:rPr>
              <w:t xml:space="preserve">Atbilst standarta </w:t>
            </w:r>
            <w:r>
              <w:rPr>
                <w:color w:val="000000"/>
                <w:lang w:eastAsia="lv-LV"/>
              </w:rPr>
              <w:t>E</w:t>
            </w:r>
            <w:r w:rsidRPr="00EA7FFD">
              <w:rPr>
                <w:color w:val="000000"/>
                <w:lang w:eastAsia="lv-LV"/>
              </w:rPr>
              <w:t>N 60947-5-1 prasībām. (Zemsprieguma komutācijas un vadības ierīces. 5-1.daļa: Vadības ķēdes ierīces un komutācijas elementi. Elektromehāniskās vadības ķēžu ierīces)</w:t>
            </w:r>
            <w:r w:rsidR="0049358F">
              <w:t xml:space="preserve"> </w:t>
            </w:r>
            <w:r w:rsidR="0049358F" w:rsidRPr="0049358F">
              <w:rPr>
                <w:color w:val="000000"/>
                <w:lang w:eastAsia="lv-LV"/>
              </w:rPr>
              <w:t xml:space="preserve">vai ekvivalents </w:t>
            </w:r>
            <w:r>
              <w:rPr>
                <w:color w:val="000000"/>
                <w:lang w:eastAsia="lv-LV"/>
              </w:rPr>
              <w:t xml:space="preserve">/ </w:t>
            </w:r>
            <w:r>
              <w:rPr>
                <w:color w:val="000000"/>
              </w:rPr>
              <w:t>Compliant with the requirements of standard EN 60947-5-1 . (Low voltage  switchgear and controlgear Part 5-1: Control chain devices and switching devices Electrical mechanical control chain devices)</w:t>
            </w:r>
            <w:r w:rsidR="00763184">
              <w:t xml:space="preserve"> </w:t>
            </w:r>
            <w:r w:rsidR="00763184" w:rsidRPr="00763184">
              <w:rPr>
                <w:color w:val="000000"/>
              </w:rPr>
              <w:t>or equivalent</w:t>
            </w:r>
          </w:p>
        </w:tc>
        <w:tc>
          <w:tcPr>
            <w:tcW w:w="2410" w:type="dxa"/>
            <w:tcBorders>
              <w:top w:val="nil"/>
              <w:left w:val="nil"/>
              <w:bottom w:val="single" w:sz="4" w:space="0" w:color="auto"/>
              <w:right w:val="single" w:sz="4" w:space="0" w:color="auto"/>
            </w:tcBorders>
            <w:shd w:val="clear" w:color="auto" w:fill="auto"/>
            <w:vAlign w:val="center"/>
          </w:tcPr>
          <w:p w14:paraId="017955A0" w14:textId="77777777" w:rsidR="00EC5E70" w:rsidRPr="00EA7FFD" w:rsidRDefault="00EC5E70" w:rsidP="00074DF4">
            <w:pPr>
              <w:jc w:val="center"/>
              <w:rPr>
                <w:color w:val="000000"/>
                <w:lang w:eastAsia="lv-LV"/>
              </w:rPr>
            </w:pPr>
            <w:r>
              <w:rPr>
                <w:color w:val="000000"/>
                <w:lang w:eastAsia="lv-LV"/>
              </w:rPr>
              <w:t>Atbilst/ Compliant</w:t>
            </w:r>
          </w:p>
        </w:tc>
        <w:tc>
          <w:tcPr>
            <w:tcW w:w="2551" w:type="dxa"/>
            <w:tcBorders>
              <w:top w:val="nil"/>
              <w:left w:val="nil"/>
              <w:bottom w:val="single" w:sz="4" w:space="0" w:color="auto"/>
              <w:right w:val="single" w:sz="4" w:space="0" w:color="auto"/>
            </w:tcBorders>
            <w:shd w:val="clear" w:color="auto" w:fill="auto"/>
            <w:vAlign w:val="center"/>
          </w:tcPr>
          <w:p w14:paraId="26D68B02"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0F9F81D4"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75446689" w14:textId="77777777" w:rsidR="00EC5E70" w:rsidRPr="00EA7FFD" w:rsidRDefault="00EC5E70" w:rsidP="00074DF4">
            <w:pPr>
              <w:jc w:val="center"/>
              <w:rPr>
                <w:color w:val="000000"/>
                <w:lang w:eastAsia="lv-LV"/>
              </w:rPr>
            </w:pPr>
          </w:p>
        </w:tc>
      </w:tr>
      <w:tr w:rsidR="00EC5E70" w:rsidRPr="00EA7FFD" w14:paraId="350D6FC0" w14:textId="77777777" w:rsidTr="00EC5E70">
        <w:trPr>
          <w:cantSplit/>
        </w:trPr>
        <w:tc>
          <w:tcPr>
            <w:tcW w:w="852" w:type="dxa"/>
            <w:tcBorders>
              <w:top w:val="nil"/>
              <w:left w:val="single" w:sz="4" w:space="0" w:color="auto"/>
              <w:bottom w:val="single" w:sz="4" w:space="0" w:color="auto"/>
              <w:right w:val="single" w:sz="4" w:space="0" w:color="auto"/>
            </w:tcBorders>
            <w:shd w:val="clear" w:color="000000" w:fill="D9D9D9"/>
            <w:vAlign w:val="center"/>
          </w:tcPr>
          <w:p w14:paraId="1A2ECCF8" w14:textId="77777777" w:rsidR="00EC5E70" w:rsidRPr="00EA7FFD" w:rsidRDefault="00EC5E70" w:rsidP="007C1E8F">
            <w:pPr>
              <w:pStyle w:val="ListParagraph"/>
              <w:spacing w:after="0" w:line="240" w:lineRule="auto"/>
              <w:ind w:left="0"/>
              <w:jc w:val="center"/>
              <w:rPr>
                <w:rFonts w:cs="Times New Roman"/>
                <w:b/>
                <w:bCs/>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000000" w:fill="D9D9D9"/>
            <w:vAlign w:val="center"/>
            <w:hideMark/>
          </w:tcPr>
          <w:p w14:paraId="107A0D21" w14:textId="77777777" w:rsidR="00EC5E70" w:rsidRPr="00EA7FFD" w:rsidRDefault="00EC5E70" w:rsidP="00074DF4">
            <w:pPr>
              <w:rPr>
                <w:b/>
                <w:bCs/>
                <w:color w:val="000000"/>
                <w:lang w:eastAsia="lv-LV"/>
              </w:rPr>
            </w:pPr>
            <w:r w:rsidRPr="00EA7FFD">
              <w:rPr>
                <w:b/>
                <w:bCs/>
                <w:color w:val="000000"/>
                <w:lang w:eastAsia="lv-LV"/>
              </w:rPr>
              <w:t>Spriegummainis</w:t>
            </w:r>
            <w:r>
              <w:rPr>
                <w:b/>
                <w:bCs/>
                <w:color w:val="000000"/>
                <w:lang w:eastAsia="lv-LV"/>
              </w:rPr>
              <w:t xml:space="preserve">/ </w:t>
            </w:r>
            <w:r>
              <w:rPr>
                <w:b/>
                <w:color w:val="000000"/>
              </w:rPr>
              <w:t>Voltage transformer</w:t>
            </w:r>
          </w:p>
        </w:tc>
        <w:tc>
          <w:tcPr>
            <w:tcW w:w="2410" w:type="dxa"/>
            <w:tcBorders>
              <w:top w:val="nil"/>
              <w:left w:val="nil"/>
              <w:bottom w:val="single" w:sz="4" w:space="0" w:color="auto"/>
              <w:right w:val="single" w:sz="4" w:space="0" w:color="auto"/>
            </w:tcBorders>
            <w:shd w:val="clear" w:color="000000" w:fill="D8D8D8"/>
            <w:vAlign w:val="center"/>
            <w:hideMark/>
          </w:tcPr>
          <w:p w14:paraId="355665F5" w14:textId="77777777" w:rsidR="00EC5E70" w:rsidRPr="00EA7FFD" w:rsidRDefault="00EC5E70" w:rsidP="00074DF4">
            <w:pPr>
              <w:jc w:val="center"/>
              <w:rPr>
                <w:color w:val="000000"/>
                <w:lang w:eastAsia="lv-LV"/>
              </w:rPr>
            </w:pPr>
            <w:r w:rsidRPr="00EA7FFD">
              <w:rPr>
                <w:color w:val="000000"/>
                <w:lang w:eastAsia="lv-LV"/>
              </w:rPr>
              <w:t> </w:t>
            </w:r>
          </w:p>
        </w:tc>
        <w:tc>
          <w:tcPr>
            <w:tcW w:w="2551" w:type="dxa"/>
            <w:tcBorders>
              <w:top w:val="nil"/>
              <w:left w:val="nil"/>
              <w:bottom w:val="single" w:sz="4" w:space="0" w:color="auto"/>
              <w:right w:val="single" w:sz="4" w:space="0" w:color="auto"/>
            </w:tcBorders>
            <w:shd w:val="clear" w:color="000000" w:fill="D9D9D9"/>
            <w:vAlign w:val="center"/>
          </w:tcPr>
          <w:p w14:paraId="4E923FF8"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000000" w:fill="D9D9D9"/>
            <w:vAlign w:val="center"/>
          </w:tcPr>
          <w:p w14:paraId="5BACF05F"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000000" w:fill="D9D9D9"/>
            <w:vAlign w:val="center"/>
          </w:tcPr>
          <w:p w14:paraId="148E6034" w14:textId="77777777" w:rsidR="00EC5E70" w:rsidRPr="00EA7FFD" w:rsidRDefault="00EC5E70" w:rsidP="00074DF4">
            <w:pPr>
              <w:jc w:val="center"/>
              <w:rPr>
                <w:color w:val="000000"/>
                <w:lang w:eastAsia="lv-LV"/>
              </w:rPr>
            </w:pPr>
          </w:p>
        </w:tc>
      </w:tr>
      <w:tr w:rsidR="00EC5E70" w:rsidRPr="00EA7FFD" w14:paraId="611DF304"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0348EF32" w14:textId="685E963E"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200D10B5" w14:textId="77777777" w:rsidR="00EC5E70" w:rsidRPr="00EA7FFD" w:rsidRDefault="00EC5E70" w:rsidP="00074DF4">
            <w:pPr>
              <w:rPr>
                <w:color w:val="000000"/>
                <w:lang w:eastAsia="lv-LV"/>
              </w:rPr>
            </w:pPr>
            <w:r w:rsidRPr="00EA7FFD">
              <w:rPr>
                <w:color w:val="000000"/>
                <w:lang w:eastAsia="lv-LV"/>
              </w:rPr>
              <w:t>Primārā un sekundārā tinuma spriegums</w:t>
            </w:r>
            <w:r>
              <w:rPr>
                <w:color w:val="000000"/>
                <w:lang w:eastAsia="lv-LV"/>
              </w:rPr>
              <w:t xml:space="preserve">/ </w:t>
            </w:r>
            <w:r>
              <w:rPr>
                <w:color w:val="000000"/>
              </w:rPr>
              <w:t>Primary and secondary winding voltage</w:t>
            </w:r>
          </w:p>
        </w:tc>
        <w:tc>
          <w:tcPr>
            <w:tcW w:w="2410" w:type="dxa"/>
            <w:tcBorders>
              <w:top w:val="nil"/>
              <w:left w:val="nil"/>
              <w:bottom w:val="single" w:sz="4" w:space="0" w:color="auto"/>
              <w:right w:val="single" w:sz="4" w:space="0" w:color="auto"/>
            </w:tcBorders>
            <w:shd w:val="clear" w:color="auto" w:fill="auto"/>
            <w:vAlign w:val="center"/>
          </w:tcPr>
          <w:p w14:paraId="3046A46F" w14:textId="77777777" w:rsidR="00EC5E70" w:rsidRPr="00EA7FFD" w:rsidRDefault="00EC5E70" w:rsidP="00074DF4">
            <w:pPr>
              <w:jc w:val="center"/>
              <w:rPr>
                <w:color w:val="000000"/>
                <w:lang w:eastAsia="lv-LV"/>
              </w:rPr>
            </w:pPr>
            <w:r w:rsidRPr="00EA7FFD">
              <w:rPr>
                <w:color w:val="000000"/>
                <w:lang w:eastAsia="lv-LV"/>
              </w:rPr>
              <w:t>577/230V AC</w:t>
            </w:r>
          </w:p>
        </w:tc>
        <w:tc>
          <w:tcPr>
            <w:tcW w:w="2551" w:type="dxa"/>
            <w:tcBorders>
              <w:top w:val="nil"/>
              <w:left w:val="nil"/>
              <w:bottom w:val="single" w:sz="4" w:space="0" w:color="auto"/>
              <w:right w:val="single" w:sz="4" w:space="0" w:color="auto"/>
            </w:tcBorders>
            <w:shd w:val="clear" w:color="auto" w:fill="auto"/>
            <w:vAlign w:val="center"/>
          </w:tcPr>
          <w:p w14:paraId="211EF50B"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3BAB5BBF"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37EB836E" w14:textId="77777777" w:rsidR="00EC5E70" w:rsidRPr="00EA7FFD" w:rsidRDefault="00EC5E70" w:rsidP="00074DF4">
            <w:pPr>
              <w:jc w:val="center"/>
              <w:rPr>
                <w:color w:val="000000"/>
                <w:lang w:eastAsia="lv-LV"/>
              </w:rPr>
            </w:pPr>
          </w:p>
        </w:tc>
      </w:tr>
      <w:tr w:rsidR="00EC5E70" w:rsidRPr="00EA7FFD" w14:paraId="7B99C19E"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5500DB69" w14:textId="0B677D99"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1CEE27C2" w14:textId="77777777" w:rsidR="00EC5E70" w:rsidRPr="00EA7FFD" w:rsidRDefault="00EC5E70" w:rsidP="00074DF4">
            <w:pPr>
              <w:rPr>
                <w:color w:val="000000"/>
                <w:lang w:eastAsia="lv-LV"/>
              </w:rPr>
            </w:pPr>
            <w:r w:rsidRPr="00EA7FFD">
              <w:rPr>
                <w:color w:val="000000"/>
                <w:lang w:eastAsia="lv-LV"/>
              </w:rPr>
              <w:t>Jauda</w:t>
            </w:r>
            <w:r>
              <w:rPr>
                <w:color w:val="000000"/>
                <w:lang w:eastAsia="lv-LV"/>
              </w:rPr>
              <w:t>/ Capacity</w:t>
            </w:r>
          </w:p>
        </w:tc>
        <w:tc>
          <w:tcPr>
            <w:tcW w:w="2410" w:type="dxa"/>
            <w:tcBorders>
              <w:top w:val="nil"/>
              <w:left w:val="nil"/>
              <w:bottom w:val="single" w:sz="4" w:space="0" w:color="auto"/>
              <w:right w:val="single" w:sz="4" w:space="0" w:color="auto"/>
            </w:tcBorders>
            <w:shd w:val="clear" w:color="auto" w:fill="auto"/>
            <w:vAlign w:val="center"/>
          </w:tcPr>
          <w:p w14:paraId="7778046E" w14:textId="77777777" w:rsidR="00EC5E70" w:rsidRPr="00EA7FFD" w:rsidRDefault="00EC5E70" w:rsidP="00074DF4">
            <w:pPr>
              <w:jc w:val="center"/>
              <w:rPr>
                <w:color w:val="000000"/>
                <w:lang w:eastAsia="lv-LV"/>
              </w:rPr>
            </w:pPr>
            <w:r w:rsidRPr="00EA7FFD">
              <w:rPr>
                <w:color w:val="000000"/>
                <w:lang w:eastAsia="lv-LV"/>
              </w:rPr>
              <w:t>10 VA</w:t>
            </w:r>
          </w:p>
        </w:tc>
        <w:tc>
          <w:tcPr>
            <w:tcW w:w="2551" w:type="dxa"/>
            <w:tcBorders>
              <w:top w:val="nil"/>
              <w:left w:val="nil"/>
              <w:bottom w:val="single" w:sz="4" w:space="0" w:color="auto"/>
              <w:right w:val="single" w:sz="4" w:space="0" w:color="auto"/>
            </w:tcBorders>
            <w:shd w:val="clear" w:color="auto" w:fill="auto"/>
            <w:vAlign w:val="center"/>
          </w:tcPr>
          <w:p w14:paraId="524EF0B0"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39746C2D"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4266C4D4" w14:textId="77777777" w:rsidR="00EC5E70" w:rsidRPr="00EA7FFD" w:rsidRDefault="00EC5E70" w:rsidP="00074DF4">
            <w:pPr>
              <w:jc w:val="center"/>
              <w:rPr>
                <w:color w:val="000000"/>
                <w:lang w:eastAsia="lv-LV"/>
              </w:rPr>
            </w:pPr>
          </w:p>
        </w:tc>
      </w:tr>
      <w:tr w:rsidR="00EC5E70" w:rsidRPr="00EA7FFD" w14:paraId="0CA35277"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54A5CAF9" w14:textId="6D5879F1"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7768A6F8" w14:textId="77777777" w:rsidR="00EC5E70" w:rsidRPr="00EA7FFD" w:rsidRDefault="00EC5E70" w:rsidP="00074DF4">
            <w:pPr>
              <w:rPr>
                <w:color w:val="000000"/>
                <w:lang w:eastAsia="lv-LV"/>
              </w:rPr>
            </w:pPr>
            <w:r w:rsidRPr="00EA7FFD">
              <w:rPr>
                <w:color w:val="000000"/>
                <w:lang w:eastAsia="lv-LV"/>
              </w:rPr>
              <w:t>Precizitātes klase</w:t>
            </w:r>
            <w:r>
              <w:rPr>
                <w:color w:val="000000"/>
                <w:lang w:eastAsia="lv-LV"/>
              </w:rPr>
              <w:t xml:space="preserve">/ </w:t>
            </w:r>
            <w:r>
              <w:rPr>
                <w:color w:val="000000"/>
              </w:rPr>
              <w:t>Accuracy class</w:t>
            </w:r>
          </w:p>
        </w:tc>
        <w:tc>
          <w:tcPr>
            <w:tcW w:w="2410" w:type="dxa"/>
            <w:tcBorders>
              <w:top w:val="nil"/>
              <w:left w:val="nil"/>
              <w:bottom w:val="single" w:sz="4" w:space="0" w:color="auto"/>
              <w:right w:val="single" w:sz="4" w:space="0" w:color="auto"/>
            </w:tcBorders>
            <w:shd w:val="clear" w:color="auto" w:fill="auto"/>
            <w:vAlign w:val="center"/>
          </w:tcPr>
          <w:p w14:paraId="04DA633F" w14:textId="77777777" w:rsidR="00EC5E70" w:rsidRPr="00EA7FFD" w:rsidRDefault="00EC5E70" w:rsidP="00074DF4">
            <w:pPr>
              <w:jc w:val="center"/>
              <w:rPr>
                <w:color w:val="000000"/>
                <w:lang w:eastAsia="lv-LV"/>
              </w:rPr>
            </w:pPr>
            <w:r w:rsidRPr="00EA7FFD">
              <w:rPr>
                <w:color w:val="000000"/>
                <w:lang w:eastAsia="lv-LV"/>
              </w:rPr>
              <w:t>3P</w:t>
            </w:r>
          </w:p>
        </w:tc>
        <w:tc>
          <w:tcPr>
            <w:tcW w:w="2551" w:type="dxa"/>
            <w:tcBorders>
              <w:top w:val="nil"/>
              <w:left w:val="nil"/>
              <w:bottom w:val="single" w:sz="4" w:space="0" w:color="auto"/>
              <w:right w:val="single" w:sz="4" w:space="0" w:color="auto"/>
            </w:tcBorders>
            <w:shd w:val="clear" w:color="auto" w:fill="auto"/>
            <w:vAlign w:val="center"/>
          </w:tcPr>
          <w:p w14:paraId="491E11C5"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219CA103"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10D9BFE4" w14:textId="77777777" w:rsidR="00EC5E70" w:rsidRPr="00EA7FFD" w:rsidRDefault="00EC5E70" w:rsidP="00074DF4">
            <w:pPr>
              <w:jc w:val="center"/>
              <w:rPr>
                <w:color w:val="000000"/>
                <w:lang w:eastAsia="lv-LV"/>
              </w:rPr>
            </w:pPr>
          </w:p>
        </w:tc>
      </w:tr>
      <w:tr w:rsidR="00EC5E70" w:rsidRPr="00EA7FFD" w14:paraId="1BC2F8EF"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709F6164" w14:textId="1659D394" w:rsidR="00EC5E70" w:rsidRPr="00EC5E70"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2D682214" w14:textId="2F430D06" w:rsidR="00EC5E70" w:rsidRPr="00EA7FFD" w:rsidRDefault="00EC5E70" w:rsidP="00074DF4">
            <w:pPr>
              <w:rPr>
                <w:color w:val="000000"/>
                <w:lang w:eastAsia="lv-LV"/>
              </w:rPr>
            </w:pPr>
            <w:r w:rsidRPr="00EA7FFD">
              <w:rPr>
                <w:color w:val="000000"/>
                <w:lang w:eastAsia="lv-LV"/>
              </w:rPr>
              <w:t xml:space="preserve">Atbilst standarta </w:t>
            </w:r>
            <w:r>
              <w:rPr>
                <w:color w:val="000000"/>
                <w:lang w:eastAsia="lv-LV"/>
              </w:rPr>
              <w:t>E</w:t>
            </w:r>
            <w:r w:rsidRPr="00EA7FFD">
              <w:rPr>
                <w:color w:val="000000"/>
                <w:lang w:eastAsia="lv-LV"/>
              </w:rPr>
              <w:t>N 61869-3 prasībām. (Mērmaiņi. 3. daļa: Papildprasības induktīvajiem spriegummaiņiem)</w:t>
            </w:r>
            <w:r w:rsidR="0049358F">
              <w:t xml:space="preserve"> </w:t>
            </w:r>
            <w:r w:rsidR="0049358F" w:rsidRPr="0049358F">
              <w:rPr>
                <w:color w:val="000000"/>
                <w:lang w:eastAsia="lv-LV"/>
              </w:rPr>
              <w:t xml:space="preserve">vai ekvivalents </w:t>
            </w:r>
            <w:r>
              <w:rPr>
                <w:color w:val="000000"/>
                <w:lang w:eastAsia="lv-LV"/>
              </w:rPr>
              <w:t xml:space="preserve">/ </w:t>
            </w:r>
            <w:r>
              <w:rPr>
                <w:color w:val="000000"/>
              </w:rPr>
              <w:t>Compliant with the requirements of standard EN 61869-3 . (Measuring transformers Part 3: Additional requirements for inductive voltage transformers)</w:t>
            </w:r>
            <w:r w:rsidR="00763184">
              <w:t xml:space="preserve"> </w:t>
            </w:r>
            <w:r w:rsidR="00763184" w:rsidRPr="00763184">
              <w:rPr>
                <w:color w:val="000000"/>
              </w:rPr>
              <w:t>or equivalent</w:t>
            </w:r>
          </w:p>
        </w:tc>
        <w:tc>
          <w:tcPr>
            <w:tcW w:w="2410" w:type="dxa"/>
            <w:tcBorders>
              <w:top w:val="nil"/>
              <w:left w:val="nil"/>
              <w:bottom w:val="single" w:sz="4" w:space="0" w:color="auto"/>
              <w:right w:val="single" w:sz="4" w:space="0" w:color="auto"/>
            </w:tcBorders>
            <w:shd w:val="clear" w:color="auto" w:fill="auto"/>
            <w:vAlign w:val="center"/>
          </w:tcPr>
          <w:p w14:paraId="0EF030B6" w14:textId="77777777" w:rsidR="00EC5E70" w:rsidRPr="00EA7FFD" w:rsidRDefault="00EC5E70" w:rsidP="00074DF4">
            <w:pPr>
              <w:jc w:val="center"/>
              <w:rPr>
                <w:color w:val="000000"/>
                <w:lang w:eastAsia="lv-LV"/>
              </w:rPr>
            </w:pPr>
            <w:r>
              <w:rPr>
                <w:color w:val="000000"/>
                <w:lang w:eastAsia="lv-LV"/>
              </w:rPr>
              <w:t>Atbilst/ Compliant</w:t>
            </w:r>
          </w:p>
        </w:tc>
        <w:tc>
          <w:tcPr>
            <w:tcW w:w="2551" w:type="dxa"/>
            <w:tcBorders>
              <w:top w:val="nil"/>
              <w:left w:val="nil"/>
              <w:bottom w:val="single" w:sz="4" w:space="0" w:color="auto"/>
              <w:right w:val="single" w:sz="4" w:space="0" w:color="auto"/>
            </w:tcBorders>
            <w:shd w:val="clear" w:color="auto" w:fill="auto"/>
            <w:vAlign w:val="center"/>
          </w:tcPr>
          <w:p w14:paraId="2F89689F"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457F5F92"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42824CA4" w14:textId="77777777" w:rsidR="00EC5E70" w:rsidRPr="00EA7FFD" w:rsidRDefault="00EC5E70" w:rsidP="00074DF4">
            <w:pPr>
              <w:jc w:val="center"/>
              <w:rPr>
                <w:color w:val="000000"/>
                <w:lang w:eastAsia="lv-LV"/>
              </w:rPr>
            </w:pPr>
          </w:p>
        </w:tc>
      </w:tr>
      <w:tr w:rsidR="00EC5E70" w:rsidRPr="00EA7FFD" w14:paraId="27E51CD8" w14:textId="77777777" w:rsidTr="00EC5E70">
        <w:trPr>
          <w:cantSplit/>
        </w:trPr>
        <w:tc>
          <w:tcPr>
            <w:tcW w:w="85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1D4BBFF" w14:textId="77777777" w:rsidR="00EC5E70" w:rsidRPr="00EA7FFD" w:rsidRDefault="00EC5E70" w:rsidP="007C1E8F">
            <w:pPr>
              <w:pStyle w:val="ListParagraph"/>
              <w:spacing w:after="0" w:line="240" w:lineRule="auto"/>
              <w:ind w:left="0"/>
              <w:jc w:val="center"/>
              <w:rPr>
                <w:rFonts w:cs="Times New Roman"/>
                <w:b/>
                <w:bCs/>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93CF0F0" w14:textId="77777777" w:rsidR="00EC5E70" w:rsidRPr="00EA7FFD" w:rsidRDefault="00EC5E70" w:rsidP="00074DF4">
            <w:pPr>
              <w:rPr>
                <w:color w:val="000000"/>
                <w:lang w:eastAsia="lv-LV"/>
              </w:rPr>
            </w:pPr>
            <w:r w:rsidRPr="00EA7FFD">
              <w:rPr>
                <w:b/>
                <w:bCs/>
                <w:color w:val="000000"/>
                <w:lang w:eastAsia="lv-LV"/>
              </w:rPr>
              <w:t>Automātslēdzis</w:t>
            </w:r>
            <w:r>
              <w:rPr>
                <w:b/>
                <w:bCs/>
                <w:color w:val="000000"/>
                <w:lang w:eastAsia="lv-LV"/>
              </w:rPr>
              <w:t xml:space="preserve">/ </w:t>
            </w:r>
            <w:r>
              <w:rPr>
                <w:b/>
                <w:color w:val="000000"/>
              </w:rPr>
              <w:t>Automatic circuit breaker</w:t>
            </w:r>
          </w:p>
        </w:tc>
        <w:tc>
          <w:tcPr>
            <w:tcW w:w="2410" w:type="dxa"/>
            <w:tcBorders>
              <w:top w:val="nil"/>
              <w:left w:val="nil"/>
              <w:bottom w:val="single" w:sz="4" w:space="0" w:color="auto"/>
              <w:right w:val="single" w:sz="4" w:space="0" w:color="auto"/>
            </w:tcBorders>
            <w:shd w:val="clear" w:color="auto" w:fill="D9D9D9" w:themeFill="background1" w:themeFillShade="D9"/>
            <w:vAlign w:val="center"/>
          </w:tcPr>
          <w:p w14:paraId="31F41615" w14:textId="77777777" w:rsidR="00EC5E70" w:rsidRPr="00EA7FFD" w:rsidRDefault="00EC5E70" w:rsidP="00074DF4">
            <w:pPr>
              <w:jc w:val="center"/>
              <w:rPr>
                <w:color w:val="000000"/>
                <w:lang w:eastAsia="lv-LV"/>
              </w:rPr>
            </w:pPr>
          </w:p>
        </w:tc>
        <w:tc>
          <w:tcPr>
            <w:tcW w:w="2551" w:type="dxa"/>
            <w:tcBorders>
              <w:top w:val="nil"/>
              <w:left w:val="nil"/>
              <w:bottom w:val="single" w:sz="4" w:space="0" w:color="auto"/>
              <w:right w:val="single" w:sz="4" w:space="0" w:color="auto"/>
            </w:tcBorders>
            <w:shd w:val="clear" w:color="auto" w:fill="D9D9D9" w:themeFill="background1" w:themeFillShade="D9"/>
            <w:vAlign w:val="center"/>
          </w:tcPr>
          <w:p w14:paraId="7BFFF6DF"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5AEC1A6"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D9D9D9" w:themeFill="background1" w:themeFillShade="D9"/>
            <w:vAlign w:val="center"/>
          </w:tcPr>
          <w:p w14:paraId="3C47C1DD" w14:textId="77777777" w:rsidR="00EC5E70" w:rsidRPr="00EA7FFD" w:rsidRDefault="00EC5E70" w:rsidP="00074DF4">
            <w:pPr>
              <w:jc w:val="center"/>
              <w:rPr>
                <w:color w:val="000000"/>
                <w:lang w:eastAsia="lv-LV"/>
              </w:rPr>
            </w:pPr>
          </w:p>
        </w:tc>
      </w:tr>
      <w:tr w:rsidR="00EC5E70" w:rsidRPr="00EA7FFD" w14:paraId="348E5C1D"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1B9050FB" w14:textId="17303EFD"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0A7F5DBE" w14:textId="77777777" w:rsidR="00EC5E70" w:rsidRPr="00EA7FFD" w:rsidRDefault="00EC5E70" w:rsidP="00074DF4">
            <w:pPr>
              <w:rPr>
                <w:color w:val="000000"/>
                <w:lang w:eastAsia="lv-LV"/>
              </w:rPr>
            </w:pPr>
            <w:r w:rsidRPr="00EA7FFD">
              <w:rPr>
                <w:color w:val="000000"/>
                <w:lang w:eastAsia="lv-LV"/>
              </w:rPr>
              <w:t>Automātslēža tehniskie parametri</w:t>
            </w:r>
            <w:r>
              <w:rPr>
                <w:color w:val="000000"/>
                <w:lang w:eastAsia="lv-LV"/>
              </w:rPr>
              <w:t xml:space="preserve">/ </w:t>
            </w:r>
            <w:r>
              <w:rPr>
                <w:color w:val="000000"/>
              </w:rPr>
              <w:t>Technical parameters of the automatic circuit breaker</w:t>
            </w:r>
          </w:p>
        </w:tc>
        <w:tc>
          <w:tcPr>
            <w:tcW w:w="2410" w:type="dxa"/>
            <w:tcBorders>
              <w:top w:val="nil"/>
              <w:left w:val="nil"/>
              <w:bottom w:val="single" w:sz="4" w:space="0" w:color="auto"/>
              <w:right w:val="single" w:sz="4" w:space="0" w:color="auto"/>
            </w:tcBorders>
            <w:shd w:val="clear" w:color="auto" w:fill="auto"/>
            <w:vAlign w:val="center"/>
          </w:tcPr>
          <w:p w14:paraId="533BEA1C" w14:textId="77777777" w:rsidR="00EC5E70" w:rsidRPr="00EA7FFD" w:rsidRDefault="00EC5E70" w:rsidP="00074DF4">
            <w:pPr>
              <w:jc w:val="center"/>
              <w:rPr>
                <w:color w:val="000000"/>
                <w:lang w:eastAsia="lv-LV"/>
              </w:rPr>
            </w:pPr>
            <w:r w:rsidRPr="00EA7FFD">
              <w:rPr>
                <w:color w:val="000000"/>
                <w:lang w:eastAsia="lv-LV"/>
              </w:rPr>
              <w:t>230V, 6A, 10kA, 1P</w:t>
            </w:r>
          </w:p>
        </w:tc>
        <w:tc>
          <w:tcPr>
            <w:tcW w:w="2551" w:type="dxa"/>
            <w:tcBorders>
              <w:top w:val="nil"/>
              <w:left w:val="nil"/>
              <w:bottom w:val="single" w:sz="4" w:space="0" w:color="auto"/>
              <w:right w:val="single" w:sz="4" w:space="0" w:color="auto"/>
            </w:tcBorders>
            <w:shd w:val="clear" w:color="auto" w:fill="auto"/>
            <w:vAlign w:val="center"/>
          </w:tcPr>
          <w:p w14:paraId="3C9114D4"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24D8EEFF"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31556848" w14:textId="77777777" w:rsidR="00EC5E70" w:rsidRPr="00EA7FFD" w:rsidRDefault="00EC5E70" w:rsidP="00074DF4">
            <w:pPr>
              <w:jc w:val="center"/>
              <w:rPr>
                <w:color w:val="000000"/>
                <w:lang w:eastAsia="lv-LV"/>
              </w:rPr>
            </w:pPr>
          </w:p>
        </w:tc>
      </w:tr>
      <w:tr w:rsidR="00EC5E70" w:rsidRPr="00EA7FFD" w14:paraId="4A7786A0" w14:textId="77777777" w:rsidTr="00EC5E70">
        <w:trPr>
          <w:cantSplit/>
        </w:trPr>
        <w:tc>
          <w:tcPr>
            <w:tcW w:w="85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47082BA" w14:textId="77777777" w:rsidR="00EC5E70" w:rsidRPr="00EA7FFD" w:rsidRDefault="00EC5E70" w:rsidP="007C1E8F">
            <w:pPr>
              <w:pStyle w:val="ListParagraph"/>
              <w:spacing w:after="0" w:line="240" w:lineRule="auto"/>
              <w:ind w:left="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B53EA44" w14:textId="77777777" w:rsidR="00EC5E70" w:rsidRPr="00EA7FFD" w:rsidRDefault="00EC5E70" w:rsidP="00074DF4">
            <w:pPr>
              <w:rPr>
                <w:color w:val="000000"/>
                <w:lang w:eastAsia="lv-LV"/>
              </w:rPr>
            </w:pPr>
            <w:r w:rsidRPr="00EA7FFD">
              <w:rPr>
                <w:b/>
                <w:bCs/>
                <w:color w:val="000000"/>
                <w:lang w:eastAsia="lv-LV"/>
              </w:rPr>
              <w:t>Slēdzis</w:t>
            </w:r>
            <w:r>
              <w:rPr>
                <w:b/>
                <w:bCs/>
                <w:color w:val="000000"/>
                <w:lang w:eastAsia="lv-LV"/>
              </w:rPr>
              <w:t xml:space="preserve">/ </w:t>
            </w:r>
            <w:r>
              <w:rPr>
                <w:b/>
                <w:color w:val="000000"/>
              </w:rPr>
              <w:t>Circuit breaker</w:t>
            </w:r>
          </w:p>
        </w:tc>
        <w:tc>
          <w:tcPr>
            <w:tcW w:w="2410" w:type="dxa"/>
            <w:tcBorders>
              <w:top w:val="nil"/>
              <w:left w:val="nil"/>
              <w:bottom w:val="single" w:sz="4" w:space="0" w:color="auto"/>
              <w:right w:val="single" w:sz="4" w:space="0" w:color="auto"/>
            </w:tcBorders>
            <w:shd w:val="clear" w:color="auto" w:fill="D9D9D9" w:themeFill="background1" w:themeFillShade="D9"/>
            <w:vAlign w:val="center"/>
          </w:tcPr>
          <w:p w14:paraId="5D4F2498" w14:textId="77777777" w:rsidR="00EC5E70" w:rsidRPr="00EA7FFD" w:rsidRDefault="00EC5E70" w:rsidP="00074DF4">
            <w:pPr>
              <w:jc w:val="center"/>
              <w:rPr>
                <w:color w:val="000000"/>
                <w:lang w:eastAsia="lv-LV"/>
              </w:rPr>
            </w:pPr>
          </w:p>
        </w:tc>
        <w:tc>
          <w:tcPr>
            <w:tcW w:w="2551" w:type="dxa"/>
            <w:tcBorders>
              <w:top w:val="nil"/>
              <w:left w:val="nil"/>
              <w:bottom w:val="single" w:sz="4" w:space="0" w:color="auto"/>
              <w:right w:val="single" w:sz="4" w:space="0" w:color="auto"/>
            </w:tcBorders>
            <w:shd w:val="clear" w:color="auto" w:fill="D9D9D9" w:themeFill="background1" w:themeFillShade="D9"/>
            <w:vAlign w:val="center"/>
          </w:tcPr>
          <w:p w14:paraId="403BB8A8"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E27CBEA"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D9D9D9" w:themeFill="background1" w:themeFillShade="D9"/>
            <w:vAlign w:val="center"/>
          </w:tcPr>
          <w:p w14:paraId="67C6A367" w14:textId="77777777" w:rsidR="00EC5E70" w:rsidRPr="00EA7FFD" w:rsidRDefault="00EC5E70" w:rsidP="00074DF4">
            <w:pPr>
              <w:jc w:val="center"/>
              <w:rPr>
                <w:color w:val="000000"/>
                <w:lang w:eastAsia="lv-LV"/>
              </w:rPr>
            </w:pPr>
          </w:p>
        </w:tc>
      </w:tr>
      <w:tr w:rsidR="00EC5E70" w:rsidRPr="00EA7FFD" w14:paraId="75867B48" w14:textId="77777777" w:rsidTr="00EC5E70">
        <w:trPr>
          <w:cantSplit/>
        </w:trPr>
        <w:tc>
          <w:tcPr>
            <w:tcW w:w="852" w:type="dxa"/>
            <w:tcBorders>
              <w:top w:val="nil"/>
              <w:left w:val="single" w:sz="4" w:space="0" w:color="auto"/>
              <w:bottom w:val="single" w:sz="4" w:space="0" w:color="auto"/>
              <w:right w:val="single" w:sz="4" w:space="0" w:color="auto"/>
            </w:tcBorders>
            <w:vAlign w:val="center"/>
          </w:tcPr>
          <w:p w14:paraId="66748AA7" w14:textId="16F35948" w:rsidR="00EC5E70" w:rsidRPr="00EA7FFD" w:rsidRDefault="00EC5E70" w:rsidP="007C1E8F">
            <w:pPr>
              <w:pStyle w:val="ListParagraph"/>
              <w:numPr>
                <w:ilvl w:val="0"/>
                <w:numId w:val="50"/>
              </w:numPr>
              <w:spacing w:after="0" w:line="240" w:lineRule="auto"/>
              <w:ind w:left="0" w:firstLine="0"/>
              <w:jc w:val="center"/>
              <w:rPr>
                <w:rFonts w:cs="Times New Roman"/>
                <w:color w:val="000000"/>
                <w:szCs w:val="24"/>
                <w:lang w:eastAsia="lv-LV"/>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1FF82367" w14:textId="77777777" w:rsidR="00EC5E70" w:rsidRPr="00EA7FFD" w:rsidRDefault="00EC5E70" w:rsidP="00074DF4">
            <w:pPr>
              <w:rPr>
                <w:color w:val="000000"/>
                <w:lang w:eastAsia="lv-LV"/>
              </w:rPr>
            </w:pPr>
            <w:r w:rsidRPr="00EA7FFD">
              <w:rPr>
                <w:color w:val="000000"/>
                <w:lang w:eastAsia="lv-LV"/>
              </w:rPr>
              <w:t>Slēdža tehniskie parametri</w:t>
            </w:r>
            <w:r>
              <w:rPr>
                <w:color w:val="000000"/>
                <w:lang w:eastAsia="lv-LV"/>
              </w:rPr>
              <w:t xml:space="preserve">/ </w:t>
            </w:r>
            <w:r>
              <w:rPr>
                <w:color w:val="000000"/>
              </w:rPr>
              <w:t>Technical parameters of the circuit breaker</w:t>
            </w:r>
          </w:p>
        </w:tc>
        <w:tc>
          <w:tcPr>
            <w:tcW w:w="2410" w:type="dxa"/>
            <w:tcBorders>
              <w:top w:val="nil"/>
              <w:left w:val="nil"/>
              <w:bottom w:val="single" w:sz="4" w:space="0" w:color="auto"/>
              <w:right w:val="single" w:sz="4" w:space="0" w:color="auto"/>
            </w:tcBorders>
            <w:shd w:val="clear" w:color="auto" w:fill="auto"/>
            <w:vAlign w:val="center"/>
          </w:tcPr>
          <w:p w14:paraId="0D72EE21" w14:textId="77777777" w:rsidR="00EC5E70" w:rsidRPr="00EA7FFD" w:rsidRDefault="00EC5E70" w:rsidP="00074DF4">
            <w:pPr>
              <w:jc w:val="center"/>
              <w:rPr>
                <w:color w:val="000000"/>
                <w:lang w:eastAsia="lv-LV"/>
              </w:rPr>
            </w:pPr>
            <w:r w:rsidRPr="00EA7FFD">
              <w:rPr>
                <w:color w:val="000000"/>
                <w:lang w:eastAsia="lv-LV"/>
              </w:rPr>
              <w:t>230V, 16A, 1P</w:t>
            </w:r>
          </w:p>
        </w:tc>
        <w:tc>
          <w:tcPr>
            <w:tcW w:w="2551" w:type="dxa"/>
            <w:tcBorders>
              <w:top w:val="nil"/>
              <w:left w:val="nil"/>
              <w:bottom w:val="single" w:sz="4" w:space="0" w:color="auto"/>
              <w:right w:val="single" w:sz="4" w:space="0" w:color="auto"/>
            </w:tcBorders>
            <w:shd w:val="clear" w:color="auto" w:fill="auto"/>
            <w:vAlign w:val="center"/>
          </w:tcPr>
          <w:p w14:paraId="0D2614F3" w14:textId="77777777" w:rsidR="00EC5E70" w:rsidRPr="00EA7FFD" w:rsidRDefault="00EC5E70" w:rsidP="00074DF4">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08FE6128" w14:textId="77777777" w:rsidR="00EC5E70" w:rsidRPr="00EA7FFD" w:rsidRDefault="00EC5E70" w:rsidP="00074DF4">
            <w:pPr>
              <w:jc w:val="center"/>
              <w:rPr>
                <w:color w:val="000000"/>
                <w:lang w:eastAsia="lv-LV"/>
              </w:rPr>
            </w:pPr>
          </w:p>
        </w:tc>
        <w:tc>
          <w:tcPr>
            <w:tcW w:w="1178" w:type="dxa"/>
            <w:tcBorders>
              <w:top w:val="nil"/>
              <w:left w:val="nil"/>
              <w:bottom w:val="single" w:sz="4" w:space="0" w:color="auto"/>
              <w:right w:val="single" w:sz="4" w:space="0" w:color="auto"/>
            </w:tcBorders>
            <w:shd w:val="clear" w:color="auto" w:fill="auto"/>
            <w:vAlign w:val="center"/>
          </w:tcPr>
          <w:p w14:paraId="21E1FBD2" w14:textId="77777777" w:rsidR="00EC5E70" w:rsidRPr="00EA7FFD" w:rsidRDefault="00EC5E70" w:rsidP="00074DF4">
            <w:pPr>
              <w:jc w:val="center"/>
              <w:rPr>
                <w:color w:val="000000"/>
                <w:lang w:eastAsia="lv-LV"/>
              </w:rPr>
            </w:pPr>
          </w:p>
        </w:tc>
      </w:tr>
    </w:tbl>
    <w:p w14:paraId="62537523" w14:textId="180A2E1E" w:rsidR="00E77E25" w:rsidRPr="00501230" w:rsidRDefault="00E77E25" w:rsidP="00EC5E70">
      <w:pPr>
        <w:jc w:val="right"/>
      </w:pPr>
      <w:r w:rsidRPr="00501230">
        <w:rPr>
          <w:bCs/>
          <w:noProof/>
          <w:color w:val="0070C0"/>
          <w:sz w:val="22"/>
          <w:szCs w:val="22"/>
          <w:lang w:eastAsia="lv-LV"/>
        </w:rPr>
        <w:br w:type="page"/>
      </w:r>
      <w:r w:rsidRPr="00501230">
        <w:t>Shēma Nr.1</w:t>
      </w:r>
      <w:r w:rsidR="00C913EE">
        <w:t xml:space="preserve">/ </w:t>
      </w:r>
      <w:r w:rsidR="00C913EE">
        <w:rPr>
          <w:color w:val="000000"/>
        </w:rPr>
        <w:t>Diagram No.1</w:t>
      </w:r>
    </w:p>
    <w:p w14:paraId="3D585144" w14:textId="34D2591D" w:rsidR="00C913EE" w:rsidRDefault="00862108" w:rsidP="004D7997">
      <w:pPr>
        <w:pStyle w:val="Title"/>
        <w:widowControl w:val="0"/>
      </w:pPr>
      <w:r>
        <w:rPr>
          <w:noProof/>
          <w:lang w:eastAsia="lv-LV"/>
        </w:rPr>
        <w:drawing>
          <wp:inline distT="0" distB="0" distL="0" distR="0" wp14:anchorId="0E2C16D8" wp14:editId="6244FC94">
            <wp:extent cx="7012574" cy="502117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13391"/>
                    <a:stretch/>
                  </pic:blipFill>
                  <pic:spPr bwMode="auto">
                    <a:xfrm>
                      <a:off x="0" y="0"/>
                      <a:ext cx="7022875" cy="5028548"/>
                    </a:xfrm>
                    <a:prstGeom prst="rect">
                      <a:avLst/>
                    </a:prstGeom>
                    <a:ln>
                      <a:noFill/>
                    </a:ln>
                    <a:extLst>
                      <a:ext uri="{53640926-AAD7-44D8-BBD7-CCE9431645EC}">
                        <a14:shadowObscured xmlns:a14="http://schemas.microsoft.com/office/drawing/2010/main"/>
                      </a:ext>
                    </a:extLst>
                  </pic:spPr>
                </pic:pic>
              </a:graphicData>
            </a:graphic>
          </wp:inline>
        </w:drawing>
      </w:r>
      <w:r w:rsidR="00C913EE">
        <w:br w:type="page"/>
      </w:r>
    </w:p>
    <w:p w14:paraId="198C66C6" w14:textId="375967B7" w:rsidR="00E77E25" w:rsidRPr="00501230" w:rsidRDefault="00E77E25" w:rsidP="00C913EE">
      <w:pPr>
        <w:jc w:val="right"/>
      </w:pPr>
      <w:r w:rsidRPr="00501230">
        <w:t>Shēma Nr.2</w:t>
      </w:r>
      <w:r w:rsidR="00C913EE">
        <w:t xml:space="preserve">/ </w:t>
      </w:r>
      <w:r w:rsidR="00C913EE">
        <w:rPr>
          <w:color w:val="000000"/>
        </w:rPr>
        <w:t>Diagram No.2</w:t>
      </w:r>
    </w:p>
    <w:p w14:paraId="4AFC29AB" w14:textId="6860A4B5" w:rsidR="00E77E25" w:rsidRPr="00501230" w:rsidRDefault="00AE3E32" w:rsidP="00C913EE">
      <w:pPr>
        <w:jc w:val="center"/>
      </w:pPr>
      <w:r>
        <w:rPr>
          <w:noProof/>
          <w:lang w:eastAsia="lv-LV"/>
        </w:rPr>
        <w:drawing>
          <wp:inline distT="0" distB="0" distL="0" distR="0" wp14:anchorId="5E9B9635" wp14:editId="5A5B3E21">
            <wp:extent cx="7563485" cy="4673502"/>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3836"/>
                    <a:stretch/>
                  </pic:blipFill>
                  <pic:spPr bwMode="auto">
                    <a:xfrm>
                      <a:off x="0" y="0"/>
                      <a:ext cx="7564245" cy="4673972"/>
                    </a:xfrm>
                    <a:prstGeom prst="rect">
                      <a:avLst/>
                    </a:prstGeom>
                    <a:ln>
                      <a:noFill/>
                    </a:ln>
                    <a:extLst>
                      <a:ext uri="{53640926-AAD7-44D8-BBD7-CCE9431645EC}">
                        <a14:shadowObscured xmlns:a14="http://schemas.microsoft.com/office/drawing/2010/main"/>
                      </a:ext>
                    </a:extLst>
                  </pic:spPr>
                </pic:pic>
              </a:graphicData>
            </a:graphic>
          </wp:inline>
        </w:drawing>
      </w:r>
    </w:p>
    <w:p w14:paraId="3C287608" w14:textId="2C3C5C45" w:rsidR="006F55EF" w:rsidRPr="00501230" w:rsidRDefault="006F55EF">
      <w:pPr>
        <w:spacing w:after="200" w:line="276" w:lineRule="auto"/>
      </w:pPr>
    </w:p>
    <w:sectPr w:rsidR="006F55EF" w:rsidRPr="00501230" w:rsidSect="000A414A">
      <w:headerReference w:type="default" r:id="rId10"/>
      <w:footerReference w:type="default" r:id="rId11"/>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7C5E" w14:textId="77777777" w:rsidR="00C913EE" w:rsidRDefault="00C913EE" w:rsidP="00645580">
      <w:r>
        <w:separator/>
      </w:r>
    </w:p>
  </w:endnote>
  <w:endnote w:type="continuationSeparator" w:id="0">
    <w:p w14:paraId="4EB9882E" w14:textId="77777777" w:rsidR="00C913EE" w:rsidRDefault="00C913EE" w:rsidP="00645580">
      <w:r>
        <w:continuationSeparator/>
      </w:r>
    </w:p>
  </w:endnote>
  <w:endnote w:type="continuationNotice" w:id="1">
    <w:p w14:paraId="22F7257B" w14:textId="77777777" w:rsidR="00C913EE" w:rsidRDefault="00C91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DE68" w14:textId="15BE2686" w:rsidR="00C913EE" w:rsidRPr="00077AE7" w:rsidRDefault="00C913EE" w:rsidP="00EA7FFD">
    <w:pPr>
      <w:pStyle w:val="Footer"/>
      <w:jc w:val="center"/>
    </w:pPr>
    <w:r w:rsidRPr="00077AE7">
      <w:fldChar w:fldCharType="begin"/>
    </w:r>
    <w:r w:rsidRPr="00077AE7">
      <w:instrText>PAGE  \* Arabic  \* MERGEFORMAT</w:instrText>
    </w:r>
    <w:r w:rsidRPr="00077AE7">
      <w:fldChar w:fldCharType="separate"/>
    </w:r>
    <w:r w:rsidR="007C1E8F">
      <w:rPr>
        <w:noProof/>
      </w:rPr>
      <w:t>1</w:t>
    </w:r>
    <w:r w:rsidRPr="00077AE7">
      <w:fldChar w:fldCharType="end"/>
    </w:r>
    <w:r w:rsidRPr="00077AE7">
      <w:t xml:space="preserve"> no </w:t>
    </w:r>
    <w:r w:rsidR="00C42BD6">
      <w:rPr>
        <w:noProof/>
      </w:rPr>
      <w:fldChar w:fldCharType="begin"/>
    </w:r>
    <w:r w:rsidR="00C42BD6">
      <w:rPr>
        <w:noProof/>
      </w:rPr>
      <w:instrText>NUMPAGES  \* Arabic  \* MERGEFORMAT</w:instrText>
    </w:r>
    <w:r w:rsidR="00C42BD6">
      <w:rPr>
        <w:noProof/>
      </w:rPr>
      <w:fldChar w:fldCharType="separate"/>
    </w:r>
    <w:r w:rsidR="007C1E8F">
      <w:rPr>
        <w:noProof/>
      </w:rPr>
      <w:t>11</w:t>
    </w:r>
    <w:r w:rsidR="00C42BD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83B38" w14:textId="77777777" w:rsidR="00C913EE" w:rsidRDefault="00C913EE" w:rsidP="00645580">
      <w:r>
        <w:separator/>
      </w:r>
    </w:p>
  </w:footnote>
  <w:footnote w:type="continuationSeparator" w:id="0">
    <w:p w14:paraId="233744C0" w14:textId="77777777" w:rsidR="00C913EE" w:rsidRDefault="00C913EE" w:rsidP="00645580">
      <w:r>
        <w:continuationSeparator/>
      </w:r>
    </w:p>
  </w:footnote>
  <w:footnote w:type="continuationNotice" w:id="1">
    <w:p w14:paraId="5349FDFF" w14:textId="77777777" w:rsidR="00C913EE" w:rsidRDefault="00C913EE"/>
  </w:footnote>
  <w:footnote w:id="2">
    <w:p w14:paraId="0D880FC6" w14:textId="73E7B420" w:rsidR="00C913EE" w:rsidRDefault="00C913EE" w:rsidP="00E43094">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3">
    <w:p w14:paraId="6F9B631A" w14:textId="054F1D2F" w:rsidR="00C913EE" w:rsidRPr="00F16BE9" w:rsidRDefault="00C913EE" w:rsidP="001855DE">
      <w:pPr>
        <w:pStyle w:val="FootnoteText"/>
      </w:pPr>
      <w:r w:rsidRPr="00F16BE9">
        <w:rPr>
          <w:rStyle w:val="FootnoteReference"/>
          <w:rFonts w:eastAsiaTheme="majorEastAsia"/>
        </w:rPr>
        <w:footnoteRef/>
      </w:r>
      <w:r w:rsidRPr="00F16BE9">
        <w:t xml:space="preserve"> “Sadales tīkls” materiālu kategorijas nosaukums un numurs</w:t>
      </w:r>
      <w:r>
        <w:t>; Turpmāk - Sadalne</w:t>
      </w:r>
      <w:r w:rsidRPr="00F16BE9">
        <w:t xml:space="preserve">/ </w:t>
      </w:r>
      <w:r w:rsidRPr="00F16BE9">
        <w:rPr>
          <w:lang w:val="en-US"/>
        </w:rPr>
        <w:t>Name and number of material category of AS “Sadales tīkls”</w:t>
      </w:r>
      <w:r>
        <w:rPr>
          <w:lang w:val="en-US"/>
        </w:rPr>
        <w:t>;</w:t>
      </w:r>
      <w:r>
        <w:t xml:space="preserve"> Hereinafter referred to as the Switchgear</w:t>
      </w:r>
    </w:p>
  </w:footnote>
  <w:footnote w:id="4">
    <w:p w14:paraId="1EB8F7BD" w14:textId="77777777" w:rsidR="00C913EE" w:rsidRDefault="00C913EE" w:rsidP="00AB62EE">
      <w:pPr>
        <w:pStyle w:val="FootnoteText"/>
      </w:pPr>
      <w:r>
        <w:rPr>
          <w:rStyle w:val="FootnoteReference"/>
          <w:rFonts w:eastAsiaTheme="majorEastAsia"/>
        </w:rPr>
        <w:footnoteRef/>
      </w:r>
      <w:r>
        <w:t xml:space="preserve"> </w:t>
      </w:r>
      <w:r>
        <w:rPr>
          <w:color w:val="000000"/>
          <w:lang w:eastAsia="lv-LV"/>
        </w:rPr>
        <w:t xml:space="preserve">Norādīt </w:t>
      </w:r>
      <w:r w:rsidRPr="006C2439">
        <w:rPr>
          <w:color w:val="000000"/>
          <w:lang w:eastAsia="lv-LV"/>
        </w:rPr>
        <w:t>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5">
    <w:p w14:paraId="1FD47462" w14:textId="77777777" w:rsidR="009B2A15" w:rsidRDefault="009B2A15" w:rsidP="009B2A15">
      <w:pPr>
        <w:pStyle w:val="FootnoteText"/>
      </w:pPr>
      <w:r>
        <w:rPr>
          <w:rStyle w:val="FootnoteReference"/>
        </w:rPr>
        <w:footnoteRef/>
      </w:r>
      <w:r>
        <w:t xml:space="preserve"> Tehniskās specifikācijas ir publicētas AS Sadales tīkls mājaslapā (</w:t>
      </w:r>
      <w:hyperlink r:id="rId1" w:history="1">
        <w:r>
          <w:rPr>
            <w:rStyle w:val="Hyperlink"/>
          </w:rPr>
          <w:t>https://www.sadalestikls.lv/par-mums/iepirkumi/tehnisko-specifikaciju-saraksts/</w:t>
        </w:r>
      </w:hyperlink>
      <w:r w:rsidRPr="00C02108">
        <w:t xml:space="preserve">)/ </w:t>
      </w:r>
      <w:r w:rsidRPr="001916E9">
        <w:rPr>
          <w:lang w:val="en-US"/>
        </w:rPr>
        <w:t>The technical specifications are published on the website of AS Sadales tīkls</w:t>
      </w:r>
      <w:r w:rsidRPr="00503DF7">
        <w:rPr>
          <w:lang w:val="en-US"/>
        </w:rPr>
        <w:t xml:space="preserve"> (</w:t>
      </w:r>
      <w:hyperlink r:id="rId2" w:history="1">
        <w:r>
          <w:rPr>
            <w:rStyle w:val="Hyperlink"/>
          </w:rPr>
          <w:t>https://www.sadalestikls.lv/en/about-us-2/procurements/list-of-technical-specifications/</w:t>
        </w:r>
      </w:hyperlink>
      <w:r w:rsidRPr="00503DF7">
        <w:rPr>
          <w:lang w:val="en-US"/>
        </w:rPr>
        <w:t>)</w:t>
      </w:r>
    </w:p>
  </w:footnote>
  <w:footnote w:id="6">
    <w:p w14:paraId="24F722A8" w14:textId="77777777" w:rsidR="0049358F" w:rsidRPr="00B61266" w:rsidRDefault="0049358F" w:rsidP="0049358F">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37F955DB" w14:textId="77777777" w:rsidR="0049358F" w:rsidRPr="00194656" w:rsidRDefault="0049358F" w:rsidP="0049358F">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3"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735F8FB1" w14:textId="77777777" w:rsidR="0049358F" w:rsidRDefault="0049358F" w:rsidP="0049358F">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2F4F" w14:textId="5C45C9F4" w:rsidR="00C913EE" w:rsidRDefault="00C913EE" w:rsidP="000A414A">
    <w:pPr>
      <w:pStyle w:val="Header"/>
      <w:jc w:val="right"/>
    </w:pPr>
    <w:r w:rsidRPr="001270CE">
      <w:t>TS</w:t>
    </w:r>
    <w:r>
      <w:t xml:space="preserve"> </w:t>
    </w:r>
    <w:r w:rsidRPr="001270CE">
      <w:t>3102.3xx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6F27"/>
    <w:multiLevelType w:val="hybridMultilevel"/>
    <w:tmpl w:val="E6F6FC1A"/>
    <w:lvl w:ilvl="0" w:tplc="A7B69976">
      <w:start w:val="1"/>
      <w:numFmt w:val="decimal"/>
      <w:suff w:val="nothing"/>
      <w:lvlText w:val="3.%1."/>
      <w:lvlJc w:val="left"/>
      <w:pPr>
        <w:ind w:left="927"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 w15:restartNumberingAfterBreak="0">
    <w:nsid w:val="092A4B77"/>
    <w:multiLevelType w:val="hybridMultilevel"/>
    <w:tmpl w:val="A62A3A4E"/>
    <w:lvl w:ilvl="0" w:tplc="0B96CFF0">
      <w:start w:val="1"/>
      <w:numFmt w:val="decimal"/>
      <w:suff w:val="nothing"/>
      <w:lvlText w:val="2.%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47F21"/>
    <w:multiLevelType w:val="hybridMultilevel"/>
    <w:tmpl w:val="D1B831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185133"/>
    <w:multiLevelType w:val="hybridMultilevel"/>
    <w:tmpl w:val="A2262B9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0EA57C16"/>
    <w:multiLevelType w:val="hybridMultilevel"/>
    <w:tmpl w:val="3774D2AC"/>
    <w:lvl w:ilvl="0" w:tplc="FDE6E47E">
      <w:start w:val="1"/>
      <w:numFmt w:val="decimal"/>
      <w:lvlText w:val="7.%1."/>
      <w:lvlJc w:val="left"/>
      <w:pPr>
        <w:ind w:left="36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2A73AE"/>
    <w:multiLevelType w:val="multilevel"/>
    <w:tmpl w:val="6494D76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4996850"/>
    <w:multiLevelType w:val="hybridMultilevel"/>
    <w:tmpl w:val="1F90558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5A74E24"/>
    <w:multiLevelType w:val="hybridMultilevel"/>
    <w:tmpl w:val="1C6E19D6"/>
    <w:lvl w:ilvl="0" w:tplc="92E4B386">
      <w:start w:val="1"/>
      <w:numFmt w:val="decimal"/>
      <w:lvlText w:val="1.%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5B458A8"/>
    <w:multiLevelType w:val="hybridMultilevel"/>
    <w:tmpl w:val="D12040B8"/>
    <w:lvl w:ilvl="0" w:tplc="3FF61A38">
      <w:start w:val="1"/>
      <w:numFmt w:val="decimal"/>
      <w:lvlText w:val="6.%1."/>
      <w:lvlJc w:val="left"/>
      <w:pPr>
        <w:ind w:left="754" w:hanging="360"/>
      </w:pPr>
      <w:rPr>
        <w:rFonts w:hint="default"/>
      </w:r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9" w15:restartNumberingAfterBreak="0">
    <w:nsid w:val="1918585F"/>
    <w:multiLevelType w:val="hybridMultilevel"/>
    <w:tmpl w:val="C80AD8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884E04"/>
    <w:multiLevelType w:val="hybridMultilevel"/>
    <w:tmpl w:val="5200505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1FA8263C"/>
    <w:multiLevelType w:val="hybridMultilevel"/>
    <w:tmpl w:val="11926FAC"/>
    <w:lvl w:ilvl="0" w:tplc="3FF61A38">
      <w:start w:val="1"/>
      <w:numFmt w:val="decimal"/>
      <w:lvlText w:val="6.%1."/>
      <w:lvlJc w:val="left"/>
      <w:pPr>
        <w:ind w:left="754" w:hanging="360"/>
      </w:pPr>
      <w:rPr>
        <w:rFonts w:hint="default"/>
      </w:r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12" w15:restartNumberingAfterBreak="0">
    <w:nsid w:val="2265445C"/>
    <w:multiLevelType w:val="hybridMultilevel"/>
    <w:tmpl w:val="93049D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264250"/>
    <w:multiLevelType w:val="hybridMultilevel"/>
    <w:tmpl w:val="3E5CA508"/>
    <w:lvl w:ilvl="0" w:tplc="CC16F916">
      <w:start w:val="7"/>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DA71535"/>
    <w:multiLevelType w:val="hybridMultilevel"/>
    <w:tmpl w:val="072CA73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E413243"/>
    <w:multiLevelType w:val="hybridMultilevel"/>
    <w:tmpl w:val="C8DACF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F96B67"/>
    <w:multiLevelType w:val="hybridMultilevel"/>
    <w:tmpl w:val="266C62A8"/>
    <w:lvl w:ilvl="0" w:tplc="92E4B386">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AA0598"/>
    <w:multiLevelType w:val="hybridMultilevel"/>
    <w:tmpl w:val="80DE2E2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373111A2"/>
    <w:multiLevelType w:val="hybridMultilevel"/>
    <w:tmpl w:val="29D4F1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38461C96"/>
    <w:multiLevelType w:val="hybridMultilevel"/>
    <w:tmpl w:val="CDC6A568"/>
    <w:lvl w:ilvl="0" w:tplc="540A61C6">
      <w:start w:val="1"/>
      <w:numFmt w:val="decimal"/>
      <w:lvlText w:val="4.%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3C0719F9"/>
    <w:multiLevelType w:val="hybridMultilevel"/>
    <w:tmpl w:val="780843AA"/>
    <w:lvl w:ilvl="0" w:tplc="FDE6E47E">
      <w:start w:val="1"/>
      <w:numFmt w:val="decimal"/>
      <w:suff w:val="nothing"/>
      <w:lvlText w:val="7.%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8313C1"/>
    <w:multiLevelType w:val="hybridMultilevel"/>
    <w:tmpl w:val="242637F8"/>
    <w:lvl w:ilvl="0" w:tplc="CC16F916">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10112F1"/>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15:restartNumberingAfterBreak="0">
    <w:nsid w:val="42311F0B"/>
    <w:multiLevelType w:val="hybridMultilevel"/>
    <w:tmpl w:val="F676B186"/>
    <w:lvl w:ilvl="0" w:tplc="FF40CB7C">
      <w:start w:val="2"/>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45BC7A8E"/>
    <w:multiLevelType w:val="hybridMultilevel"/>
    <w:tmpl w:val="F8E2A646"/>
    <w:lvl w:ilvl="0" w:tplc="0426000D">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9237A25"/>
    <w:multiLevelType w:val="hybridMultilevel"/>
    <w:tmpl w:val="48A0895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15:restartNumberingAfterBreak="0">
    <w:nsid w:val="4C80085F"/>
    <w:multiLevelType w:val="hybridMultilevel"/>
    <w:tmpl w:val="C52A512C"/>
    <w:lvl w:ilvl="0" w:tplc="92E4B386">
      <w:start w:val="1"/>
      <w:numFmt w:val="decimal"/>
      <w:suff w:val="nothing"/>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A83746"/>
    <w:multiLevelType w:val="hybridMultilevel"/>
    <w:tmpl w:val="594653B6"/>
    <w:lvl w:ilvl="0" w:tplc="3FF61A38">
      <w:start w:val="1"/>
      <w:numFmt w:val="decimal"/>
      <w:suff w:val="nothing"/>
      <w:lvlText w:val="6.%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38F5C23"/>
    <w:multiLevelType w:val="hybridMultilevel"/>
    <w:tmpl w:val="C4F44B4A"/>
    <w:lvl w:ilvl="0" w:tplc="0B96CFF0">
      <w:start w:val="1"/>
      <w:numFmt w:val="decimal"/>
      <w:lvlText w:val="2.%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576F12EA"/>
    <w:multiLevelType w:val="hybridMultilevel"/>
    <w:tmpl w:val="BD38A512"/>
    <w:lvl w:ilvl="0" w:tplc="04260001">
      <w:start w:val="1"/>
      <w:numFmt w:val="bullet"/>
      <w:lvlText w:val=""/>
      <w:lvlJc w:val="left"/>
      <w:pPr>
        <w:ind w:left="720" w:hanging="360"/>
      </w:pPr>
      <w:rPr>
        <w:rFonts w:ascii="Symbol" w:hAnsi="Symbol" w:hint="default"/>
      </w:rPr>
    </w:lvl>
    <w:lvl w:ilvl="1" w:tplc="0426000D">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8F04261"/>
    <w:multiLevelType w:val="hybridMultilevel"/>
    <w:tmpl w:val="74D0D98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2" w15:restartNumberingAfterBreak="0">
    <w:nsid w:val="594B69E4"/>
    <w:multiLevelType w:val="hybridMultilevel"/>
    <w:tmpl w:val="4A2CE090"/>
    <w:lvl w:ilvl="0" w:tplc="C9B0E972">
      <w:start w:val="1"/>
      <w:numFmt w:val="decimal"/>
      <w:suff w:val="nothing"/>
      <w:lvlText w:val="5.%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D2D5396"/>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60EE67BD"/>
    <w:multiLevelType w:val="hybridMultilevel"/>
    <w:tmpl w:val="602CD800"/>
    <w:lvl w:ilvl="0" w:tplc="540A61C6">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6E34D3C"/>
    <w:multiLevelType w:val="hybridMultilevel"/>
    <w:tmpl w:val="1CCC0B92"/>
    <w:lvl w:ilvl="0" w:tplc="82C6889A">
      <w:start w:val="3"/>
      <w:numFmt w:val="decimal"/>
      <w:lvlText w:val="%1."/>
      <w:lvlJc w:val="left"/>
      <w:pPr>
        <w:ind w:left="927"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7544033"/>
    <w:multiLevelType w:val="hybridMultilevel"/>
    <w:tmpl w:val="7160CD6A"/>
    <w:lvl w:ilvl="0" w:tplc="04260001">
      <w:start w:val="1"/>
      <w:numFmt w:val="bullet"/>
      <w:lvlText w:val=""/>
      <w:lvlJc w:val="left"/>
      <w:pPr>
        <w:ind w:left="720" w:hanging="360"/>
      </w:pPr>
      <w:rPr>
        <w:rFonts w:ascii="Symbol" w:hAnsi="Symbol" w:hint="default"/>
      </w:rPr>
    </w:lvl>
    <w:lvl w:ilvl="1" w:tplc="0426000D">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7BC6291"/>
    <w:multiLevelType w:val="hybridMultilevel"/>
    <w:tmpl w:val="9942F3F2"/>
    <w:lvl w:ilvl="0" w:tplc="EC8EBF5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AD07B76"/>
    <w:multiLevelType w:val="hybridMultilevel"/>
    <w:tmpl w:val="12AEEFA6"/>
    <w:lvl w:ilvl="0" w:tplc="0426000F">
      <w:start w:val="1"/>
      <w:numFmt w:val="decimal"/>
      <w:lvlText w:val="%1."/>
      <w:lvlJc w:val="left"/>
      <w:pPr>
        <w:ind w:left="75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BF279DD"/>
    <w:multiLevelType w:val="hybridMultilevel"/>
    <w:tmpl w:val="B51EE618"/>
    <w:lvl w:ilvl="0" w:tplc="A7B69976">
      <w:start w:val="1"/>
      <w:numFmt w:val="decimal"/>
      <w:lvlText w:val="3.%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DEB2909"/>
    <w:multiLevelType w:val="hybridMultilevel"/>
    <w:tmpl w:val="CD445600"/>
    <w:lvl w:ilvl="0" w:tplc="0B96CFF0">
      <w:start w:val="1"/>
      <w:numFmt w:val="decimal"/>
      <w:suff w:val="nothing"/>
      <w:lvlText w:val="2.%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1A805DB"/>
    <w:multiLevelType w:val="hybridMultilevel"/>
    <w:tmpl w:val="2506B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1AC1EC3"/>
    <w:multiLevelType w:val="hybridMultilevel"/>
    <w:tmpl w:val="00422BA6"/>
    <w:lvl w:ilvl="0" w:tplc="0B96CFF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FD6C3A"/>
    <w:multiLevelType w:val="hybridMultilevel"/>
    <w:tmpl w:val="8FAC31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382AC0"/>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5" w15:restartNumberingAfterBreak="0">
    <w:nsid w:val="75A7622A"/>
    <w:multiLevelType w:val="hybridMultilevel"/>
    <w:tmpl w:val="5DDEA57E"/>
    <w:lvl w:ilvl="0" w:tplc="CC16F916">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775E3480"/>
    <w:multiLevelType w:val="hybridMultilevel"/>
    <w:tmpl w:val="B2D4009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7" w15:restartNumberingAfterBreak="0">
    <w:nsid w:val="77A3679D"/>
    <w:multiLevelType w:val="hybridMultilevel"/>
    <w:tmpl w:val="B874D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AA431D1"/>
    <w:multiLevelType w:val="hybridMultilevel"/>
    <w:tmpl w:val="B2B696DC"/>
    <w:lvl w:ilvl="0" w:tplc="A7B69976">
      <w:start w:val="1"/>
      <w:numFmt w:val="decimal"/>
      <w:lvlText w:val="3.%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9" w15:restartNumberingAfterBreak="0">
    <w:nsid w:val="7EF13865"/>
    <w:multiLevelType w:val="hybridMultilevel"/>
    <w:tmpl w:val="6AD60B66"/>
    <w:lvl w:ilvl="0" w:tplc="6BB44492">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82586828">
    <w:abstractNumId w:val="46"/>
  </w:num>
  <w:num w:numId="2" w16cid:durableId="1995524822">
    <w:abstractNumId w:val="28"/>
  </w:num>
  <w:num w:numId="3" w16cid:durableId="1958828613">
    <w:abstractNumId w:val="10"/>
  </w:num>
  <w:num w:numId="4" w16cid:durableId="370611164">
    <w:abstractNumId w:val="21"/>
  </w:num>
  <w:num w:numId="5" w16cid:durableId="657538798">
    <w:abstractNumId w:val="27"/>
  </w:num>
  <w:num w:numId="6" w16cid:durableId="2104377690">
    <w:abstractNumId w:val="1"/>
  </w:num>
  <w:num w:numId="7" w16cid:durableId="57552694">
    <w:abstractNumId w:val="40"/>
  </w:num>
  <w:num w:numId="8" w16cid:durableId="1456485821">
    <w:abstractNumId w:val="35"/>
  </w:num>
  <w:num w:numId="9" w16cid:durableId="434714125">
    <w:abstractNumId w:val="31"/>
  </w:num>
  <w:num w:numId="10" w16cid:durableId="971834402">
    <w:abstractNumId w:val="43"/>
  </w:num>
  <w:num w:numId="11" w16cid:durableId="2123069689">
    <w:abstractNumId w:val="24"/>
  </w:num>
  <w:num w:numId="12" w16cid:durableId="1044257417">
    <w:abstractNumId w:val="9"/>
  </w:num>
  <w:num w:numId="13" w16cid:durableId="865676128">
    <w:abstractNumId w:val="15"/>
  </w:num>
  <w:num w:numId="14" w16cid:durableId="1019698913">
    <w:abstractNumId w:val="11"/>
  </w:num>
  <w:num w:numId="15" w16cid:durableId="532621220">
    <w:abstractNumId w:val="8"/>
  </w:num>
  <w:num w:numId="16" w16cid:durableId="1325818674">
    <w:abstractNumId w:val="38"/>
  </w:num>
  <w:num w:numId="17" w16cid:durableId="1301305625">
    <w:abstractNumId w:val="17"/>
  </w:num>
  <w:num w:numId="18" w16cid:durableId="2138791827">
    <w:abstractNumId w:val="42"/>
  </w:num>
  <w:num w:numId="19" w16cid:durableId="1041897800">
    <w:abstractNumId w:val="13"/>
  </w:num>
  <w:num w:numId="20" w16cid:durableId="1102189306">
    <w:abstractNumId w:val="26"/>
  </w:num>
  <w:num w:numId="21" w16cid:durableId="1153720199">
    <w:abstractNumId w:val="3"/>
  </w:num>
  <w:num w:numId="22" w16cid:durableId="769543233">
    <w:abstractNumId w:val="34"/>
  </w:num>
  <w:num w:numId="23" w16cid:durableId="1851943035">
    <w:abstractNumId w:val="0"/>
  </w:num>
  <w:num w:numId="24" w16cid:durableId="933586190">
    <w:abstractNumId w:val="32"/>
  </w:num>
  <w:num w:numId="25" w16cid:durableId="270747887">
    <w:abstractNumId w:val="25"/>
  </w:num>
  <w:num w:numId="26" w16cid:durableId="1375349705">
    <w:abstractNumId w:val="30"/>
  </w:num>
  <w:num w:numId="27" w16cid:durableId="1645696067">
    <w:abstractNumId w:val="36"/>
  </w:num>
  <w:num w:numId="28" w16cid:durableId="1134567287">
    <w:abstractNumId w:val="14"/>
  </w:num>
  <w:num w:numId="29" w16cid:durableId="1029259575">
    <w:abstractNumId w:val="4"/>
  </w:num>
  <w:num w:numId="30" w16cid:durableId="641543841">
    <w:abstractNumId w:val="41"/>
  </w:num>
  <w:num w:numId="31" w16cid:durableId="1352486311">
    <w:abstractNumId w:val="49"/>
  </w:num>
  <w:num w:numId="32" w16cid:durableId="1913540259">
    <w:abstractNumId w:val="6"/>
  </w:num>
  <w:num w:numId="33" w16cid:durableId="388579220">
    <w:abstractNumId w:val="45"/>
  </w:num>
  <w:num w:numId="34" w16cid:durableId="905533286">
    <w:abstractNumId w:val="22"/>
  </w:num>
  <w:num w:numId="35" w16cid:durableId="1957516566">
    <w:abstractNumId w:val="37"/>
  </w:num>
  <w:num w:numId="36" w16cid:durableId="989282950">
    <w:abstractNumId w:val="39"/>
  </w:num>
  <w:num w:numId="37" w16cid:durableId="909385737">
    <w:abstractNumId w:val="19"/>
  </w:num>
  <w:num w:numId="38" w16cid:durableId="874271989">
    <w:abstractNumId w:val="18"/>
  </w:num>
  <w:num w:numId="39" w16cid:durableId="472410703">
    <w:abstractNumId w:val="7"/>
  </w:num>
  <w:num w:numId="40" w16cid:durableId="1922594151">
    <w:abstractNumId w:val="29"/>
  </w:num>
  <w:num w:numId="41" w16cid:durableId="1240944718">
    <w:abstractNumId w:val="48"/>
  </w:num>
  <w:num w:numId="42" w16cid:durableId="2052995751">
    <w:abstractNumId w:val="20"/>
  </w:num>
  <w:num w:numId="43" w16cid:durableId="289291274">
    <w:abstractNumId w:val="5"/>
  </w:num>
  <w:num w:numId="44" w16cid:durableId="336467650">
    <w:abstractNumId w:val="33"/>
  </w:num>
  <w:num w:numId="45" w16cid:durableId="250698525">
    <w:abstractNumId w:val="23"/>
  </w:num>
  <w:num w:numId="46" w16cid:durableId="1214654231">
    <w:abstractNumId w:val="44"/>
  </w:num>
  <w:num w:numId="47" w16cid:durableId="1629894577">
    <w:abstractNumId w:val="2"/>
  </w:num>
  <w:num w:numId="48" w16cid:durableId="355810417">
    <w:abstractNumId w:val="12"/>
  </w:num>
  <w:num w:numId="49" w16cid:durableId="1679428655">
    <w:abstractNumId w:val="47"/>
  </w:num>
  <w:num w:numId="50" w16cid:durableId="12957963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580"/>
    <w:rsid w:val="00003037"/>
    <w:rsid w:val="00035EA0"/>
    <w:rsid w:val="00066377"/>
    <w:rsid w:val="00077AE7"/>
    <w:rsid w:val="000A414A"/>
    <w:rsid w:val="000D3AC7"/>
    <w:rsid w:val="001079EC"/>
    <w:rsid w:val="001270CE"/>
    <w:rsid w:val="0015532F"/>
    <w:rsid w:val="001855DE"/>
    <w:rsid w:val="0018570C"/>
    <w:rsid w:val="001A3E5B"/>
    <w:rsid w:val="001B45AC"/>
    <w:rsid w:val="001E7124"/>
    <w:rsid w:val="001F6AE8"/>
    <w:rsid w:val="00220904"/>
    <w:rsid w:val="002326F7"/>
    <w:rsid w:val="002724FF"/>
    <w:rsid w:val="00282CCA"/>
    <w:rsid w:val="002B0EA5"/>
    <w:rsid w:val="002F4F56"/>
    <w:rsid w:val="00353AE9"/>
    <w:rsid w:val="003854DE"/>
    <w:rsid w:val="003A1080"/>
    <w:rsid w:val="003A7FFE"/>
    <w:rsid w:val="003C1517"/>
    <w:rsid w:val="003C5E40"/>
    <w:rsid w:val="003E277D"/>
    <w:rsid w:val="0040269C"/>
    <w:rsid w:val="00422474"/>
    <w:rsid w:val="00445825"/>
    <w:rsid w:val="0049358F"/>
    <w:rsid w:val="004D7997"/>
    <w:rsid w:val="00501230"/>
    <w:rsid w:val="005266F3"/>
    <w:rsid w:val="00550940"/>
    <w:rsid w:val="005766AC"/>
    <w:rsid w:val="00586BF8"/>
    <w:rsid w:val="005B2301"/>
    <w:rsid w:val="005C44A2"/>
    <w:rsid w:val="005D6BCA"/>
    <w:rsid w:val="005E1DE5"/>
    <w:rsid w:val="006264E0"/>
    <w:rsid w:val="006306FA"/>
    <w:rsid w:val="00642578"/>
    <w:rsid w:val="00645580"/>
    <w:rsid w:val="00665880"/>
    <w:rsid w:val="006B6273"/>
    <w:rsid w:val="006D2900"/>
    <w:rsid w:val="006F55EF"/>
    <w:rsid w:val="00735D47"/>
    <w:rsid w:val="007452CC"/>
    <w:rsid w:val="00763184"/>
    <w:rsid w:val="007831F7"/>
    <w:rsid w:val="007A3969"/>
    <w:rsid w:val="007C1E8F"/>
    <w:rsid w:val="007D34C8"/>
    <w:rsid w:val="007D6A11"/>
    <w:rsid w:val="008546B0"/>
    <w:rsid w:val="00862108"/>
    <w:rsid w:val="008A5A7E"/>
    <w:rsid w:val="008E1D96"/>
    <w:rsid w:val="008E31DC"/>
    <w:rsid w:val="0098071B"/>
    <w:rsid w:val="00990CD8"/>
    <w:rsid w:val="009A18FB"/>
    <w:rsid w:val="009A1D9B"/>
    <w:rsid w:val="009B2A15"/>
    <w:rsid w:val="009F7A5F"/>
    <w:rsid w:val="00A277C9"/>
    <w:rsid w:val="00A54B3E"/>
    <w:rsid w:val="00A7205D"/>
    <w:rsid w:val="00A77292"/>
    <w:rsid w:val="00AA001B"/>
    <w:rsid w:val="00AB2FA4"/>
    <w:rsid w:val="00AB62EE"/>
    <w:rsid w:val="00AE3E32"/>
    <w:rsid w:val="00AE5C0C"/>
    <w:rsid w:val="00AF64DB"/>
    <w:rsid w:val="00B10AC6"/>
    <w:rsid w:val="00B1774C"/>
    <w:rsid w:val="00B30DBB"/>
    <w:rsid w:val="00B33E48"/>
    <w:rsid w:val="00B456C0"/>
    <w:rsid w:val="00B60536"/>
    <w:rsid w:val="00B67D7B"/>
    <w:rsid w:val="00BA3DB8"/>
    <w:rsid w:val="00BB18E5"/>
    <w:rsid w:val="00BE5DB1"/>
    <w:rsid w:val="00C01D40"/>
    <w:rsid w:val="00C42BD6"/>
    <w:rsid w:val="00C53DBC"/>
    <w:rsid w:val="00C913EE"/>
    <w:rsid w:val="00CA5D5A"/>
    <w:rsid w:val="00CC196C"/>
    <w:rsid w:val="00D22DAA"/>
    <w:rsid w:val="00D3195E"/>
    <w:rsid w:val="00D41880"/>
    <w:rsid w:val="00D8663A"/>
    <w:rsid w:val="00D933EF"/>
    <w:rsid w:val="00E129DF"/>
    <w:rsid w:val="00E43094"/>
    <w:rsid w:val="00E77323"/>
    <w:rsid w:val="00E77E25"/>
    <w:rsid w:val="00E92195"/>
    <w:rsid w:val="00EA7FFD"/>
    <w:rsid w:val="00EB4D3F"/>
    <w:rsid w:val="00EC5E70"/>
    <w:rsid w:val="00EE4B3E"/>
    <w:rsid w:val="00F31163"/>
    <w:rsid w:val="00F31E24"/>
    <w:rsid w:val="00F82B26"/>
    <w:rsid w:val="00F9342D"/>
    <w:rsid w:val="00FD14D2"/>
    <w:rsid w:val="00FE577C"/>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BC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772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7729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F82B26"/>
    <w:pPr>
      <w:spacing w:before="100" w:beforeAutospacing="1" w:after="100" w:afterAutospacing="1"/>
      <w:outlineLvl w:val="2"/>
    </w:pPr>
    <w:rPr>
      <w:b/>
      <w:bCs/>
      <w:sz w:val="27"/>
      <w:szCs w:val="27"/>
      <w:lang w:eastAsia="lv-LV"/>
    </w:rPr>
  </w:style>
  <w:style w:type="paragraph" w:styleId="Heading4">
    <w:name w:val="heading 4"/>
    <w:basedOn w:val="Normal"/>
    <w:next w:val="Normal"/>
    <w:link w:val="Heading4Char"/>
    <w:uiPriority w:val="9"/>
    <w:unhideWhenUsed/>
    <w:qFormat/>
    <w:rsid w:val="00A7729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7729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7729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A7729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A7729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5580"/>
    <w:pPr>
      <w:jc w:val="center"/>
    </w:pPr>
    <w:rPr>
      <w:b/>
      <w:bCs/>
      <w:sz w:val="36"/>
    </w:rPr>
  </w:style>
  <w:style w:type="character" w:customStyle="1" w:styleId="TitleChar">
    <w:name w:val="Title Char"/>
    <w:basedOn w:val="DefaultParagraphFont"/>
    <w:link w:val="Title"/>
    <w:rsid w:val="00645580"/>
    <w:rPr>
      <w:rFonts w:ascii="Times New Roman" w:eastAsia="Times New Roman" w:hAnsi="Times New Roman" w:cs="Times New Roman"/>
      <w:b/>
      <w:bCs/>
      <w:sz w:val="36"/>
      <w:szCs w:val="24"/>
    </w:rPr>
  </w:style>
  <w:style w:type="paragraph" w:styleId="ListParagraph">
    <w:name w:val="List Paragraph"/>
    <w:basedOn w:val="Normal"/>
    <w:link w:val="ListParagraphChar"/>
    <w:qFormat/>
    <w:rsid w:val="00645580"/>
    <w:pPr>
      <w:spacing w:after="200" w:line="276" w:lineRule="auto"/>
      <w:ind w:left="720"/>
      <w:contextualSpacing/>
    </w:pPr>
    <w:rPr>
      <w:rFonts w:eastAsiaTheme="minorHAnsi" w:cstheme="minorBidi"/>
      <w:noProof/>
      <w:szCs w:val="22"/>
    </w:rPr>
  </w:style>
  <w:style w:type="character" w:customStyle="1" w:styleId="ListParagraphChar">
    <w:name w:val="List Paragraph Char"/>
    <w:link w:val="ListParagraph"/>
    <w:uiPriority w:val="34"/>
    <w:rsid w:val="00645580"/>
    <w:rPr>
      <w:rFonts w:ascii="Times New Roman" w:hAnsi="Times New Roman"/>
      <w:noProof/>
      <w:sz w:val="24"/>
    </w:rPr>
  </w:style>
  <w:style w:type="paragraph" w:styleId="FootnoteText">
    <w:name w:val="footnote text"/>
    <w:basedOn w:val="Normal"/>
    <w:link w:val="FootnoteTextChar"/>
    <w:uiPriority w:val="99"/>
    <w:semiHidden/>
    <w:unhideWhenUsed/>
    <w:rsid w:val="00645580"/>
    <w:rPr>
      <w:sz w:val="20"/>
      <w:szCs w:val="20"/>
    </w:rPr>
  </w:style>
  <w:style w:type="character" w:customStyle="1" w:styleId="FootnoteTextChar">
    <w:name w:val="Footnote Text Char"/>
    <w:basedOn w:val="DefaultParagraphFont"/>
    <w:link w:val="FootnoteText"/>
    <w:uiPriority w:val="99"/>
    <w:semiHidden/>
    <w:rsid w:val="00645580"/>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45580"/>
    <w:rPr>
      <w:vertAlign w:val="superscript"/>
    </w:rPr>
  </w:style>
  <w:style w:type="character" w:customStyle="1" w:styleId="Heading3Char">
    <w:name w:val="Heading 3 Char"/>
    <w:basedOn w:val="DefaultParagraphFont"/>
    <w:link w:val="Heading3"/>
    <w:uiPriority w:val="9"/>
    <w:rsid w:val="00F82B26"/>
    <w:rPr>
      <w:rFonts w:ascii="Times New Roman" w:eastAsia="Times New Roman" w:hAnsi="Times New Roman" w:cs="Times New Roman"/>
      <w:b/>
      <w:bCs/>
      <w:sz w:val="27"/>
      <w:szCs w:val="27"/>
      <w:lang w:eastAsia="lv-LV"/>
    </w:rPr>
  </w:style>
  <w:style w:type="character" w:styleId="CommentReference">
    <w:name w:val="annotation reference"/>
    <w:basedOn w:val="DefaultParagraphFont"/>
    <w:uiPriority w:val="99"/>
    <w:semiHidden/>
    <w:unhideWhenUsed/>
    <w:rsid w:val="00F82B26"/>
    <w:rPr>
      <w:sz w:val="16"/>
      <w:szCs w:val="16"/>
    </w:rPr>
  </w:style>
  <w:style w:type="paragraph" w:styleId="CommentText">
    <w:name w:val="annotation text"/>
    <w:basedOn w:val="Normal"/>
    <w:link w:val="CommentTextChar"/>
    <w:unhideWhenUsed/>
    <w:rsid w:val="00F82B26"/>
    <w:rPr>
      <w:sz w:val="20"/>
      <w:szCs w:val="20"/>
    </w:rPr>
  </w:style>
  <w:style w:type="character" w:customStyle="1" w:styleId="CommentTextChar">
    <w:name w:val="Comment Text Char"/>
    <w:basedOn w:val="DefaultParagraphFont"/>
    <w:link w:val="CommentText"/>
    <w:rsid w:val="00F82B2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82B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26"/>
    <w:rPr>
      <w:rFonts w:ascii="Segoe UI" w:eastAsia="Times New Roman" w:hAnsi="Segoe UI" w:cs="Segoe UI"/>
      <w:sz w:val="18"/>
      <w:szCs w:val="18"/>
    </w:rPr>
  </w:style>
  <w:style w:type="character" w:styleId="Hyperlink">
    <w:name w:val="Hyperlink"/>
    <w:basedOn w:val="DefaultParagraphFont"/>
    <w:uiPriority w:val="99"/>
    <w:unhideWhenUsed/>
    <w:rsid w:val="00F82B2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079EC"/>
    <w:rPr>
      <w:b/>
      <w:bCs/>
    </w:rPr>
  </w:style>
  <w:style w:type="character" w:customStyle="1" w:styleId="CommentSubjectChar">
    <w:name w:val="Comment Subject Char"/>
    <w:basedOn w:val="CommentTextChar"/>
    <w:link w:val="CommentSubject"/>
    <w:uiPriority w:val="99"/>
    <w:semiHidden/>
    <w:rsid w:val="001079E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1270CE"/>
    <w:pPr>
      <w:tabs>
        <w:tab w:val="center" w:pos="4153"/>
        <w:tab w:val="right" w:pos="8306"/>
      </w:tabs>
    </w:pPr>
  </w:style>
  <w:style w:type="character" w:customStyle="1" w:styleId="HeaderChar">
    <w:name w:val="Header Char"/>
    <w:basedOn w:val="DefaultParagraphFont"/>
    <w:link w:val="Header"/>
    <w:uiPriority w:val="99"/>
    <w:rsid w:val="001270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70CE"/>
    <w:pPr>
      <w:tabs>
        <w:tab w:val="center" w:pos="4153"/>
        <w:tab w:val="right" w:pos="8306"/>
      </w:tabs>
    </w:pPr>
  </w:style>
  <w:style w:type="character" w:customStyle="1" w:styleId="FooterChar">
    <w:name w:val="Footer Char"/>
    <w:basedOn w:val="DefaultParagraphFont"/>
    <w:link w:val="Footer"/>
    <w:uiPriority w:val="99"/>
    <w:rsid w:val="001270CE"/>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A7729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77292"/>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A77292"/>
    <w:rPr>
      <w:b/>
      <w:bCs/>
    </w:rPr>
  </w:style>
  <w:style w:type="paragraph" w:styleId="NoSpacing">
    <w:name w:val="No Spacing"/>
    <w:uiPriority w:val="1"/>
    <w:qFormat/>
    <w:rsid w:val="00A77292"/>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7729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77292"/>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A7729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A77292"/>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A77292"/>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A77292"/>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A77292"/>
    <w:rPr>
      <w:rFonts w:asciiTheme="majorHAnsi" w:eastAsiaTheme="majorEastAsia" w:hAnsiTheme="majorHAnsi" w:cstheme="majorBidi"/>
      <w:color w:val="272727" w:themeColor="text1" w:themeTint="D8"/>
      <w:sz w:val="21"/>
      <w:szCs w:val="21"/>
    </w:rPr>
  </w:style>
  <w:style w:type="paragraph" w:styleId="EndnoteText">
    <w:name w:val="endnote text"/>
    <w:basedOn w:val="Normal"/>
    <w:link w:val="EndnoteTextChar"/>
    <w:uiPriority w:val="99"/>
    <w:semiHidden/>
    <w:unhideWhenUsed/>
    <w:rsid w:val="009F7A5F"/>
    <w:rPr>
      <w:sz w:val="20"/>
      <w:szCs w:val="20"/>
    </w:rPr>
  </w:style>
  <w:style w:type="character" w:customStyle="1" w:styleId="EndnoteTextChar">
    <w:name w:val="Endnote Text Char"/>
    <w:basedOn w:val="DefaultParagraphFont"/>
    <w:link w:val="EndnoteText"/>
    <w:uiPriority w:val="99"/>
    <w:semiHidden/>
    <w:rsid w:val="009F7A5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F7A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european-accreditation.org/)" TargetMode="External"/><Relationship Id="rId2" Type="http://schemas.openxmlformats.org/officeDocument/2006/relationships/hyperlink" Target="https://www.sadalestikls.lv/en/about-us-2/procurements/list-of-technical-specifications/" TargetMode="External"/><Relationship Id="rId1" Type="http://schemas.openxmlformats.org/officeDocument/2006/relationships/hyperlink" Target="https://www.sadalestikls.lv/par-mums/iepirkumi/tehnisko-specifikaciju-sarak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E65ED-487A-4CF4-A1E1-1BBD289E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8182</Words>
  <Characters>4665</Characters>
  <Application>Microsoft Office Word</Application>
  <DocSecurity>0</DocSecurity>
  <Lines>38</Lines>
  <Paragraphs>25</Paragraphs>
  <ScaleCrop>false</ScaleCrop>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2023-08-14T06:56:00Z</dcterms:created>
  <dcterms:modified xsi:type="dcterms:W3CDTF">2023-08-14T06:56:00Z</dcterms:modified>
  <cp:category/>
  <cp:contentStatus/>
</cp:coreProperties>
</file>