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D6276" w14:textId="77777777" w:rsidR="00AF76A2" w:rsidRPr="000645B8" w:rsidRDefault="00AF76A2" w:rsidP="00AF76A2">
      <w:pPr>
        <w:jc w:val="center"/>
        <w:rPr>
          <w:b/>
          <w:lang w:val="en-GB"/>
        </w:rPr>
      </w:pPr>
      <w:bookmarkStart w:id="0" w:name="_Hlk532120398"/>
      <w:r w:rsidRPr="000645B8">
        <w:rPr>
          <w:b/>
        </w:rPr>
        <w:t xml:space="preserve">TEHNISKĀ SPECIFIKĀCIJA/ </w:t>
      </w:r>
      <w:r w:rsidRPr="000645B8">
        <w:rPr>
          <w:b/>
          <w:lang w:val="en-GB"/>
        </w:rPr>
        <w:t>TECHNICAL SPECIFICATION</w:t>
      </w:r>
      <w:r w:rsidRPr="000645B8">
        <w:rPr>
          <w:b/>
        </w:rPr>
        <w:t xml:space="preserve"> Nr. </w:t>
      </w:r>
      <w:bookmarkEnd w:id="0"/>
      <w:r>
        <w:rPr>
          <w:b/>
        </w:rPr>
        <w:t xml:space="preserve">TS </w:t>
      </w:r>
      <w:r w:rsidRPr="000645B8">
        <w:rPr>
          <w:b/>
        </w:rPr>
        <w:t>3103.</w:t>
      </w:r>
      <w:r>
        <w:rPr>
          <w:b/>
        </w:rPr>
        <w:t>1</w:t>
      </w:r>
      <w:r w:rsidRPr="000645B8">
        <w:rPr>
          <w:b/>
        </w:rPr>
        <w:t>xx</w:t>
      </w:r>
      <w:r>
        <w:rPr>
          <w:b/>
        </w:rPr>
        <w:t xml:space="preserve"> </w:t>
      </w:r>
      <w:r w:rsidRPr="000645B8">
        <w:rPr>
          <w:b/>
        </w:rPr>
        <w:t>v1</w:t>
      </w:r>
    </w:p>
    <w:p w14:paraId="3407337E" w14:textId="78B18F59" w:rsidR="00AF76A2" w:rsidRPr="000645B8" w:rsidRDefault="00AF76A2" w:rsidP="00AF76A2">
      <w:pPr>
        <w:jc w:val="center"/>
        <w:rPr>
          <w:b/>
          <w:lang w:val="en-GB"/>
        </w:rPr>
      </w:pPr>
      <w:r w:rsidRPr="0070580B">
        <w:rPr>
          <w:b/>
        </w:rPr>
        <w:t>Modulis pašpatēriņam, slēgtās TA 0,4 kV sadalnē</w:t>
      </w:r>
      <w:r w:rsidRPr="000645B8">
        <w:rPr>
          <w:b/>
        </w:rPr>
        <w:t xml:space="preserve">/ </w:t>
      </w:r>
      <w:r w:rsidRPr="0070580B">
        <w:rPr>
          <w:b/>
          <w:lang w:val="en-GB"/>
        </w:rPr>
        <w:t>Auxiliary (self-consumption) module of 0.4 kV switchgear for indoor transformer substation</w:t>
      </w:r>
    </w:p>
    <w:tbl>
      <w:tblPr>
        <w:tblW w:w="0" w:type="auto"/>
        <w:tblInd w:w="-36" w:type="dxa"/>
        <w:tblLook w:val="04A0" w:firstRow="1" w:lastRow="0" w:firstColumn="1" w:lastColumn="0" w:noHBand="0" w:noVBand="1"/>
      </w:tblPr>
      <w:tblGrid>
        <w:gridCol w:w="663"/>
        <w:gridCol w:w="7273"/>
        <w:gridCol w:w="2006"/>
        <w:gridCol w:w="2394"/>
        <w:gridCol w:w="1082"/>
        <w:gridCol w:w="1286"/>
      </w:tblGrid>
      <w:tr w:rsidR="003D6096" w:rsidRPr="003D6096" w14:paraId="528AD00E" w14:textId="77777777" w:rsidTr="006F68CA">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134F2E89" w14:textId="77777777" w:rsidR="00AF76A2" w:rsidRPr="003D6096" w:rsidRDefault="00AF76A2" w:rsidP="006F68CA">
            <w:pPr>
              <w:pStyle w:val="Sarakstarindkopa"/>
              <w:spacing w:after="0" w:line="240" w:lineRule="auto"/>
              <w:ind w:left="0"/>
              <w:rPr>
                <w:rFonts w:cs="Times New Roman"/>
                <w:b/>
                <w:bCs/>
                <w:color w:val="000000" w:themeColor="text1"/>
                <w:szCs w:val="24"/>
                <w:lang w:val="en-GB" w:eastAsia="lv-LV"/>
              </w:rPr>
            </w:pPr>
            <w:bookmarkStart w:id="1" w:name="_Hlk532119272"/>
            <w:r w:rsidRPr="003D6096">
              <w:rPr>
                <w:rFonts w:cs="Times New Roman"/>
                <w:b/>
                <w:bCs/>
                <w:color w:val="000000" w:themeColor="text1"/>
                <w:szCs w:val="24"/>
                <w:lang w:val="en-GB" w:eastAsia="lv-LV"/>
              </w:rPr>
              <w:t>Nr./ No</w:t>
            </w:r>
          </w:p>
        </w:tc>
        <w:tc>
          <w:tcPr>
            <w:tcW w:w="7273" w:type="dxa"/>
            <w:tcBorders>
              <w:top w:val="single" w:sz="4" w:space="0" w:color="auto"/>
              <w:left w:val="single" w:sz="4" w:space="0" w:color="auto"/>
              <w:bottom w:val="single" w:sz="4" w:space="0" w:color="auto"/>
              <w:right w:val="single" w:sz="4" w:space="0" w:color="auto"/>
            </w:tcBorders>
            <w:vAlign w:val="center"/>
            <w:hideMark/>
          </w:tcPr>
          <w:p w14:paraId="5FB8F55D" w14:textId="77777777" w:rsidR="00AF76A2" w:rsidRPr="003D6096" w:rsidRDefault="00AF76A2" w:rsidP="006F68CA">
            <w:pPr>
              <w:ind w:left="43"/>
              <w:rPr>
                <w:b/>
                <w:bCs/>
                <w:color w:val="000000" w:themeColor="text1"/>
                <w:lang w:val="en-GB" w:eastAsia="lv-LV"/>
              </w:rPr>
            </w:pPr>
            <w:r w:rsidRPr="003D6096">
              <w:rPr>
                <w:b/>
                <w:bCs/>
                <w:color w:val="000000" w:themeColor="text1"/>
                <w:lang w:eastAsia="lv-LV"/>
              </w:rPr>
              <w:t>Apraksts</w:t>
            </w:r>
            <w:r w:rsidRPr="003D6096">
              <w:rPr>
                <w:rFonts w:eastAsia="Calibri"/>
                <w:b/>
                <w:bCs/>
                <w:color w:val="000000" w:themeColor="text1"/>
                <w:lang w:val="en-US"/>
              </w:rPr>
              <w:t>/ Description</w:t>
            </w:r>
          </w:p>
        </w:tc>
        <w:tc>
          <w:tcPr>
            <w:tcW w:w="2006" w:type="dxa"/>
            <w:tcBorders>
              <w:top w:val="single" w:sz="4" w:space="0" w:color="auto"/>
              <w:left w:val="nil"/>
              <w:bottom w:val="single" w:sz="4" w:space="0" w:color="auto"/>
              <w:right w:val="single" w:sz="4" w:space="0" w:color="auto"/>
            </w:tcBorders>
            <w:vAlign w:val="center"/>
            <w:hideMark/>
          </w:tcPr>
          <w:p w14:paraId="55A9E872" w14:textId="24538E2E" w:rsidR="00AF76A2" w:rsidRPr="003D6096" w:rsidRDefault="00AF76A2" w:rsidP="006F68CA">
            <w:pPr>
              <w:jc w:val="center"/>
              <w:rPr>
                <w:b/>
                <w:bCs/>
                <w:color w:val="000000" w:themeColor="text1"/>
                <w:lang w:eastAsia="lv-LV"/>
              </w:rPr>
            </w:pPr>
            <w:r w:rsidRPr="003D6096">
              <w:rPr>
                <w:b/>
                <w:bCs/>
                <w:color w:val="000000" w:themeColor="text1"/>
                <w:lang w:eastAsia="lv-LV"/>
              </w:rPr>
              <w:t xml:space="preserve">Minimālā tehniskā prasība/ </w:t>
            </w:r>
            <w:r w:rsidRPr="003D6096">
              <w:rPr>
                <w:rFonts w:eastAsia="Calibri"/>
                <w:b/>
                <w:bCs/>
                <w:color w:val="000000" w:themeColor="text1"/>
                <w:lang w:val="en-US"/>
              </w:rPr>
              <w:t>Minimum technical requirement</w:t>
            </w:r>
            <w:r w:rsidR="00231C27" w:rsidRPr="003D6096">
              <w:rPr>
                <w:rStyle w:val="Vresatsauce"/>
                <w:rFonts w:eastAsia="Calibri"/>
                <w:b/>
                <w:bCs/>
                <w:color w:val="000000" w:themeColor="text1"/>
                <w:lang w:val="en-US"/>
              </w:rPr>
              <w:footnoteReference w:id="2"/>
            </w:r>
          </w:p>
        </w:tc>
        <w:tc>
          <w:tcPr>
            <w:tcW w:w="0" w:type="auto"/>
            <w:tcBorders>
              <w:top w:val="single" w:sz="4" w:space="0" w:color="auto"/>
              <w:left w:val="nil"/>
              <w:bottom w:val="single" w:sz="4" w:space="0" w:color="auto"/>
              <w:right w:val="single" w:sz="4" w:space="0" w:color="auto"/>
            </w:tcBorders>
            <w:vAlign w:val="center"/>
          </w:tcPr>
          <w:p w14:paraId="72473A53" w14:textId="77777777" w:rsidR="00AF76A2" w:rsidRPr="003D6096" w:rsidRDefault="00AF76A2" w:rsidP="006F68CA">
            <w:pPr>
              <w:jc w:val="center"/>
              <w:rPr>
                <w:b/>
                <w:bCs/>
                <w:color w:val="000000" w:themeColor="text1"/>
                <w:lang w:eastAsia="lv-LV"/>
              </w:rPr>
            </w:pPr>
            <w:r w:rsidRPr="003D6096">
              <w:rPr>
                <w:b/>
                <w:bCs/>
                <w:color w:val="000000" w:themeColor="text1"/>
                <w:lang w:eastAsia="lv-LV"/>
              </w:rPr>
              <w:t>Piedāvātās preces konkrētais tehniskais apraksts</w:t>
            </w:r>
            <w:r w:rsidRPr="003D6096">
              <w:rPr>
                <w:rFonts w:eastAsia="Calibri"/>
                <w:b/>
                <w:bCs/>
                <w:color w:val="000000" w:themeColor="text1"/>
                <w:lang w:val="en-US"/>
              </w:rPr>
              <w:t>/ Specific technical description of the offered product</w:t>
            </w:r>
          </w:p>
        </w:tc>
        <w:tc>
          <w:tcPr>
            <w:tcW w:w="0" w:type="auto"/>
            <w:tcBorders>
              <w:top w:val="single" w:sz="4" w:space="0" w:color="auto"/>
              <w:left w:val="single" w:sz="4" w:space="0" w:color="auto"/>
              <w:bottom w:val="single" w:sz="4" w:space="0" w:color="auto"/>
              <w:right w:val="single" w:sz="4" w:space="0" w:color="auto"/>
            </w:tcBorders>
            <w:vAlign w:val="center"/>
            <w:hideMark/>
          </w:tcPr>
          <w:p w14:paraId="319564FC" w14:textId="77777777" w:rsidR="00AF76A2" w:rsidRPr="003D6096" w:rsidRDefault="00AF76A2" w:rsidP="006F68CA">
            <w:pPr>
              <w:jc w:val="center"/>
              <w:rPr>
                <w:b/>
                <w:bCs/>
                <w:color w:val="000000" w:themeColor="text1"/>
                <w:lang w:eastAsia="lv-LV"/>
              </w:rPr>
            </w:pPr>
            <w:r w:rsidRPr="003D6096">
              <w:rPr>
                <w:rFonts w:eastAsia="Calibri"/>
                <w:b/>
                <w:bCs/>
                <w:color w:val="000000" w:themeColor="text1"/>
              </w:rPr>
              <w:t>Avots/ Source</w:t>
            </w:r>
            <w:r w:rsidRPr="003D6096">
              <w:rPr>
                <w:rStyle w:val="Vresatsauce"/>
                <w:rFonts w:eastAsia="Calibri"/>
                <w:color w:val="000000" w:themeColor="text1"/>
              </w:rPr>
              <w:footnoteReference w:id="3"/>
            </w:r>
          </w:p>
        </w:tc>
        <w:tc>
          <w:tcPr>
            <w:tcW w:w="0" w:type="auto"/>
            <w:tcBorders>
              <w:top w:val="single" w:sz="4" w:space="0" w:color="auto"/>
              <w:left w:val="single" w:sz="4" w:space="0" w:color="auto"/>
              <w:bottom w:val="single" w:sz="4" w:space="0" w:color="auto"/>
              <w:right w:val="single" w:sz="4" w:space="0" w:color="auto"/>
            </w:tcBorders>
            <w:vAlign w:val="center"/>
          </w:tcPr>
          <w:p w14:paraId="4B4FE180" w14:textId="77777777" w:rsidR="00AF76A2" w:rsidRPr="003D6096" w:rsidRDefault="00AF76A2" w:rsidP="006F68CA">
            <w:pPr>
              <w:jc w:val="center"/>
              <w:rPr>
                <w:b/>
                <w:bCs/>
                <w:color w:val="000000" w:themeColor="text1"/>
                <w:lang w:eastAsia="lv-LV"/>
              </w:rPr>
            </w:pPr>
            <w:r w:rsidRPr="003D6096">
              <w:rPr>
                <w:b/>
                <w:bCs/>
                <w:color w:val="000000" w:themeColor="text1"/>
                <w:lang w:eastAsia="lv-LV"/>
              </w:rPr>
              <w:t>Piezīmes</w:t>
            </w:r>
            <w:r w:rsidRPr="003D6096">
              <w:rPr>
                <w:rFonts w:eastAsia="Calibri"/>
                <w:b/>
                <w:bCs/>
                <w:color w:val="000000" w:themeColor="text1"/>
                <w:lang w:val="en-US"/>
              </w:rPr>
              <w:t>/ Remarks</w:t>
            </w:r>
          </w:p>
        </w:tc>
      </w:tr>
      <w:tr w:rsidR="003D6096" w:rsidRPr="003D6096" w14:paraId="5706A254" w14:textId="77777777" w:rsidTr="006F68CA">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325C79C9" w14:textId="77777777" w:rsidR="00AF76A2" w:rsidRPr="003D6096" w:rsidRDefault="00AF76A2" w:rsidP="006F68CA">
            <w:pPr>
              <w:pStyle w:val="Sarakstarindkopa"/>
              <w:spacing w:after="0" w:line="240" w:lineRule="auto"/>
              <w:ind w:left="0"/>
              <w:rPr>
                <w:rFonts w:cs="Times New Roman"/>
                <w:b/>
                <w:color w:val="000000" w:themeColor="text1"/>
                <w:szCs w:val="24"/>
                <w:lang w:eastAsia="lv-LV"/>
              </w:rPr>
            </w:pPr>
          </w:p>
        </w:tc>
        <w:tc>
          <w:tcPr>
            <w:tcW w:w="727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0B8DF8D" w14:textId="77777777" w:rsidR="00AF76A2" w:rsidRPr="003D6096" w:rsidRDefault="00AF76A2" w:rsidP="006F68CA">
            <w:pPr>
              <w:rPr>
                <w:color w:val="000000" w:themeColor="text1"/>
                <w:lang w:eastAsia="lv-LV"/>
              </w:rPr>
            </w:pPr>
            <w:r w:rsidRPr="003D6096">
              <w:rPr>
                <w:b/>
                <w:bCs/>
                <w:color w:val="000000" w:themeColor="text1"/>
                <w:lang w:eastAsia="lv-LV"/>
              </w:rPr>
              <w:t>Vispārīgā informācija/ General information</w:t>
            </w:r>
          </w:p>
        </w:tc>
        <w:tc>
          <w:tcPr>
            <w:tcW w:w="2006" w:type="dxa"/>
            <w:tcBorders>
              <w:top w:val="nil"/>
              <w:left w:val="nil"/>
              <w:bottom w:val="single" w:sz="4" w:space="0" w:color="auto"/>
              <w:right w:val="single" w:sz="4" w:space="0" w:color="auto"/>
            </w:tcBorders>
            <w:shd w:val="clear" w:color="auto" w:fill="D9D9D9" w:themeFill="background1" w:themeFillShade="D9"/>
            <w:vAlign w:val="center"/>
          </w:tcPr>
          <w:p w14:paraId="6F64DB4B" w14:textId="77777777" w:rsidR="00AF76A2" w:rsidRPr="003D6096" w:rsidRDefault="00AF76A2" w:rsidP="006F68C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B3DB97F"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5A01EA51"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16871393" w14:textId="77777777" w:rsidR="00AF76A2" w:rsidRPr="003D6096" w:rsidRDefault="00AF76A2" w:rsidP="006F68CA">
            <w:pPr>
              <w:jc w:val="center"/>
              <w:rPr>
                <w:color w:val="000000" w:themeColor="text1"/>
                <w:lang w:eastAsia="lv-LV"/>
              </w:rPr>
            </w:pPr>
          </w:p>
        </w:tc>
      </w:tr>
      <w:bookmarkEnd w:id="1"/>
      <w:tr w:rsidR="003D6096" w:rsidRPr="003D6096" w14:paraId="454DF167" w14:textId="77777777" w:rsidTr="006F68CA">
        <w:trPr>
          <w:cantSplit/>
        </w:trPr>
        <w:tc>
          <w:tcPr>
            <w:tcW w:w="0" w:type="auto"/>
            <w:tcBorders>
              <w:top w:val="nil"/>
              <w:left w:val="single" w:sz="4" w:space="0" w:color="auto"/>
              <w:bottom w:val="single" w:sz="4" w:space="0" w:color="auto"/>
              <w:right w:val="single" w:sz="4" w:space="0" w:color="auto"/>
            </w:tcBorders>
            <w:vAlign w:val="center"/>
          </w:tcPr>
          <w:p w14:paraId="348E45A3" w14:textId="77777777" w:rsidR="00AF76A2" w:rsidRPr="003D6096" w:rsidRDefault="00AF76A2" w:rsidP="006F68CA">
            <w:pPr>
              <w:pStyle w:val="Sarakstarindkopa"/>
              <w:numPr>
                <w:ilvl w:val="0"/>
                <w:numId w:val="13"/>
              </w:numPr>
              <w:spacing w:after="0" w:line="240" w:lineRule="auto"/>
              <w:rPr>
                <w:rFonts w:cs="Times New Roman"/>
                <w:b/>
                <w:color w:val="000000" w:themeColor="text1"/>
                <w:szCs w:val="24"/>
                <w:lang w:eastAsia="lv-LV"/>
              </w:rPr>
            </w:pPr>
          </w:p>
        </w:tc>
        <w:tc>
          <w:tcPr>
            <w:tcW w:w="7273" w:type="dxa"/>
            <w:tcBorders>
              <w:top w:val="nil"/>
              <w:left w:val="single" w:sz="4" w:space="0" w:color="auto"/>
              <w:bottom w:val="single" w:sz="4" w:space="0" w:color="auto"/>
              <w:right w:val="single" w:sz="4" w:space="0" w:color="auto"/>
            </w:tcBorders>
            <w:vAlign w:val="center"/>
          </w:tcPr>
          <w:p w14:paraId="51123EE1" w14:textId="77777777" w:rsidR="00AF76A2" w:rsidRPr="003D6096" w:rsidRDefault="00AF76A2" w:rsidP="006F68CA">
            <w:pPr>
              <w:rPr>
                <w:b/>
                <w:bCs/>
                <w:color w:val="000000" w:themeColor="text1"/>
                <w:lang w:val="en-GB" w:eastAsia="lv-LV"/>
              </w:rPr>
            </w:pPr>
            <w:r w:rsidRPr="003D6096">
              <w:rPr>
                <w:color w:val="000000" w:themeColor="text1"/>
                <w:lang w:eastAsia="lv-LV"/>
              </w:rPr>
              <w:t>Ražotājs (nosaukums, ražotnes atrašanās vieta)/ Manufacturer (name and factory location)</w:t>
            </w:r>
          </w:p>
        </w:tc>
        <w:tc>
          <w:tcPr>
            <w:tcW w:w="2006" w:type="dxa"/>
            <w:tcBorders>
              <w:top w:val="nil"/>
              <w:left w:val="nil"/>
              <w:bottom w:val="single" w:sz="4" w:space="0" w:color="auto"/>
              <w:right w:val="single" w:sz="4" w:space="0" w:color="auto"/>
            </w:tcBorders>
            <w:vAlign w:val="center"/>
          </w:tcPr>
          <w:p w14:paraId="44030E36" w14:textId="77777777" w:rsidR="00AF76A2" w:rsidRPr="003D6096" w:rsidRDefault="00AF76A2" w:rsidP="006F68CA">
            <w:pPr>
              <w:jc w:val="center"/>
              <w:rPr>
                <w:color w:val="000000" w:themeColor="text1"/>
                <w:lang w:val="en-GB" w:eastAsia="lv-LV"/>
              </w:rPr>
            </w:pPr>
            <w:r w:rsidRPr="003D6096">
              <w:rPr>
                <w:color w:val="000000" w:themeColor="text1"/>
                <w:lang w:eastAsia="lv-LV"/>
              </w:rPr>
              <w:t xml:space="preserve">Norādīt informāciju / </w:t>
            </w:r>
            <w:r w:rsidRPr="003D6096">
              <w:rPr>
                <w:color w:val="000000" w:themeColor="text1"/>
                <w:lang w:val="en-GB" w:eastAsia="lv-LV"/>
              </w:rPr>
              <w:t>Specify information</w:t>
            </w:r>
          </w:p>
        </w:tc>
        <w:tc>
          <w:tcPr>
            <w:tcW w:w="0" w:type="auto"/>
            <w:tcBorders>
              <w:top w:val="single" w:sz="4" w:space="0" w:color="auto"/>
              <w:left w:val="nil"/>
              <w:bottom w:val="single" w:sz="4" w:space="0" w:color="auto"/>
              <w:right w:val="single" w:sz="4" w:space="0" w:color="auto"/>
            </w:tcBorders>
            <w:vAlign w:val="center"/>
          </w:tcPr>
          <w:p w14:paraId="44450A9A"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vAlign w:val="center"/>
          </w:tcPr>
          <w:p w14:paraId="27B49FBF"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vAlign w:val="center"/>
          </w:tcPr>
          <w:p w14:paraId="57612825" w14:textId="77777777" w:rsidR="00AF76A2" w:rsidRPr="003D6096" w:rsidRDefault="00AF76A2" w:rsidP="006F68CA">
            <w:pPr>
              <w:jc w:val="center"/>
              <w:rPr>
                <w:color w:val="000000" w:themeColor="text1"/>
                <w:lang w:eastAsia="lv-LV"/>
              </w:rPr>
            </w:pPr>
          </w:p>
        </w:tc>
      </w:tr>
      <w:tr w:rsidR="003D6096" w:rsidRPr="003D6096" w14:paraId="61EC0315" w14:textId="77777777" w:rsidTr="006F68CA">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A32CDB7" w14:textId="77777777" w:rsidR="00AF76A2" w:rsidRPr="003D6096" w:rsidRDefault="00AF76A2" w:rsidP="006F68CA">
            <w:pPr>
              <w:pStyle w:val="Sarakstarindkopa"/>
              <w:numPr>
                <w:ilvl w:val="0"/>
                <w:numId w:val="13"/>
              </w:numPr>
              <w:spacing w:after="0" w:line="240" w:lineRule="auto"/>
              <w:rPr>
                <w:rFonts w:cs="Times New Roman"/>
                <w:color w:val="000000" w:themeColor="text1"/>
                <w:szCs w:val="24"/>
                <w:lang w:eastAsia="lv-LV"/>
              </w:rPr>
            </w:pPr>
          </w:p>
        </w:tc>
        <w:tc>
          <w:tcPr>
            <w:tcW w:w="7273" w:type="dxa"/>
            <w:tcBorders>
              <w:top w:val="nil"/>
              <w:left w:val="single" w:sz="4" w:space="0" w:color="auto"/>
              <w:bottom w:val="single" w:sz="4" w:space="0" w:color="auto"/>
              <w:right w:val="single" w:sz="4" w:space="0" w:color="auto"/>
            </w:tcBorders>
            <w:shd w:val="clear" w:color="auto" w:fill="FFFFFF" w:themeFill="background1"/>
            <w:vAlign w:val="center"/>
          </w:tcPr>
          <w:p w14:paraId="6A0AC264" w14:textId="77777777" w:rsidR="00AF76A2" w:rsidRPr="003D6096" w:rsidRDefault="00AF76A2" w:rsidP="006F68CA">
            <w:pPr>
              <w:rPr>
                <w:color w:val="000000" w:themeColor="text1"/>
                <w:lang w:eastAsia="lv-LV"/>
              </w:rPr>
            </w:pPr>
            <w:r w:rsidRPr="003D6096">
              <w:rPr>
                <w:bCs/>
                <w:color w:val="000000" w:themeColor="text1"/>
                <w:lang w:eastAsia="lv-LV"/>
              </w:rPr>
              <w:t>3103.100 Modulis pašpatēriņam, slēgtās TA 0,4 kV sadalnē, ST-PM</w:t>
            </w:r>
            <w:r w:rsidRPr="003D6096">
              <w:rPr>
                <w:color w:val="000000" w:themeColor="text1"/>
                <w:lang w:eastAsia="lv-LV"/>
              </w:rPr>
              <w:t xml:space="preserve">/ </w:t>
            </w:r>
            <w:r w:rsidRPr="003D6096">
              <w:rPr>
                <w:color w:val="000000" w:themeColor="text1"/>
                <w:lang w:val="en-GB" w:eastAsia="lv-LV"/>
              </w:rPr>
              <w:t>Auxiliary (self-consumption) module</w:t>
            </w:r>
            <w:r w:rsidRPr="003D6096">
              <w:rPr>
                <w:bCs/>
                <w:color w:val="000000" w:themeColor="text1"/>
                <w:lang w:val="en-GB" w:eastAsia="lv-LV"/>
              </w:rPr>
              <w:t xml:space="preserve"> of 0.4 kV </w:t>
            </w:r>
            <w:r w:rsidRPr="003D6096">
              <w:rPr>
                <w:color w:val="000000" w:themeColor="text1"/>
                <w:lang w:val="en-GB" w:eastAsia="lv-LV"/>
              </w:rPr>
              <w:t xml:space="preserve">switchgear for indoor transformer substation, </w:t>
            </w:r>
            <w:r w:rsidRPr="003D6096">
              <w:rPr>
                <w:color w:val="000000" w:themeColor="text1"/>
                <w:lang w:eastAsia="lv-LV"/>
              </w:rPr>
              <w:t>ST-PM</w:t>
            </w:r>
            <w:r w:rsidRPr="003D6096">
              <w:rPr>
                <w:rStyle w:val="Vresatsauce"/>
                <w:color w:val="000000" w:themeColor="text1"/>
                <w:lang w:eastAsia="lv-LV"/>
              </w:rPr>
              <w:t xml:space="preserve"> </w:t>
            </w:r>
            <w:r w:rsidRPr="003D6096">
              <w:rPr>
                <w:rStyle w:val="Vresatsauce"/>
                <w:color w:val="000000" w:themeColor="text1"/>
                <w:lang w:eastAsia="lv-LV"/>
              </w:rPr>
              <w:footnoteReference w:id="4"/>
            </w:r>
          </w:p>
        </w:tc>
        <w:tc>
          <w:tcPr>
            <w:tcW w:w="2006" w:type="dxa"/>
            <w:tcBorders>
              <w:top w:val="nil"/>
              <w:left w:val="nil"/>
              <w:bottom w:val="single" w:sz="4" w:space="0" w:color="auto"/>
              <w:right w:val="single" w:sz="4" w:space="0" w:color="auto"/>
            </w:tcBorders>
            <w:vAlign w:val="center"/>
          </w:tcPr>
          <w:p w14:paraId="39D05929" w14:textId="77777777" w:rsidR="00AF76A2" w:rsidRPr="003D6096" w:rsidRDefault="00AF76A2" w:rsidP="006F68CA">
            <w:pPr>
              <w:jc w:val="center"/>
              <w:rPr>
                <w:color w:val="000000" w:themeColor="text1"/>
                <w:lang w:eastAsia="lv-LV"/>
              </w:rPr>
            </w:pPr>
            <w:r w:rsidRPr="003D6096">
              <w:rPr>
                <w:bCs/>
                <w:color w:val="000000" w:themeColor="text1"/>
                <w:lang w:eastAsia="lv-LV"/>
              </w:rPr>
              <w:t>ST-PM</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8F943C7"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DA9E083"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916FCC5" w14:textId="77777777" w:rsidR="00AF76A2" w:rsidRPr="003D6096" w:rsidRDefault="00AF76A2" w:rsidP="006F68CA">
            <w:pPr>
              <w:jc w:val="center"/>
              <w:rPr>
                <w:color w:val="000000" w:themeColor="text1"/>
                <w:lang w:eastAsia="lv-LV"/>
              </w:rPr>
            </w:pPr>
          </w:p>
        </w:tc>
      </w:tr>
      <w:tr w:rsidR="003D6096" w:rsidRPr="003D6096" w14:paraId="334908A4" w14:textId="77777777" w:rsidTr="006F68CA">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63F1D96" w14:textId="77777777" w:rsidR="00AF76A2" w:rsidRPr="003D6096" w:rsidRDefault="00AF76A2" w:rsidP="006F68CA">
            <w:pPr>
              <w:pStyle w:val="Sarakstarindkopa"/>
              <w:numPr>
                <w:ilvl w:val="0"/>
                <w:numId w:val="13"/>
              </w:numPr>
              <w:spacing w:after="0" w:line="240" w:lineRule="auto"/>
              <w:rPr>
                <w:rFonts w:cs="Times New Roman"/>
                <w:color w:val="000000" w:themeColor="text1"/>
                <w:szCs w:val="24"/>
                <w:lang w:eastAsia="lv-LV"/>
              </w:rPr>
            </w:pPr>
          </w:p>
        </w:tc>
        <w:tc>
          <w:tcPr>
            <w:tcW w:w="7273" w:type="dxa"/>
            <w:tcBorders>
              <w:top w:val="nil"/>
              <w:left w:val="single" w:sz="4" w:space="0" w:color="auto"/>
              <w:bottom w:val="single" w:sz="4" w:space="0" w:color="auto"/>
              <w:right w:val="single" w:sz="4" w:space="0" w:color="auto"/>
            </w:tcBorders>
            <w:shd w:val="clear" w:color="auto" w:fill="FFFFFF" w:themeFill="background1"/>
            <w:vAlign w:val="center"/>
          </w:tcPr>
          <w:p w14:paraId="2E5EDEFB" w14:textId="77777777" w:rsidR="00AF76A2" w:rsidRPr="003D6096" w:rsidRDefault="00AF76A2" w:rsidP="006F68CA">
            <w:pPr>
              <w:rPr>
                <w:bCs/>
                <w:color w:val="000000" w:themeColor="text1"/>
                <w:lang w:eastAsia="lv-LV"/>
              </w:rPr>
            </w:pPr>
            <w:r w:rsidRPr="003D6096">
              <w:rPr>
                <w:bCs/>
                <w:color w:val="000000" w:themeColor="text1"/>
                <w:lang w:eastAsia="lv-LV"/>
              </w:rPr>
              <w:t>3103.101 Modulis pašpatēriņam, 2 transformatoru slēgtās TA 0,4 kV sadalnē, ST-PM2</w:t>
            </w:r>
            <w:r w:rsidRPr="003D6096">
              <w:rPr>
                <w:color w:val="000000" w:themeColor="text1"/>
                <w:lang w:eastAsia="lv-LV"/>
              </w:rPr>
              <w:t xml:space="preserve">/ </w:t>
            </w:r>
            <w:r w:rsidRPr="003D6096">
              <w:rPr>
                <w:color w:val="000000" w:themeColor="text1"/>
                <w:lang w:val="en-GB" w:eastAsia="lv-LV"/>
              </w:rPr>
              <w:t>Auxiliary (self-consumption) module</w:t>
            </w:r>
            <w:r w:rsidRPr="003D6096">
              <w:rPr>
                <w:bCs/>
                <w:color w:val="000000" w:themeColor="text1"/>
                <w:lang w:val="en-GB" w:eastAsia="lv-LV"/>
              </w:rPr>
              <w:t xml:space="preserve"> of 0.4 kV </w:t>
            </w:r>
            <w:r w:rsidRPr="003D6096">
              <w:rPr>
                <w:color w:val="000000" w:themeColor="text1"/>
                <w:lang w:val="en-GB" w:eastAsia="lv-LV"/>
              </w:rPr>
              <w:t xml:space="preserve">switchgear for indoor transformer substation, </w:t>
            </w:r>
            <w:r w:rsidRPr="003D6096">
              <w:rPr>
                <w:color w:val="000000" w:themeColor="text1"/>
                <w:lang w:eastAsia="lv-LV"/>
              </w:rPr>
              <w:t>ST-PM2</w:t>
            </w:r>
          </w:p>
        </w:tc>
        <w:tc>
          <w:tcPr>
            <w:tcW w:w="2006" w:type="dxa"/>
            <w:tcBorders>
              <w:top w:val="nil"/>
              <w:left w:val="nil"/>
              <w:bottom w:val="single" w:sz="4" w:space="0" w:color="auto"/>
              <w:right w:val="single" w:sz="4" w:space="0" w:color="auto"/>
            </w:tcBorders>
            <w:vAlign w:val="center"/>
          </w:tcPr>
          <w:p w14:paraId="089D14B6" w14:textId="77777777" w:rsidR="00AF76A2" w:rsidRPr="003D6096" w:rsidRDefault="00AF76A2" w:rsidP="006F68CA">
            <w:pPr>
              <w:jc w:val="center"/>
              <w:rPr>
                <w:color w:val="000000" w:themeColor="text1"/>
                <w:lang w:eastAsia="lv-LV"/>
              </w:rPr>
            </w:pPr>
            <w:r w:rsidRPr="003D6096">
              <w:rPr>
                <w:color w:val="000000" w:themeColor="text1"/>
                <w:lang w:eastAsia="lv-LV"/>
              </w:rPr>
              <w:t>ST-PM2</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D302F36"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0C8FDABA"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05C6B637" w14:textId="77777777" w:rsidR="00AF76A2" w:rsidRPr="003D6096" w:rsidRDefault="00AF76A2" w:rsidP="006F68CA">
            <w:pPr>
              <w:jc w:val="center"/>
              <w:rPr>
                <w:color w:val="000000" w:themeColor="text1"/>
                <w:lang w:eastAsia="lv-LV"/>
              </w:rPr>
            </w:pPr>
          </w:p>
        </w:tc>
      </w:tr>
      <w:tr w:rsidR="003D6096" w:rsidRPr="003D6096" w14:paraId="63A11526" w14:textId="77777777" w:rsidTr="006F68CA">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DD38F3" w14:textId="77777777" w:rsidR="00AF76A2" w:rsidRPr="003D6096" w:rsidRDefault="00AF76A2" w:rsidP="006F68CA">
            <w:pPr>
              <w:pStyle w:val="Sarakstarindkopa"/>
              <w:spacing w:after="0" w:line="240" w:lineRule="auto"/>
              <w:ind w:left="0"/>
              <w:rPr>
                <w:rFonts w:cs="Times New Roman"/>
                <w:color w:val="000000" w:themeColor="text1"/>
                <w:szCs w:val="24"/>
                <w:lang w:eastAsia="lv-LV"/>
              </w:rPr>
            </w:pPr>
          </w:p>
        </w:tc>
        <w:tc>
          <w:tcPr>
            <w:tcW w:w="727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DE6CB0" w14:textId="77777777" w:rsidR="00AF76A2" w:rsidRPr="003D6096" w:rsidRDefault="00AF76A2" w:rsidP="006F68CA">
            <w:pPr>
              <w:rPr>
                <w:color w:val="000000" w:themeColor="text1"/>
                <w:lang w:eastAsia="lv-LV"/>
              </w:rPr>
            </w:pPr>
            <w:r w:rsidRPr="003D6096">
              <w:rPr>
                <w:b/>
                <w:bCs/>
                <w:color w:val="000000" w:themeColor="text1"/>
                <w:lang w:eastAsia="lv-LV"/>
              </w:rPr>
              <w:t>Saistītās tehniskās specifikācijas (TS), kurās aprakstīts materiāls, ko šajā iekārtā izmanto kā sastāvdaļu</w:t>
            </w:r>
            <w:r w:rsidRPr="003D6096">
              <w:rPr>
                <w:b/>
                <w:bCs/>
                <w:color w:val="000000" w:themeColor="text1"/>
                <w:lang w:val="en-US" w:eastAsia="lv-LV"/>
              </w:rPr>
              <w:t>/ Related technical specifications (TS), which described material used in this equipment as component</w:t>
            </w:r>
            <w:r w:rsidRPr="003D6096">
              <w:rPr>
                <w:rStyle w:val="Vresatsauce"/>
                <w:rFonts w:eastAsia="Calibri"/>
                <w:color w:val="000000" w:themeColor="text1"/>
              </w:rPr>
              <w:footnoteReference w:id="5"/>
            </w:r>
          </w:p>
        </w:tc>
        <w:tc>
          <w:tcPr>
            <w:tcW w:w="2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FC6E6E" w14:textId="77777777" w:rsidR="00AF76A2" w:rsidRPr="003D6096" w:rsidRDefault="00AF76A2" w:rsidP="006F68CA">
            <w:pPr>
              <w:jc w:val="center"/>
              <w:rPr>
                <w:color w:val="000000" w:themeColor="text1"/>
                <w:lang w:eastAsia="lv-LV"/>
              </w:rPr>
            </w:pPr>
            <w:r w:rsidRPr="003D6096">
              <w:rPr>
                <w:b/>
                <w:bCs/>
                <w:color w:val="000000" w:themeColor="text1"/>
                <w:lang w:eastAsia="lv-LV"/>
              </w:rPr>
              <w:t>Izmantots  materiāls no Materiālu reģistra (MR) vai aizpildīta Tehniskā specifikācija (TS)/ Material from the Material Register (MR) or completed Technical Specification (TS)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A2571A4" w14:textId="77777777" w:rsidR="00AF76A2" w:rsidRPr="003D6096" w:rsidRDefault="00AF76A2" w:rsidP="006F68C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98567D5" w14:textId="77777777" w:rsidR="00AF76A2" w:rsidRPr="003D6096" w:rsidRDefault="00AF76A2" w:rsidP="006F68C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DED4C9F" w14:textId="77777777" w:rsidR="00AF76A2" w:rsidRPr="003D6096" w:rsidRDefault="00AF76A2" w:rsidP="006F68CA">
            <w:pPr>
              <w:jc w:val="center"/>
              <w:rPr>
                <w:color w:val="000000" w:themeColor="text1"/>
                <w:lang w:eastAsia="lv-LV"/>
              </w:rPr>
            </w:pPr>
          </w:p>
        </w:tc>
      </w:tr>
      <w:tr w:rsidR="003D6096" w:rsidRPr="003D6096" w14:paraId="0404E6DF" w14:textId="77777777" w:rsidTr="006F68CA">
        <w:trPr>
          <w:cantSplit/>
        </w:trPr>
        <w:tc>
          <w:tcPr>
            <w:tcW w:w="0" w:type="auto"/>
            <w:tcBorders>
              <w:top w:val="nil"/>
              <w:left w:val="single" w:sz="4" w:space="0" w:color="auto"/>
              <w:bottom w:val="single" w:sz="4" w:space="0" w:color="auto"/>
              <w:right w:val="single" w:sz="4" w:space="0" w:color="auto"/>
            </w:tcBorders>
            <w:vAlign w:val="center"/>
          </w:tcPr>
          <w:p w14:paraId="35B54525" w14:textId="77777777" w:rsidR="00AF76A2" w:rsidRPr="003D6096" w:rsidRDefault="00AF76A2" w:rsidP="006F68CA">
            <w:pPr>
              <w:pStyle w:val="Sarakstarindkopa"/>
              <w:numPr>
                <w:ilvl w:val="0"/>
                <w:numId w:val="15"/>
              </w:numPr>
              <w:spacing w:after="0" w:line="240" w:lineRule="auto"/>
              <w:rPr>
                <w:rFonts w:cs="Times New Roman"/>
                <w:color w:val="000000" w:themeColor="text1"/>
                <w:szCs w:val="24"/>
                <w:lang w:eastAsia="lv-LV"/>
              </w:rPr>
            </w:pPr>
          </w:p>
        </w:tc>
        <w:tc>
          <w:tcPr>
            <w:tcW w:w="7273" w:type="dxa"/>
            <w:tcBorders>
              <w:top w:val="nil"/>
              <w:left w:val="single" w:sz="4" w:space="0" w:color="auto"/>
              <w:bottom w:val="single" w:sz="4" w:space="0" w:color="auto"/>
              <w:right w:val="single" w:sz="4" w:space="0" w:color="auto"/>
            </w:tcBorders>
            <w:vAlign w:val="center"/>
          </w:tcPr>
          <w:p w14:paraId="062A7D54" w14:textId="77777777" w:rsidR="00AF76A2" w:rsidRPr="003D6096" w:rsidRDefault="00AF76A2" w:rsidP="006F68CA">
            <w:pPr>
              <w:pStyle w:val="Paraststmeklis"/>
              <w:rPr>
                <w:color w:val="000000" w:themeColor="text1"/>
              </w:rPr>
            </w:pPr>
            <w:r w:rsidRPr="003D6096">
              <w:rPr>
                <w:color w:val="000000" w:themeColor="text1"/>
              </w:rPr>
              <w:t>TS_3001.xxx_v1_Automatsledzi</w:t>
            </w:r>
          </w:p>
        </w:tc>
        <w:tc>
          <w:tcPr>
            <w:tcW w:w="2006" w:type="dxa"/>
            <w:tcBorders>
              <w:top w:val="nil"/>
              <w:left w:val="nil"/>
              <w:bottom w:val="single" w:sz="4" w:space="0" w:color="auto"/>
              <w:right w:val="single" w:sz="4" w:space="0" w:color="auto"/>
            </w:tcBorders>
          </w:tcPr>
          <w:p w14:paraId="2716ADAC" w14:textId="77777777" w:rsidR="00AF76A2" w:rsidRPr="003D6096" w:rsidRDefault="00AF76A2" w:rsidP="006F68CA">
            <w:pPr>
              <w:jc w:val="center"/>
              <w:rPr>
                <w:color w:val="000000" w:themeColor="text1"/>
                <w:lang w:eastAsia="lv-LV"/>
              </w:rPr>
            </w:pPr>
            <w:r w:rsidRPr="003D6096">
              <w:rPr>
                <w:color w:val="000000" w:themeColor="text1"/>
              </w:rPr>
              <w:t>Norādīt atbilstošo/Specify as relevant</w:t>
            </w:r>
            <w:r w:rsidRPr="003D6096">
              <w:rPr>
                <w:rStyle w:val="Vresatsauce"/>
                <w:rFonts w:eastAsia="Calibri"/>
                <w:color w:val="000000" w:themeColor="text1"/>
              </w:rPr>
              <w:footnoteReference w:id="6"/>
            </w:r>
          </w:p>
        </w:tc>
        <w:tc>
          <w:tcPr>
            <w:tcW w:w="0" w:type="auto"/>
            <w:tcBorders>
              <w:top w:val="single" w:sz="4" w:space="0" w:color="auto"/>
              <w:left w:val="nil"/>
              <w:bottom w:val="single" w:sz="4" w:space="0" w:color="auto"/>
              <w:right w:val="single" w:sz="4" w:space="0" w:color="auto"/>
            </w:tcBorders>
            <w:vAlign w:val="center"/>
          </w:tcPr>
          <w:p w14:paraId="2C117521"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vAlign w:val="center"/>
          </w:tcPr>
          <w:p w14:paraId="34C73E11"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vAlign w:val="center"/>
          </w:tcPr>
          <w:p w14:paraId="5AA4EC2A" w14:textId="77777777" w:rsidR="00AF76A2" w:rsidRPr="003D6096" w:rsidRDefault="00AF76A2" w:rsidP="006F68CA">
            <w:pPr>
              <w:jc w:val="center"/>
              <w:rPr>
                <w:color w:val="000000" w:themeColor="text1"/>
                <w:lang w:eastAsia="lv-LV"/>
              </w:rPr>
            </w:pPr>
          </w:p>
        </w:tc>
      </w:tr>
      <w:tr w:rsidR="003D6096" w:rsidRPr="003D6096" w14:paraId="51045E89" w14:textId="77777777" w:rsidTr="006F68CA">
        <w:trPr>
          <w:cantSplit/>
        </w:trPr>
        <w:tc>
          <w:tcPr>
            <w:tcW w:w="0" w:type="auto"/>
            <w:tcBorders>
              <w:top w:val="nil"/>
              <w:left w:val="single" w:sz="4" w:space="0" w:color="auto"/>
              <w:bottom w:val="single" w:sz="4" w:space="0" w:color="auto"/>
              <w:right w:val="single" w:sz="4" w:space="0" w:color="auto"/>
            </w:tcBorders>
            <w:vAlign w:val="center"/>
          </w:tcPr>
          <w:p w14:paraId="4B19A3CC" w14:textId="77777777" w:rsidR="00AF76A2" w:rsidRPr="003D6096" w:rsidRDefault="00AF76A2" w:rsidP="006F68CA">
            <w:pPr>
              <w:pStyle w:val="Sarakstarindkopa"/>
              <w:numPr>
                <w:ilvl w:val="0"/>
                <w:numId w:val="15"/>
              </w:numPr>
              <w:spacing w:after="0" w:line="240" w:lineRule="auto"/>
              <w:rPr>
                <w:rFonts w:cs="Times New Roman"/>
                <w:color w:val="000000" w:themeColor="text1"/>
                <w:szCs w:val="24"/>
                <w:lang w:eastAsia="lv-LV"/>
              </w:rPr>
            </w:pPr>
          </w:p>
        </w:tc>
        <w:tc>
          <w:tcPr>
            <w:tcW w:w="7273" w:type="dxa"/>
            <w:tcBorders>
              <w:top w:val="nil"/>
              <w:left w:val="single" w:sz="4" w:space="0" w:color="auto"/>
              <w:bottom w:val="single" w:sz="4" w:space="0" w:color="auto"/>
              <w:right w:val="single" w:sz="4" w:space="0" w:color="auto"/>
            </w:tcBorders>
            <w:vAlign w:val="center"/>
          </w:tcPr>
          <w:p w14:paraId="31AD9816" w14:textId="77777777" w:rsidR="00AF76A2" w:rsidRPr="003D6096" w:rsidRDefault="00AF76A2" w:rsidP="006F68CA">
            <w:pPr>
              <w:rPr>
                <w:color w:val="000000" w:themeColor="text1"/>
              </w:rPr>
            </w:pPr>
            <w:r w:rsidRPr="003D6096">
              <w:rPr>
                <w:color w:val="000000" w:themeColor="text1"/>
              </w:rPr>
              <w:t>TS_3003.xxx_v1_Automatsledzi</w:t>
            </w:r>
          </w:p>
        </w:tc>
        <w:tc>
          <w:tcPr>
            <w:tcW w:w="2006" w:type="dxa"/>
            <w:tcBorders>
              <w:top w:val="nil"/>
              <w:left w:val="nil"/>
              <w:bottom w:val="single" w:sz="4" w:space="0" w:color="auto"/>
              <w:right w:val="single" w:sz="4" w:space="0" w:color="auto"/>
            </w:tcBorders>
          </w:tcPr>
          <w:p w14:paraId="6BB048B3" w14:textId="77777777" w:rsidR="00AF76A2" w:rsidRPr="003D6096" w:rsidRDefault="00AF76A2" w:rsidP="006F68CA">
            <w:pPr>
              <w:jc w:val="center"/>
              <w:rPr>
                <w:color w:val="000000" w:themeColor="text1"/>
                <w:lang w:eastAsia="lv-LV"/>
              </w:rPr>
            </w:pPr>
            <w:r w:rsidRPr="003D6096">
              <w:rPr>
                <w:color w:val="000000" w:themeColor="text1"/>
              </w:rPr>
              <w:t>Norādīt atbilstošo/Specify as relevant</w:t>
            </w:r>
          </w:p>
        </w:tc>
        <w:tc>
          <w:tcPr>
            <w:tcW w:w="0" w:type="auto"/>
            <w:tcBorders>
              <w:top w:val="single" w:sz="4" w:space="0" w:color="auto"/>
              <w:left w:val="nil"/>
              <w:bottom w:val="single" w:sz="4" w:space="0" w:color="auto"/>
              <w:right w:val="single" w:sz="4" w:space="0" w:color="auto"/>
            </w:tcBorders>
            <w:vAlign w:val="center"/>
          </w:tcPr>
          <w:p w14:paraId="64E1EA85"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vAlign w:val="center"/>
          </w:tcPr>
          <w:p w14:paraId="49EED4F2"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vAlign w:val="center"/>
          </w:tcPr>
          <w:p w14:paraId="6A6C1F94" w14:textId="77777777" w:rsidR="00AF76A2" w:rsidRPr="003D6096" w:rsidRDefault="00AF76A2" w:rsidP="006F68CA">
            <w:pPr>
              <w:jc w:val="center"/>
              <w:rPr>
                <w:color w:val="000000" w:themeColor="text1"/>
                <w:lang w:eastAsia="lv-LV"/>
              </w:rPr>
            </w:pPr>
          </w:p>
        </w:tc>
      </w:tr>
      <w:tr w:rsidR="003D6096" w:rsidRPr="003D6096" w14:paraId="5F60388E" w14:textId="77777777" w:rsidTr="006F68CA">
        <w:trPr>
          <w:cantSplit/>
        </w:trPr>
        <w:tc>
          <w:tcPr>
            <w:tcW w:w="0" w:type="auto"/>
            <w:tcBorders>
              <w:top w:val="nil"/>
              <w:left w:val="single" w:sz="4" w:space="0" w:color="auto"/>
              <w:bottom w:val="single" w:sz="4" w:space="0" w:color="auto"/>
              <w:right w:val="single" w:sz="4" w:space="0" w:color="auto"/>
            </w:tcBorders>
            <w:vAlign w:val="center"/>
          </w:tcPr>
          <w:p w14:paraId="2FAB8B95" w14:textId="77777777" w:rsidR="00AF76A2" w:rsidRPr="003D6096" w:rsidRDefault="00AF76A2" w:rsidP="006F68CA">
            <w:pPr>
              <w:pStyle w:val="Sarakstarindkopa"/>
              <w:numPr>
                <w:ilvl w:val="0"/>
                <w:numId w:val="15"/>
              </w:numPr>
              <w:spacing w:after="0" w:line="240" w:lineRule="auto"/>
              <w:rPr>
                <w:rFonts w:cs="Times New Roman"/>
                <w:color w:val="000000" w:themeColor="text1"/>
                <w:szCs w:val="24"/>
                <w:lang w:eastAsia="lv-LV"/>
              </w:rPr>
            </w:pPr>
          </w:p>
        </w:tc>
        <w:tc>
          <w:tcPr>
            <w:tcW w:w="7273" w:type="dxa"/>
            <w:tcBorders>
              <w:top w:val="nil"/>
              <w:left w:val="single" w:sz="4" w:space="0" w:color="auto"/>
              <w:bottom w:val="single" w:sz="4" w:space="0" w:color="auto"/>
              <w:right w:val="single" w:sz="4" w:space="0" w:color="auto"/>
            </w:tcBorders>
            <w:vAlign w:val="center"/>
          </w:tcPr>
          <w:p w14:paraId="6316967D" w14:textId="77777777" w:rsidR="00AF76A2" w:rsidRPr="003D6096" w:rsidRDefault="00AF76A2" w:rsidP="006F68CA">
            <w:pPr>
              <w:rPr>
                <w:color w:val="000000" w:themeColor="text1"/>
                <w:lang w:eastAsia="lv-LV"/>
              </w:rPr>
            </w:pPr>
            <w:r w:rsidRPr="003D6096">
              <w:rPr>
                <w:color w:val="000000" w:themeColor="text1"/>
              </w:rPr>
              <w:t>TS_3016.xxx_v1_Modularie_sledzi</w:t>
            </w:r>
          </w:p>
        </w:tc>
        <w:tc>
          <w:tcPr>
            <w:tcW w:w="2006" w:type="dxa"/>
            <w:tcBorders>
              <w:top w:val="nil"/>
              <w:left w:val="nil"/>
              <w:bottom w:val="single" w:sz="4" w:space="0" w:color="auto"/>
              <w:right w:val="single" w:sz="4" w:space="0" w:color="auto"/>
            </w:tcBorders>
          </w:tcPr>
          <w:p w14:paraId="74981E8F" w14:textId="77777777" w:rsidR="00AF76A2" w:rsidRPr="003D6096" w:rsidRDefault="00AF76A2" w:rsidP="006F68CA">
            <w:pPr>
              <w:jc w:val="center"/>
              <w:rPr>
                <w:color w:val="000000" w:themeColor="text1"/>
                <w:lang w:eastAsia="lv-LV"/>
              </w:rPr>
            </w:pPr>
            <w:r w:rsidRPr="003D6096">
              <w:rPr>
                <w:color w:val="000000" w:themeColor="text1"/>
              </w:rPr>
              <w:t>Norādīt atbilstošo/Specify as relevant</w:t>
            </w:r>
          </w:p>
        </w:tc>
        <w:tc>
          <w:tcPr>
            <w:tcW w:w="0" w:type="auto"/>
            <w:tcBorders>
              <w:top w:val="single" w:sz="4" w:space="0" w:color="auto"/>
              <w:left w:val="nil"/>
              <w:bottom w:val="single" w:sz="4" w:space="0" w:color="auto"/>
              <w:right w:val="single" w:sz="4" w:space="0" w:color="auto"/>
            </w:tcBorders>
            <w:vAlign w:val="center"/>
          </w:tcPr>
          <w:p w14:paraId="0AD95C66"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vAlign w:val="center"/>
          </w:tcPr>
          <w:p w14:paraId="4FBA5FB0"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vAlign w:val="center"/>
          </w:tcPr>
          <w:p w14:paraId="3BF5CA57" w14:textId="77777777" w:rsidR="00AF76A2" w:rsidRPr="003D6096" w:rsidRDefault="00AF76A2" w:rsidP="006F68CA">
            <w:pPr>
              <w:jc w:val="center"/>
              <w:rPr>
                <w:color w:val="000000" w:themeColor="text1"/>
                <w:lang w:eastAsia="lv-LV"/>
              </w:rPr>
            </w:pPr>
          </w:p>
        </w:tc>
      </w:tr>
      <w:tr w:rsidR="003D6096" w:rsidRPr="003D6096" w14:paraId="6EBBDEFB" w14:textId="77777777" w:rsidTr="006F68CA">
        <w:trPr>
          <w:cantSplit/>
        </w:trPr>
        <w:tc>
          <w:tcPr>
            <w:tcW w:w="0" w:type="auto"/>
            <w:tcBorders>
              <w:top w:val="nil"/>
              <w:left w:val="single" w:sz="4" w:space="0" w:color="auto"/>
              <w:bottom w:val="single" w:sz="4" w:space="0" w:color="auto"/>
              <w:right w:val="single" w:sz="4" w:space="0" w:color="auto"/>
            </w:tcBorders>
            <w:shd w:val="clear" w:color="000000" w:fill="D8D8D8"/>
            <w:vAlign w:val="center"/>
          </w:tcPr>
          <w:p w14:paraId="09668E55" w14:textId="77777777" w:rsidR="00AF76A2" w:rsidRPr="003D6096" w:rsidRDefault="00AF76A2" w:rsidP="006F68CA">
            <w:pPr>
              <w:pStyle w:val="Sarakstarindkopa"/>
              <w:spacing w:after="0" w:line="240" w:lineRule="auto"/>
              <w:ind w:left="0"/>
              <w:rPr>
                <w:rFonts w:cs="Times New Roman"/>
                <w:color w:val="000000" w:themeColor="text1"/>
                <w:szCs w:val="24"/>
                <w:lang w:eastAsia="lv-LV"/>
              </w:rPr>
            </w:pPr>
          </w:p>
        </w:tc>
        <w:tc>
          <w:tcPr>
            <w:tcW w:w="7273" w:type="dxa"/>
            <w:tcBorders>
              <w:top w:val="nil"/>
              <w:left w:val="nil"/>
              <w:bottom w:val="single" w:sz="4" w:space="0" w:color="auto"/>
              <w:right w:val="single" w:sz="4" w:space="0" w:color="auto"/>
            </w:tcBorders>
            <w:shd w:val="clear" w:color="000000" w:fill="D8D8D8"/>
            <w:vAlign w:val="center"/>
          </w:tcPr>
          <w:p w14:paraId="3E6F1830" w14:textId="2E7DA12A" w:rsidR="00AF76A2" w:rsidRPr="003D6096" w:rsidRDefault="00AF76A2" w:rsidP="006F68CA">
            <w:pPr>
              <w:rPr>
                <w:color w:val="000000" w:themeColor="text1"/>
                <w:lang w:eastAsia="lv-LV"/>
              </w:rPr>
            </w:pPr>
            <w:r w:rsidRPr="003D6096">
              <w:rPr>
                <w:b/>
                <w:bCs/>
                <w:color w:val="000000" w:themeColor="text1"/>
                <w:lang w:eastAsia="lv-LV"/>
              </w:rPr>
              <w:t xml:space="preserve">Standarti/ </w:t>
            </w:r>
            <w:r w:rsidRPr="003D6096">
              <w:rPr>
                <w:b/>
                <w:bCs/>
                <w:color w:val="000000" w:themeColor="text1"/>
                <w:lang w:val="en-GB" w:eastAsia="lv-LV"/>
              </w:rPr>
              <w:t>Standards</w:t>
            </w:r>
            <w:r w:rsidR="00171B22" w:rsidRPr="003D6096">
              <w:rPr>
                <w:rFonts w:eastAsiaTheme="minorHAnsi"/>
                <w:color w:val="000000" w:themeColor="text1"/>
                <w:vertAlign w:val="superscript"/>
                <w:lang w:eastAsia="lv-LV"/>
              </w:rPr>
              <w:footnoteReference w:id="7"/>
            </w:r>
          </w:p>
        </w:tc>
        <w:tc>
          <w:tcPr>
            <w:tcW w:w="2006" w:type="dxa"/>
            <w:tcBorders>
              <w:top w:val="nil"/>
              <w:left w:val="nil"/>
              <w:bottom w:val="single" w:sz="4" w:space="0" w:color="auto"/>
              <w:right w:val="single" w:sz="4" w:space="0" w:color="auto"/>
            </w:tcBorders>
            <w:shd w:val="clear" w:color="auto" w:fill="D9D9D9" w:themeFill="background1" w:themeFillShade="D9"/>
            <w:vAlign w:val="center"/>
          </w:tcPr>
          <w:p w14:paraId="46FFC3F3" w14:textId="77777777" w:rsidR="00AF76A2" w:rsidRPr="003D6096" w:rsidRDefault="00AF76A2" w:rsidP="006F68C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D0D2B4D"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5D4303A2"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EEF55CF" w14:textId="77777777" w:rsidR="00AF76A2" w:rsidRPr="003D6096" w:rsidRDefault="00AF76A2" w:rsidP="006F68CA">
            <w:pPr>
              <w:jc w:val="center"/>
              <w:rPr>
                <w:color w:val="000000" w:themeColor="text1"/>
                <w:lang w:eastAsia="lv-LV"/>
              </w:rPr>
            </w:pPr>
          </w:p>
        </w:tc>
      </w:tr>
      <w:tr w:rsidR="003D6096" w:rsidRPr="003D6096" w14:paraId="5F4A405F" w14:textId="77777777" w:rsidTr="006F68CA">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8663BE5" w14:textId="77777777" w:rsidR="00AF76A2" w:rsidRPr="003D6096" w:rsidRDefault="00AF76A2" w:rsidP="006F68CA">
            <w:pPr>
              <w:pStyle w:val="Sarakstarindkopa"/>
              <w:numPr>
                <w:ilvl w:val="0"/>
                <w:numId w:val="16"/>
              </w:numPr>
              <w:spacing w:after="0" w:line="240" w:lineRule="auto"/>
              <w:ind w:right="175"/>
              <w:rPr>
                <w:rFonts w:cs="Times New Roman"/>
                <w:color w:val="000000" w:themeColor="text1"/>
                <w:szCs w:val="24"/>
                <w:lang w:eastAsia="lv-LV"/>
              </w:rPr>
            </w:pPr>
          </w:p>
        </w:tc>
        <w:tc>
          <w:tcPr>
            <w:tcW w:w="7273" w:type="dxa"/>
            <w:tcBorders>
              <w:top w:val="nil"/>
              <w:left w:val="single" w:sz="4" w:space="0" w:color="auto"/>
              <w:bottom w:val="single" w:sz="4" w:space="0" w:color="auto"/>
              <w:right w:val="single" w:sz="4" w:space="0" w:color="auto"/>
            </w:tcBorders>
            <w:shd w:val="clear" w:color="000000" w:fill="FFFFFF"/>
            <w:vAlign w:val="center"/>
          </w:tcPr>
          <w:p w14:paraId="45148BA5" w14:textId="27374693" w:rsidR="00AF76A2" w:rsidRPr="003D6096" w:rsidRDefault="00AF76A2" w:rsidP="006F68CA">
            <w:pPr>
              <w:rPr>
                <w:color w:val="000000" w:themeColor="text1"/>
                <w:lang w:eastAsia="lv-LV"/>
              </w:rPr>
            </w:pPr>
            <w:r w:rsidRPr="003D6096">
              <w:rPr>
                <w:color w:val="000000" w:themeColor="text1"/>
                <w:lang w:eastAsia="lv-LV"/>
              </w:rPr>
              <w:t>EN 61439-1:2011 Zemsprieguma komutācijas un vadības aparatūras komplekti. Vispārīgie noteikumi</w:t>
            </w:r>
            <w:r w:rsidR="00171B22" w:rsidRPr="003D6096">
              <w:rPr>
                <w:color w:val="000000" w:themeColor="text1"/>
              </w:rPr>
              <w:t xml:space="preserve"> </w:t>
            </w:r>
            <w:r w:rsidR="00171B22" w:rsidRPr="003D6096">
              <w:rPr>
                <w:color w:val="000000" w:themeColor="text1"/>
                <w:lang w:eastAsia="lv-LV"/>
              </w:rPr>
              <w:t xml:space="preserve">vai ekvivalents </w:t>
            </w:r>
            <w:r w:rsidRPr="003D6096">
              <w:rPr>
                <w:color w:val="000000" w:themeColor="text1"/>
                <w:lang w:eastAsia="lv-LV"/>
              </w:rPr>
              <w:t xml:space="preserve">/ EN 61439-1:2011 </w:t>
            </w:r>
            <w:r w:rsidRPr="003D6096">
              <w:rPr>
                <w:color w:val="000000" w:themeColor="text1"/>
                <w:lang w:val="en-GB" w:eastAsia="lv-LV"/>
              </w:rPr>
              <w:t>Low-voltage switchgear and controlgear assemblies. General rules</w:t>
            </w:r>
            <w:r w:rsidR="00171B22" w:rsidRPr="003D6096">
              <w:rPr>
                <w:color w:val="000000" w:themeColor="text1"/>
              </w:rPr>
              <w:t xml:space="preserve"> </w:t>
            </w:r>
            <w:r w:rsidR="00171B22" w:rsidRPr="003D6096">
              <w:rPr>
                <w:color w:val="000000" w:themeColor="text1"/>
                <w:lang w:val="en-GB" w:eastAsia="lv-LV"/>
              </w:rPr>
              <w:t>or equivalent</w:t>
            </w:r>
          </w:p>
        </w:tc>
        <w:tc>
          <w:tcPr>
            <w:tcW w:w="2006" w:type="dxa"/>
            <w:tcBorders>
              <w:top w:val="nil"/>
              <w:left w:val="nil"/>
              <w:bottom w:val="single" w:sz="4" w:space="0" w:color="auto"/>
              <w:right w:val="single" w:sz="4" w:space="0" w:color="auto"/>
            </w:tcBorders>
            <w:vAlign w:val="center"/>
          </w:tcPr>
          <w:p w14:paraId="403E0F69" w14:textId="77777777" w:rsidR="00AF76A2" w:rsidRPr="003D6096" w:rsidRDefault="00AF76A2" w:rsidP="006F68CA">
            <w:pPr>
              <w:jc w:val="center"/>
              <w:rPr>
                <w:color w:val="000000" w:themeColor="text1"/>
                <w:spacing w:val="-4"/>
                <w:lang w:eastAsia="lv-LV"/>
              </w:rPr>
            </w:pPr>
            <w:r w:rsidRPr="003D6096">
              <w:rPr>
                <w:color w:val="000000" w:themeColor="text1"/>
                <w:spacing w:val="-4"/>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27E1FA26"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vAlign w:val="center"/>
          </w:tcPr>
          <w:p w14:paraId="234656D4"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vAlign w:val="center"/>
          </w:tcPr>
          <w:p w14:paraId="5C7DC061" w14:textId="77777777" w:rsidR="00AF76A2" w:rsidRPr="003D6096" w:rsidRDefault="00AF76A2" w:rsidP="006F68CA">
            <w:pPr>
              <w:jc w:val="center"/>
              <w:rPr>
                <w:color w:val="000000" w:themeColor="text1"/>
                <w:lang w:eastAsia="lv-LV"/>
              </w:rPr>
            </w:pPr>
          </w:p>
        </w:tc>
      </w:tr>
      <w:tr w:rsidR="003D6096" w:rsidRPr="003D6096" w14:paraId="70829320" w14:textId="77777777" w:rsidTr="006F68CA">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E94755F" w14:textId="77777777" w:rsidR="00AF76A2" w:rsidRPr="003D6096" w:rsidRDefault="00AF76A2" w:rsidP="006F68CA">
            <w:pPr>
              <w:pStyle w:val="Sarakstarindkopa"/>
              <w:numPr>
                <w:ilvl w:val="0"/>
                <w:numId w:val="16"/>
              </w:numPr>
              <w:spacing w:after="0" w:line="240" w:lineRule="auto"/>
              <w:ind w:right="175"/>
              <w:rPr>
                <w:rFonts w:cs="Times New Roman"/>
                <w:color w:val="000000" w:themeColor="text1"/>
                <w:szCs w:val="24"/>
                <w:lang w:eastAsia="lv-LV"/>
              </w:rPr>
            </w:pPr>
          </w:p>
        </w:tc>
        <w:tc>
          <w:tcPr>
            <w:tcW w:w="7273" w:type="dxa"/>
            <w:tcBorders>
              <w:top w:val="nil"/>
              <w:left w:val="single" w:sz="4" w:space="0" w:color="auto"/>
              <w:bottom w:val="single" w:sz="4" w:space="0" w:color="auto"/>
              <w:right w:val="single" w:sz="4" w:space="0" w:color="auto"/>
            </w:tcBorders>
            <w:shd w:val="clear" w:color="000000" w:fill="FFFFFF"/>
            <w:vAlign w:val="center"/>
          </w:tcPr>
          <w:p w14:paraId="606796D3" w14:textId="25FFE2F8" w:rsidR="00AF76A2" w:rsidRPr="003D6096" w:rsidRDefault="00AF76A2" w:rsidP="006F68CA">
            <w:pPr>
              <w:rPr>
                <w:color w:val="000000" w:themeColor="text1"/>
                <w:lang w:eastAsia="lv-LV"/>
              </w:rPr>
            </w:pPr>
            <w:r w:rsidRPr="003D6096">
              <w:rPr>
                <w:color w:val="000000" w:themeColor="text1"/>
                <w:lang w:eastAsia="lv-LV"/>
              </w:rPr>
              <w:t>EN 61439-5:2015 Zemsprieguma komutācijas un vadības aparatūras komplekti. 5.daļa: Īpašās prasības komplektiem, kas paredzēti energosadales tīkliem)</w:t>
            </w:r>
            <w:r w:rsidR="00171B22" w:rsidRPr="003D6096">
              <w:rPr>
                <w:color w:val="000000" w:themeColor="text1"/>
              </w:rPr>
              <w:t xml:space="preserve"> </w:t>
            </w:r>
            <w:r w:rsidR="00171B22" w:rsidRPr="003D6096">
              <w:rPr>
                <w:color w:val="000000" w:themeColor="text1"/>
                <w:lang w:eastAsia="lv-LV"/>
              </w:rPr>
              <w:t xml:space="preserve">vai ekvivalents </w:t>
            </w:r>
            <w:r w:rsidRPr="003D6096">
              <w:rPr>
                <w:color w:val="000000" w:themeColor="text1"/>
                <w:lang w:eastAsia="lv-LV"/>
              </w:rPr>
              <w:t>/ EN 61439-5:</w:t>
            </w:r>
            <w:r w:rsidRPr="003D6096">
              <w:rPr>
                <w:color w:val="000000" w:themeColor="text1"/>
                <w:lang w:val="en-GB" w:eastAsia="lv-LV"/>
              </w:rPr>
              <w:t>2015 Low-voltage switchgear and controlgear assemblies – Part 5: Particular requirements for assemblies for power distribution in public networks</w:t>
            </w:r>
            <w:r w:rsidR="00171B22" w:rsidRPr="003D6096">
              <w:rPr>
                <w:color w:val="000000" w:themeColor="text1"/>
              </w:rPr>
              <w:t xml:space="preserve"> </w:t>
            </w:r>
            <w:r w:rsidR="00171B22" w:rsidRPr="003D6096">
              <w:rPr>
                <w:color w:val="000000" w:themeColor="text1"/>
                <w:lang w:val="en-GB" w:eastAsia="lv-LV"/>
              </w:rPr>
              <w:t>or equivalent</w:t>
            </w:r>
          </w:p>
        </w:tc>
        <w:tc>
          <w:tcPr>
            <w:tcW w:w="2006" w:type="dxa"/>
            <w:tcBorders>
              <w:top w:val="nil"/>
              <w:left w:val="nil"/>
              <w:bottom w:val="single" w:sz="4" w:space="0" w:color="auto"/>
              <w:right w:val="single" w:sz="4" w:space="0" w:color="auto"/>
            </w:tcBorders>
            <w:vAlign w:val="center"/>
          </w:tcPr>
          <w:p w14:paraId="01120A47" w14:textId="77777777" w:rsidR="00AF76A2" w:rsidRPr="003D6096" w:rsidRDefault="00AF76A2" w:rsidP="006F68CA">
            <w:pPr>
              <w:jc w:val="center"/>
              <w:rPr>
                <w:color w:val="000000" w:themeColor="text1"/>
                <w:spacing w:val="-4"/>
                <w:lang w:eastAsia="lv-LV"/>
              </w:rPr>
            </w:pPr>
            <w:r w:rsidRPr="003D6096">
              <w:rPr>
                <w:color w:val="000000" w:themeColor="text1"/>
                <w:spacing w:val="-4"/>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2C20EF4E"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vAlign w:val="center"/>
          </w:tcPr>
          <w:p w14:paraId="06894EF2"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vAlign w:val="center"/>
          </w:tcPr>
          <w:p w14:paraId="5CA63D17" w14:textId="77777777" w:rsidR="00AF76A2" w:rsidRPr="003D6096" w:rsidRDefault="00AF76A2" w:rsidP="006F68CA">
            <w:pPr>
              <w:jc w:val="center"/>
              <w:rPr>
                <w:color w:val="000000" w:themeColor="text1"/>
                <w:lang w:eastAsia="lv-LV"/>
              </w:rPr>
            </w:pPr>
          </w:p>
        </w:tc>
      </w:tr>
      <w:tr w:rsidR="003D6096" w:rsidRPr="003D6096" w14:paraId="1AA0B8EB" w14:textId="77777777" w:rsidTr="006F68CA">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5C532D35" w14:textId="77777777" w:rsidR="00AF76A2" w:rsidRPr="003D6096" w:rsidRDefault="00AF76A2" w:rsidP="006F68CA">
            <w:pPr>
              <w:pStyle w:val="Sarakstarindkopa"/>
              <w:numPr>
                <w:ilvl w:val="0"/>
                <w:numId w:val="16"/>
              </w:numPr>
              <w:ind w:right="175"/>
              <w:rPr>
                <w:rFonts w:cs="Times New Roman"/>
                <w:color w:val="000000" w:themeColor="text1"/>
                <w:szCs w:val="24"/>
                <w:lang w:eastAsia="lv-LV"/>
              </w:rPr>
            </w:pPr>
          </w:p>
        </w:tc>
        <w:tc>
          <w:tcPr>
            <w:tcW w:w="7273" w:type="dxa"/>
            <w:tcBorders>
              <w:top w:val="nil"/>
              <w:left w:val="single" w:sz="4" w:space="0" w:color="auto"/>
              <w:bottom w:val="single" w:sz="4" w:space="0" w:color="auto"/>
              <w:right w:val="single" w:sz="4" w:space="0" w:color="auto"/>
            </w:tcBorders>
            <w:shd w:val="clear" w:color="000000" w:fill="FFFFFF"/>
            <w:vAlign w:val="center"/>
          </w:tcPr>
          <w:p w14:paraId="7DFA2A62" w14:textId="3D4CE91A" w:rsidR="00AF76A2" w:rsidRPr="003D6096" w:rsidRDefault="00AF76A2" w:rsidP="006F68CA">
            <w:pPr>
              <w:rPr>
                <w:color w:val="000000" w:themeColor="text1"/>
                <w:lang w:eastAsia="lv-LV"/>
              </w:rPr>
            </w:pPr>
            <w:r w:rsidRPr="003D6096">
              <w:rPr>
                <w:color w:val="000000" w:themeColor="text1"/>
                <w:lang w:eastAsia="lv-LV"/>
              </w:rPr>
              <w:t>EN ISO 14713-2017 (Cinka pārklājumi. Vadlīnijas un rekomendācijas dzelzs un tērauda konstrukciju korozijaizsardzībai. 1.daļa: Projektēšanas vispārīgie principi un korozijizturība)</w:t>
            </w:r>
            <w:r w:rsidR="00171B22" w:rsidRPr="003D6096">
              <w:rPr>
                <w:color w:val="000000" w:themeColor="text1"/>
              </w:rPr>
              <w:t xml:space="preserve"> </w:t>
            </w:r>
            <w:r w:rsidR="00171B22" w:rsidRPr="003D6096">
              <w:rPr>
                <w:color w:val="000000" w:themeColor="text1"/>
                <w:lang w:eastAsia="lv-LV"/>
              </w:rPr>
              <w:t xml:space="preserve">vai ekvivalents </w:t>
            </w:r>
            <w:r w:rsidRPr="003D6096">
              <w:rPr>
                <w:color w:val="000000" w:themeColor="text1"/>
                <w:lang w:eastAsia="lv-LV"/>
              </w:rPr>
              <w:t>/ EN ISO 14713-2017 (</w:t>
            </w:r>
            <w:r w:rsidRPr="003D6096">
              <w:rPr>
                <w:color w:val="000000" w:themeColor="text1"/>
                <w:lang w:val="en-GB" w:eastAsia="lv-LV"/>
              </w:rPr>
              <w:t>Zinc coatings. Guidelines and recommendations for the protection against corrosion of iron and steel in structures – Part 1: General principles of design and corrosion resistance)</w:t>
            </w:r>
            <w:r w:rsidR="00171B22" w:rsidRPr="003D6096">
              <w:rPr>
                <w:color w:val="000000" w:themeColor="text1"/>
              </w:rPr>
              <w:t xml:space="preserve"> </w:t>
            </w:r>
            <w:r w:rsidR="00171B22" w:rsidRPr="003D6096">
              <w:rPr>
                <w:color w:val="000000" w:themeColor="text1"/>
                <w:lang w:val="en-GB" w:eastAsia="lv-LV"/>
              </w:rPr>
              <w:t>or equivalent</w:t>
            </w:r>
          </w:p>
        </w:tc>
        <w:tc>
          <w:tcPr>
            <w:tcW w:w="2006" w:type="dxa"/>
            <w:tcBorders>
              <w:top w:val="nil"/>
              <w:left w:val="nil"/>
              <w:bottom w:val="single" w:sz="4" w:space="0" w:color="auto"/>
              <w:right w:val="single" w:sz="4" w:space="0" w:color="auto"/>
            </w:tcBorders>
            <w:vAlign w:val="center"/>
          </w:tcPr>
          <w:p w14:paraId="0138F388" w14:textId="77777777" w:rsidR="00AF76A2" w:rsidRPr="003D6096" w:rsidRDefault="00AF76A2" w:rsidP="006F68CA">
            <w:pPr>
              <w:jc w:val="center"/>
              <w:rPr>
                <w:color w:val="000000" w:themeColor="text1"/>
                <w:lang w:eastAsia="lv-LV"/>
              </w:rPr>
            </w:pPr>
            <w:r w:rsidRPr="003D6096">
              <w:rPr>
                <w:color w:val="000000" w:themeColor="text1"/>
                <w:spacing w:val="-4"/>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00E35AB0"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vAlign w:val="center"/>
          </w:tcPr>
          <w:p w14:paraId="2D1AC0D8"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vAlign w:val="center"/>
          </w:tcPr>
          <w:p w14:paraId="7664F891" w14:textId="77777777" w:rsidR="00AF76A2" w:rsidRPr="003D6096" w:rsidRDefault="00AF76A2" w:rsidP="006F68CA">
            <w:pPr>
              <w:jc w:val="center"/>
              <w:rPr>
                <w:color w:val="000000" w:themeColor="text1"/>
                <w:lang w:eastAsia="lv-LV"/>
              </w:rPr>
            </w:pPr>
          </w:p>
        </w:tc>
      </w:tr>
      <w:tr w:rsidR="003D6096" w:rsidRPr="003D6096" w14:paraId="06E8CB72" w14:textId="77777777" w:rsidTr="006F68CA">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22E2D056" w14:textId="77777777" w:rsidR="00AF76A2" w:rsidRPr="003D6096" w:rsidRDefault="00AF76A2" w:rsidP="006F68CA">
            <w:pPr>
              <w:pStyle w:val="Sarakstarindkopa"/>
              <w:numPr>
                <w:ilvl w:val="0"/>
                <w:numId w:val="16"/>
              </w:numPr>
              <w:spacing w:after="0" w:line="240" w:lineRule="auto"/>
              <w:ind w:right="175"/>
              <w:rPr>
                <w:rFonts w:cs="Times New Roman"/>
                <w:color w:val="000000" w:themeColor="text1"/>
                <w:szCs w:val="24"/>
                <w:lang w:eastAsia="lv-LV"/>
              </w:rPr>
            </w:pPr>
          </w:p>
        </w:tc>
        <w:tc>
          <w:tcPr>
            <w:tcW w:w="7273" w:type="dxa"/>
            <w:tcBorders>
              <w:top w:val="nil"/>
              <w:left w:val="single" w:sz="4" w:space="0" w:color="auto"/>
              <w:bottom w:val="single" w:sz="4" w:space="0" w:color="auto"/>
              <w:right w:val="single" w:sz="4" w:space="0" w:color="auto"/>
            </w:tcBorders>
            <w:shd w:val="clear" w:color="000000" w:fill="FFFFFF"/>
            <w:vAlign w:val="center"/>
          </w:tcPr>
          <w:p w14:paraId="725F3939" w14:textId="4E98522E" w:rsidR="00AF76A2" w:rsidRPr="003D6096" w:rsidRDefault="00AF76A2" w:rsidP="006F68CA">
            <w:pPr>
              <w:rPr>
                <w:color w:val="000000" w:themeColor="text1"/>
                <w:lang w:val="en-GB" w:eastAsia="lv-LV"/>
              </w:rPr>
            </w:pPr>
            <w:r w:rsidRPr="003D6096">
              <w:rPr>
                <w:color w:val="000000" w:themeColor="text1"/>
                <w:lang w:eastAsia="lv-LV"/>
              </w:rPr>
              <w:t>EN 60947-1:2007 Zemsprieguma komutācijas un vadības ierīces</w:t>
            </w:r>
            <w:r w:rsidR="00171B22" w:rsidRPr="003D6096">
              <w:rPr>
                <w:color w:val="000000" w:themeColor="text1"/>
              </w:rPr>
              <w:t xml:space="preserve"> </w:t>
            </w:r>
            <w:r w:rsidR="00171B22" w:rsidRPr="003D6096">
              <w:rPr>
                <w:color w:val="000000" w:themeColor="text1"/>
                <w:lang w:eastAsia="lv-LV"/>
              </w:rPr>
              <w:t xml:space="preserve">vai ekvivalents </w:t>
            </w:r>
            <w:r w:rsidRPr="003D6096">
              <w:rPr>
                <w:color w:val="000000" w:themeColor="text1"/>
                <w:lang w:eastAsia="lv-LV"/>
              </w:rPr>
              <w:t xml:space="preserve">/ </w:t>
            </w:r>
            <w:r w:rsidRPr="003D6096">
              <w:rPr>
                <w:color w:val="000000" w:themeColor="text1"/>
                <w:lang w:val="en-GB" w:eastAsia="lv-LV"/>
              </w:rPr>
              <w:t>EN 60947-1:2007 Low-voltage switchgear and controlgear</w:t>
            </w:r>
            <w:r w:rsidR="00171B22" w:rsidRPr="003D6096">
              <w:rPr>
                <w:color w:val="000000" w:themeColor="text1"/>
              </w:rPr>
              <w:t xml:space="preserve"> </w:t>
            </w:r>
            <w:r w:rsidR="00171B22" w:rsidRPr="003D6096">
              <w:rPr>
                <w:color w:val="000000" w:themeColor="text1"/>
                <w:lang w:val="en-GB" w:eastAsia="lv-LV"/>
              </w:rPr>
              <w:t>or equivalent</w:t>
            </w:r>
          </w:p>
        </w:tc>
        <w:tc>
          <w:tcPr>
            <w:tcW w:w="2006" w:type="dxa"/>
            <w:tcBorders>
              <w:top w:val="nil"/>
              <w:left w:val="nil"/>
              <w:bottom w:val="single" w:sz="4" w:space="0" w:color="auto"/>
              <w:right w:val="single" w:sz="4" w:space="0" w:color="auto"/>
            </w:tcBorders>
            <w:vAlign w:val="center"/>
          </w:tcPr>
          <w:p w14:paraId="4A233292" w14:textId="77777777" w:rsidR="00AF76A2" w:rsidRPr="003D6096" w:rsidRDefault="00AF76A2" w:rsidP="006F68CA">
            <w:pPr>
              <w:jc w:val="center"/>
              <w:rPr>
                <w:color w:val="000000" w:themeColor="text1"/>
                <w:lang w:eastAsia="lv-LV"/>
              </w:rPr>
            </w:pPr>
            <w:r w:rsidRPr="003D6096">
              <w:rPr>
                <w:color w:val="000000" w:themeColor="text1"/>
                <w:spacing w:val="-4"/>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4357F669"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vAlign w:val="center"/>
          </w:tcPr>
          <w:p w14:paraId="2094FF26"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vAlign w:val="center"/>
          </w:tcPr>
          <w:p w14:paraId="0F0D28F4" w14:textId="77777777" w:rsidR="00AF76A2" w:rsidRPr="003D6096" w:rsidRDefault="00AF76A2" w:rsidP="006F68CA">
            <w:pPr>
              <w:jc w:val="center"/>
              <w:rPr>
                <w:color w:val="000000" w:themeColor="text1"/>
                <w:lang w:eastAsia="lv-LV"/>
              </w:rPr>
            </w:pPr>
          </w:p>
        </w:tc>
      </w:tr>
      <w:tr w:rsidR="003D6096" w:rsidRPr="003D6096" w14:paraId="7B79198E" w14:textId="77777777" w:rsidTr="006F68CA">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2BD18DBC" w14:textId="77777777" w:rsidR="00AF76A2" w:rsidRPr="003D6096" w:rsidRDefault="00AF76A2" w:rsidP="006F68CA">
            <w:pPr>
              <w:pStyle w:val="Sarakstarindkopa"/>
              <w:numPr>
                <w:ilvl w:val="0"/>
                <w:numId w:val="16"/>
              </w:numPr>
              <w:spacing w:after="0" w:line="240" w:lineRule="auto"/>
              <w:ind w:right="175"/>
              <w:rPr>
                <w:rFonts w:cs="Times New Roman"/>
                <w:color w:val="000000" w:themeColor="text1"/>
                <w:szCs w:val="24"/>
                <w:lang w:eastAsia="lv-LV"/>
              </w:rPr>
            </w:pPr>
          </w:p>
        </w:tc>
        <w:tc>
          <w:tcPr>
            <w:tcW w:w="7273" w:type="dxa"/>
            <w:tcBorders>
              <w:top w:val="nil"/>
              <w:left w:val="single" w:sz="4" w:space="0" w:color="auto"/>
              <w:bottom w:val="single" w:sz="4" w:space="0" w:color="auto"/>
              <w:right w:val="single" w:sz="4" w:space="0" w:color="auto"/>
            </w:tcBorders>
            <w:shd w:val="clear" w:color="000000" w:fill="FFFFFF"/>
            <w:vAlign w:val="center"/>
          </w:tcPr>
          <w:p w14:paraId="21373D6A" w14:textId="0DF6DCD2" w:rsidR="00AF76A2" w:rsidRPr="003D6096" w:rsidRDefault="00AF76A2" w:rsidP="006F68CA">
            <w:pPr>
              <w:rPr>
                <w:color w:val="000000" w:themeColor="text1"/>
                <w:lang w:eastAsia="lv-LV"/>
              </w:rPr>
            </w:pPr>
            <w:r w:rsidRPr="003D6096">
              <w:rPr>
                <w:color w:val="000000" w:themeColor="text1"/>
                <w:lang w:eastAsia="lv-LV"/>
              </w:rPr>
              <w:t>EN IEC 61238-1-1:2019 Spiediena un mehāniskie spēka kabeļu savienotāji. 1-1. Daļa: Testēšanas metodes un prasības iz neizolētiem vadītājiem testētiem spiediena un mehāniskajiem savienotājiem spēka kabeļiem ar nominālo spriegumu līdz 1 kV (Um=1.2 kV)</w:t>
            </w:r>
            <w:r w:rsidR="00171B22" w:rsidRPr="003D6096">
              <w:rPr>
                <w:color w:val="000000" w:themeColor="text1"/>
              </w:rPr>
              <w:t xml:space="preserve"> </w:t>
            </w:r>
            <w:r w:rsidR="00171B22" w:rsidRPr="003D6096">
              <w:rPr>
                <w:color w:val="000000" w:themeColor="text1"/>
                <w:lang w:eastAsia="lv-LV"/>
              </w:rPr>
              <w:t xml:space="preserve">vai ekvivalents </w:t>
            </w:r>
            <w:r w:rsidRPr="003D6096">
              <w:rPr>
                <w:color w:val="000000" w:themeColor="text1"/>
                <w:lang w:eastAsia="lv-LV"/>
              </w:rPr>
              <w:t xml:space="preserve">/ EN IEC 61238-1-1:2019 </w:t>
            </w:r>
            <w:r w:rsidRPr="003D6096">
              <w:rPr>
                <w:color w:val="000000" w:themeColor="text1"/>
                <w:lang w:val="en-GB" w:eastAsia="lv-LV"/>
              </w:rPr>
              <w:t>Compression and mechanical connectors for power cables – Part 1-1: Test methods and requirements for compression and mechanical connectors for power cables for rated voltage up to 1 kV (Um=1.2 kV) tested on non-insulated conductors</w:t>
            </w:r>
            <w:r w:rsidR="00171B22" w:rsidRPr="003D6096">
              <w:rPr>
                <w:color w:val="000000" w:themeColor="text1"/>
              </w:rPr>
              <w:t xml:space="preserve"> </w:t>
            </w:r>
            <w:r w:rsidR="00171B22" w:rsidRPr="003D6096">
              <w:rPr>
                <w:color w:val="000000" w:themeColor="text1"/>
                <w:lang w:val="en-GB" w:eastAsia="lv-LV"/>
              </w:rPr>
              <w:t>or equivalent</w:t>
            </w:r>
            <w:r w:rsidRPr="003D6096">
              <w:rPr>
                <w:color w:val="000000" w:themeColor="text1"/>
                <w:lang w:val="en-GB" w:eastAsia="lv-LV"/>
              </w:rPr>
              <w:t>.</w:t>
            </w:r>
          </w:p>
        </w:tc>
        <w:tc>
          <w:tcPr>
            <w:tcW w:w="2006" w:type="dxa"/>
            <w:tcBorders>
              <w:top w:val="nil"/>
              <w:left w:val="nil"/>
              <w:bottom w:val="single" w:sz="4" w:space="0" w:color="auto"/>
              <w:right w:val="single" w:sz="4" w:space="0" w:color="auto"/>
            </w:tcBorders>
            <w:vAlign w:val="center"/>
          </w:tcPr>
          <w:p w14:paraId="5F3BD65C" w14:textId="77777777" w:rsidR="00AF76A2" w:rsidRPr="003D6096" w:rsidRDefault="00AF76A2" w:rsidP="006F68CA">
            <w:pPr>
              <w:jc w:val="center"/>
              <w:rPr>
                <w:color w:val="000000" w:themeColor="text1"/>
                <w:lang w:eastAsia="lv-LV"/>
              </w:rPr>
            </w:pPr>
            <w:r w:rsidRPr="003D6096">
              <w:rPr>
                <w:color w:val="000000" w:themeColor="text1"/>
                <w:spacing w:val="-4"/>
                <w:lang w:val="en-GB" w:eastAsia="lv-LV"/>
              </w:rPr>
              <w:t>Atbilst/Compliant</w:t>
            </w:r>
          </w:p>
        </w:tc>
        <w:tc>
          <w:tcPr>
            <w:tcW w:w="0" w:type="auto"/>
            <w:tcBorders>
              <w:top w:val="single" w:sz="4" w:space="0" w:color="auto"/>
              <w:left w:val="nil"/>
              <w:bottom w:val="single" w:sz="4" w:space="0" w:color="auto"/>
              <w:right w:val="single" w:sz="4" w:space="0" w:color="auto"/>
            </w:tcBorders>
            <w:vAlign w:val="center"/>
          </w:tcPr>
          <w:p w14:paraId="159B72DF"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vAlign w:val="center"/>
          </w:tcPr>
          <w:p w14:paraId="07929AA0"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vAlign w:val="center"/>
          </w:tcPr>
          <w:p w14:paraId="1E4295CA" w14:textId="77777777" w:rsidR="00AF76A2" w:rsidRPr="003D6096" w:rsidRDefault="00AF76A2" w:rsidP="006F68CA">
            <w:pPr>
              <w:jc w:val="center"/>
              <w:rPr>
                <w:color w:val="000000" w:themeColor="text1"/>
                <w:lang w:eastAsia="lv-LV"/>
              </w:rPr>
            </w:pPr>
          </w:p>
        </w:tc>
      </w:tr>
      <w:tr w:rsidR="003D6096" w:rsidRPr="003D6096" w14:paraId="4B95ADB9" w14:textId="77777777" w:rsidTr="006F68CA">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6FD65F1C" w14:textId="77777777" w:rsidR="00AF76A2" w:rsidRPr="003D6096" w:rsidRDefault="00AF76A2" w:rsidP="006F68CA">
            <w:pPr>
              <w:pStyle w:val="Sarakstarindkopa"/>
              <w:numPr>
                <w:ilvl w:val="0"/>
                <w:numId w:val="16"/>
              </w:numPr>
              <w:spacing w:after="0" w:line="240" w:lineRule="auto"/>
              <w:ind w:right="175"/>
              <w:rPr>
                <w:rFonts w:cs="Times New Roman"/>
                <w:color w:val="000000" w:themeColor="text1"/>
                <w:szCs w:val="24"/>
                <w:lang w:eastAsia="lv-LV"/>
              </w:rPr>
            </w:pPr>
          </w:p>
        </w:tc>
        <w:tc>
          <w:tcPr>
            <w:tcW w:w="7273" w:type="dxa"/>
            <w:tcBorders>
              <w:top w:val="nil"/>
              <w:left w:val="single" w:sz="4" w:space="0" w:color="auto"/>
              <w:bottom w:val="single" w:sz="4" w:space="0" w:color="auto"/>
              <w:right w:val="single" w:sz="4" w:space="0" w:color="auto"/>
            </w:tcBorders>
            <w:shd w:val="clear" w:color="000000" w:fill="FFFFFF"/>
            <w:vAlign w:val="center"/>
          </w:tcPr>
          <w:p w14:paraId="0E0B9F33" w14:textId="38911C87" w:rsidR="00AF76A2" w:rsidRPr="003D6096" w:rsidRDefault="00AF76A2" w:rsidP="006F68CA">
            <w:pPr>
              <w:rPr>
                <w:color w:val="000000" w:themeColor="text1"/>
                <w:lang w:val="en-GB"/>
              </w:rPr>
            </w:pPr>
            <w:r w:rsidRPr="003D6096">
              <w:rPr>
                <w:color w:val="000000" w:themeColor="text1"/>
              </w:rPr>
              <w:t>EN 60529:1991 Apvalku ("enclousures") nodrošinātas aizsardzības pakāpes (IP kods); Korpusa nodrošinātā vides aizsardzības klase</w:t>
            </w:r>
            <w:r w:rsidR="00171B22" w:rsidRPr="003D6096">
              <w:rPr>
                <w:color w:val="000000" w:themeColor="text1"/>
              </w:rPr>
              <w:t xml:space="preserve"> vai ekvivalents</w:t>
            </w:r>
            <w:r w:rsidRPr="003D6096">
              <w:rPr>
                <w:color w:val="000000" w:themeColor="text1"/>
              </w:rPr>
              <w:t xml:space="preserve">/ </w:t>
            </w:r>
            <w:r w:rsidRPr="003D6096">
              <w:rPr>
                <w:color w:val="000000" w:themeColor="text1"/>
                <w:lang w:val="en-GB"/>
              </w:rPr>
              <w:t>EN 60529:1991 Degrees of protection provided by enclosures (IP code);</w:t>
            </w:r>
            <w:r w:rsidRPr="003D6096">
              <w:rPr>
                <w:rFonts w:eastAsiaTheme="minorHAnsi"/>
                <w:color w:val="000000" w:themeColor="text1"/>
                <w:lang w:val="en-GB"/>
              </w:rPr>
              <w:t xml:space="preserve"> </w:t>
            </w:r>
            <w:r w:rsidRPr="003D6096">
              <w:rPr>
                <w:color w:val="000000" w:themeColor="text1"/>
                <w:lang w:val="en-GB"/>
              </w:rPr>
              <w:t>Environment protection class provided by a housing</w:t>
            </w:r>
            <w:r w:rsidR="00171B22" w:rsidRPr="003D6096">
              <w:rPr>
                <w:color w:val="000000" w:themeColor="text1"/>
              </w:rPr>
              <w:t xml:space="preserve"> </w:t>
            </w:r>
            <w:r w:rsidR="00171B22" w:rsidRPr="003D6096">
              <w:rPr>
                <w:color w:val="000000" w:themeColor="text1"/>
                <w:lang w:val="en-GB"/>
              </w:rPr>
              <w:t>or equivalent</w:t>
            </w:r>
          </w:p>
        </w:tc>
        <w:tc>
          <w:tcPr>
            <w:tcW w:w="2006" w:type="dxa"/>
            <w:tcBorders>
              <w:top w:val="nil"/>
              <w:left w:val="nil"/>
              <w:bottom w:val="single" w:sz="4" w:space="0" w:color="auto"/>
              <w:right w:val="single" w:sz="4" w:space="0" w:color="auto"/>
            </w:tcBorders>
            <w:vAlign w:val="center"/>
          </w:tcPr>
          <w:p w14:paraId="6EE71BE6" w14:textId="77777777" w:rsidR="00AF76A2" w:rsidRPr="003D6096" w:rsidRDefault="00AF76A2" w:rsidP="006F68CA">
            <w:pPr>
              <w:jc w:val="center"/>
              <w:rPr>
                <w:color w:val="000000" w:themeColor="text1"/>
                <w:lang w:eastAsia="lv-LV"/>
              </w:rPr>
            </w:pPr>
            <w:r w:rsidRPr="003D6096">
              <w:rPr>
                <w:color w:val="000000" w:themeColor="text1"/>
                <w:spacing w:val="-4"/>
                <w:lang w:val="en-GB" w:eastAsia="lv-LV"/>
              </w:rPr>
              <w:t>Atbilst/Compliant</w:t>
            </w:r>
          </w:p>
        </w:tc>
        <w:tc>
          <w:tcPr>
            <w:tcW w:w="0" w:type="auto"/>
            <w:tcBorders>
              <w:top w:val="single" w:sz="4" w:space="0" w:color="auto"/>
              <w:left w:val="nil"/>
              <w:bottom w:val="single" w:sz="4" w:space="0" w:color="auto"/>
              <w:right w:val="single" w:sz="4" w:space="0" w:color="auto"/>
            </w:tcBorders>
            <w:vAlign w:val="center"/>
          </w:tcPr>
          <w:p w14:paraId="3326457C"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vAlign w:val="center"/>
          </w:tcPr>
          <w:p w14:paraId="5E44747F"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vAlign w:val="center"/>
          </w:tcPr>
          <w:p w14:paraId="03360CCC" w14:textId="77777777" w:rsidR="00AF76A2" w:rsidRPr="003D6096" w:rsidRDefault="00AF76A2" w:rsidP="006F68CA">
            <w:pPr>
              <w:jc w:val="center"/>
              <w:rPr>
                <w:color w:val="000000" w:themeColor="text1"/>
                <w:lang w:eastAsia="lv-LV"/>
              </w:rPr>
            </w:pPr>
          </w:p>
        </w:tc>
      </w:tr>
      <w:tr w:rsidR="003D6096" w:rsidRPr="003D6096" w14:paraId="60EDB2BB" w14:textId="77777777" w:rsidTr="006F68CA">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8367437" w14:textId="77777777" w:rsidR="00AF76A2" w:rsidRPr="003D6096" w:rsidRDefault="00AF76A2" w:rsidP="006F68CA">
            <w:pPr>
              <w:pStyle w:val="Sarakstarindkopa"/>
              <w:numPr>
                <w:ilvl w:val="0"/>
                <w:numId w:val="16"/>
              </w:numPr>
              <w:spacing w:after="0" w:line="240" w:lineRule="auto"/>
              <w:ind w:right="175"/>
              <w:rPr>
                <w:rFonts w:cs="Times New Roman"/>
                <w:color w:val="000000" w:themeColor="text1"/>
                <w:szCs w:val="24"/>
                <w:lang w:eastAsia="lv-LV"/>
              </w:rPr>
            </w:pPr>
          </w:p>
        </w:tc>
        <w:tc>
          <w:tcPr>
            <w:tcW w:w="7273" w:type="dxa"/>
            <w:tcBorders>
              <w:top w:val="nil"/>
              <w:left w:val="single" w:sz="4" w:space="0" w:color="auto"/>
              <w:bottom w:val="single" w:sz="4" w:space="0" w:color="auto"/>
              <w:right w:val="single" w:sz="4" w:space="0" w:color="auto"/>
            </w:tcBorders>
            <w:shd w:val="clear" w:color="000000" w:fill="FFFFFF"/>
            <w:vAlign w:val="center"/>
          </w:tcPr>
          <w:p w14:paraId="6C1542EF" w14:textId="32003D49" w:rsidR="00AF76A2" w:rsidRPr="003D6096" w:rsidRDefault="00AF76A2" w:rsidP="006F68CA">
            <w:pPr>
              <w:rPr>
                <w:color w:val="000000" w:themeColor="text1"/>
              </w:rPr>
            </w:pPr>
            <w:r w:rsidRPr="003D6096">
              <w:rPr>
                <w:color w:val="000000" w:themeColor="text1"/>
              </w:rPr>
              <w:t>EN 50525-2-21:2011 Elektriskie kabeļi. Zemsprieguma spēka kabeļi ar nominālo spriegumu līdz 450/750 V (U0/U) ieskaitot. 2-21. daļa: Kabeļi vispārīgam pielietojumam</w:t>
            </w:r>
            <w:r w:rsidR="00171B22" w:rsidRPr="003D6096">
              <w:rPr>
                <w:color w:val="000000" w:themeColor="text1"/>
              </w:rPr>
              <w:t xml:space="preserve"> vai ekvivalents </w:t>
            </w:r>
            <w:r w:rsidRPr="003D6096">
              <w:rPr>
                <w:color w:val="000000" w:themeColor="text1"/>
              </w:rPr>
              <w:t>/ EN 50525-2-21:2011 Electrical cables. Low voltage energy cables of rated voltages up to and including 450/750 V (U0/U). Part 2-21: Cables for general application</w:t>
            </w:r>
            <w:r w:rsidR="00171B22" w:rsidRPr="003D6096">
              <w:rPr>
                <w:color w:val="000000" w:themeColor="text1"/>
              </w:rPr>
              <w:t xml:space="preserve"> or equivalent</w:t>
            </w:r>
          </w:p>
        </w:tc>
        <w:tc>
          <w:tcPr>
            <w:tcW w:w="2006" w:type="dxa"/>
            <w:tcBorders>
              <w:top w:val="nil"/>
              <w:left w:val="nil"/>
              <w:bottom w:val="single" w:sz="4" w:space="0" w:color="auto"/>
              <w:right w:val="single" w:sz="4" w:space="0" w:color="auto"/>
            </w:tcBorders>
            <w:vAlign w:val="center"/>
          </w:tcPr>
          <w:p w14:paraId="06B5CCAE" w14:textId="77777777" w:rsidR="00AF76A2" w:rsidRPr="003D6096" w:rsidRDefault="00AF76A2" w:rsidP="006F68CA">
            <w:pPr>
              <w:jc w:val="center"/>
              <w:rPr>
                <w:color w:val="000000" w:themeColor="text1"/>
                <w:lang w:eastAsia="lv-LV"/>
              </w:rPr>
            </w:pPr>
            <w:r w:rsidRPr="003D6096">
              <w:rPr>
                <w:color w:val="000000" w:themeColor="text1"/>
                <w:spacing w:val="-4"/>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0779DA73"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vAlign w:val="center"/>
          </w:tcPr>
          <w:p w14:paraId="68BE19D5"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vAlign w:val="center"/>
          </w:tcPr>
          <w:p w14:paraId="5FF1F916" w14:textId="77777777" w:rsidR="00AF76A2" w:rsidRPr="003D6096" w:rsidRDefault="00AF76A2" w:rsidP="006F68CA">
            <w:pPr>
              <w:jc w:val="center"/>
              <w:rPr>
                <w:color w:val="000000" w:themeColor="text1"/>
                <w:lang w:eastAsia="lv-LV"/>
              </w:rPr>
            </w:pPr>
          </w:p>
        </w:tc>
      </w:tr>
      <w:tr w:rsidR="003D6096" w:rsidRPr="003D6096" w14:paraId="338A668D" w14:textId="77777777" w:rsidTr="006F68CA">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9EEA5CC" w14:textId="77777777" w:rsidR="00AF76A2" w:rsidRPr="003D6096" w:rsidRDefault="00AF76A2" w:rsidP="006F68CA">
            <w:pPr>
              <w:pStyle w:val="Sarakstarindkopa"/>
              <w:numPr>
                <w:ilvl w:val="0"/>
                <w:numId w:val="16"/>
              </w:numPr>
              <w:spacing w:after="0" w:line="240" w:lineRule="auto"/>
              <w:ind w:right="175"/>
              <w:rPr>
                <w:rFonts w:cs="Times New Roman"/>
                <w:color w:val="000000" w:themeColor="text1"/>
                <w:szCs w:val="24"/>
                <w:lang w:eastAsia="lv-LV"/>
              </w:rPr>
            </w:pPr>
          </w:p>
        </w:tc>
        <w:tc>
          <w:tcPr>
            <w:tcW w:w="7273" w:type="dxa"/>
            <w:tcBorders>
              <w:top w:val="nil"/>
              <w:left w:val="single" w:sz="4" w:space="0" w:color="auto"/>
              <w:bottom w:val="single" w:sz="4" w:space="0" w:color="auto"/>
              <w:right w:val="single" w:sz="4" w:space="0" w:color="auto"/>
            </w:tcBorders>
            <w:shd w:val="clear" w:color="000000" w:fill="FFFFFF"/>
            <w:vAlign w:val="center"/>
          </w:tcPr>
          <w:p w14:paraId="735B523B" w14:textId="4E3BF5FB" w:rsidR="00AF76A2" w:rsidRPr="003D6096" w:rsidRDefault="00AF76A2" w:rsidP="006F68CA">
            <w:pPr>
              <w:rPr>
                <w:color w:val="000000" w:themeColor="text1"/>
                <w:lang w:val="en-GB"/>
              </w:rPr>
            </w:pPr>
            <w:r w:rsidRPr="003D6096">
              <w:rPr>
                <w:color w:val="000000" w:themeColor="text1"/>
              </w:rPr>
              <w:t>EN 60715:2017 Zemsprieguma komutācijas ierīču un vadības ierīču izmēri. Standartizētas nesošās sliedes komutācijas ierīču, vadības ierīču un palīgierīču mehāniskai nostiprināšanai</w:t>
            </w:r>
            <w:r w:rsidR="00171B22" w:rsidRPr="003D6096">
              <w:rPr>
                <w:color w:val="000000" w:themeColor="text1"/>
              </w:rPr>
              <w:t xml:space="preserve"> vai ekvivalents</w:t>
            </w:r>
            <w:r w:rsidRPr="003D6096">
              <w:rPr>
                <w:color w:val="000000" w:themeColor="text1"/>
              </w:rPr>
              <w:t xml:space="preserve">/ EN 60715:2017 Dimensions of low-voltage switchgear and controlgear. </w:t>
            </w:r>
            <w:r w:rsidRPr="003D6096">
              <w:rPr>
                <w:color w:val="000000" w:themeColor="text1"/>
                <w:lang w:val="en-GB"/>
              </w:rPr>
              <w:t>Standardized mounting on rails for mechanical support of switchgear, controlgear and accessories</w:t>
            </w:r>
            <w:r w:rsidR="00171B22" w:rsidRPr="003D6096">
              <w:rPr>
                <w:color w:val="000000" w:themeColor="text1"/>
              </w:rPr>
              <w:t xml:space="preserve"> </w:t>
            </w:r>
            <w:r w:rsidR="00171B22" w:rsidRPr="003D6096">
              <w:rPr>
                <w:color w:val="000000" w:themeColor="text1"/>
                <w:lang w:val="en-GB"/>
              </w:rPr>
              <w:t>or equivalent</w:t>
            </w:r>
          </w:p>
        </w:tc>
        <w:tc>
          <w:tcPr>
            <w:tcW w:w="2006" w:type="dxa"/>
            <w:tcBorders>
              <w:top w:val="nil"/>
              <w:left w:val="nil"/>
              <w:bottom w:val="single" w:sz="4" w:space="0" w:color="auto"/>
              <w:right w:val="single" w:sz="4" w:space="0" w:color="auto"/>
            </w:tcBorders>
            <w:vAlign w:val="center"/>
          </w:tcPr>
          <w:p w14:paraId="116E9A72" w14:textId="77777777" w:rsidR="00AF76A2" w:rsidRPr="003D6096" w:rsidRDefault="00AF76A2" w:rsidP="006F68CA">
            <w:pPr>
              <w:jc w:val="center"/>
              <w:rPr>
                <w:color w:val="000000" w:themeColor="text1"/>
                <w:lang w:eastAsia="lv-LV"/>
              </w:rPr>
            </w:pPr>
            <w:r w:rsidRPr="003D6096">
              <w:rPr>
                <w:color w:val="000000" w:themeColor="text1"/>
                <w:spacing w:val="-4"/>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5B27C860"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vAlign w:val="center"/>
          </w:tcPr>
          <w:p w14:paraId="203EF739"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vAlign w:val="center"/>
          </w:tcPr>
          <w:p w14:paraId="2A9F1236" w14:textId="77777777" w:rsidR="00AF76A2" w:rsidRPr="003D6096" w:rsidRDefault="00AF76A2" w:rsidP="006F68CA">
            <w:pPr>
              <w:jc w:val="center"/>
              <w:rPr>
                <w:color w:val="000000" w:themeColor="text1"/>
                <w:lang w:eastAsia="lv-LV"/>
              </w:rPr>
            </w:pPr>
          </w:p>
        </w:tc>
      </w:tr>
      <w:tr w:rsidR="003D6096" w:rsidRPr="003D6096" w14:paraId="79CFF39B" w14:textId="77777777" w:rsidTr="006F68CA">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5F8D0D42" w14:textId="77777777" w:rsidR="00AF76A2" w:rsidRPr="003D6096" w:rsidRDefault="00AF76A2" w:rsidP="006F68CA">
            <w:pPr>
              <w:pStyle w:val="Sarakstarindkopa"/>
              <w:spacing w:after="0" w:line="240" w:lineRule="auto"/>
              <w:ind w:left="0"/>
              <w:rPr>
                <w:rFonts w:cs="Times New Roman"/>
                <w:b/>
                <w:bCs/>
                <w:color w:val="000000" w:themeColor="text1"/>
                <w:szCs w:val="24"/>
                <w:lang w:eastAsia="lv-LV"/>
              </w:rPr>
            </w:pPr>
          </w:p>
        </w:tc>
        <w:tc>
          <w:tcPr>
            <w:tcW w:w="727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142753E" w14:textId="77777777" w:rsidR="00AF76A2" w:rsidRPr="003D6096" w:rsidRDefault="00AF76A2" w:rsidP="006F68CA">
            <w:pPr>
              <w:rPr>
                <w:b/>
                <w:bCs/>
                <w:color w:val="000000" w:themeColor="text1"/>
                <w:lang w:eastAsia="lv-LV"/>
              </w:rPr>
            </w:pPr>
            <w:r w:rsidRPr="003D6096">
              <w:rPr>
                <w:b/>
                <w:bCs/>
                <w:color w:val="000000" w:themeColor="text1"/>
                <w:lang w:eastAsia="lv-LV"/>
              </w:rPr>
              <w:t>Dokumentācija/ Documentation</w:t>
            </w:r>
          </w:p>
        </w:tc>
        <w:tc>
          <w:tcPr>
            <w:tcW w:w="2006" w:type="dxa"/>
            <w:tcBorders>
              <w:top w:val="nil"/>
              <w:left w:val="nil"/>
              <w:bottom w:val="single" w:sz="4" w:space="0" w:color="auto"/>
              <w:right w:val="single" w:sz="4" w:space="0" w:color="auto"/>
            </w:tcBorders>
            <w:shd w:val="clear" w:color="auto" w:fill="D9D9D9" w:themeFill="background1" w:themeFillShade="D9"/>
            <w:vAlign w:val="center"/>
          </w:tcPr>
          <w:p w14:paraId="2D98A451" w14:textId="77777777" w:rsidR="00AF76A2" w:rsidRPr="003D6096" w:rsidRDefault="00AF76A2" w:rsidP="006F68CA">
            <w:pPr>
              <w:jc w:val="center"/>
              <w:rPr>
                <w:b/>
                <w:bCs/>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3E47444" w14:textId="77777777" w:rsidR="00AF76A2" w:rsidRPr="003D6096" w:rsidRDefault="00AF76A2" w:rsidP="006F68CA">
            <w:pPr>
              <w:jc w:val="center"/>
              <w:rPr>
                <w:b/>
                <w:bCs/>
                <w:color w:val="000000" w:themeColor="text1"/>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7E4D416C" w14:textId="77777777" w:rsidR="00AF76A2" w:rsidRPr="003D6096" w:rsidRDefault="00AF76A2" w:rsidP="006F68CA">
            <w:pPr>
              <w:jc w:val="center"/>
              <w:rPr>
                <w:b/>
                <w:bCs/>
                <w:color w:val="000000" w:themeColor="text1"/>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74D3BB93" w14:textId="77777777" w:rsidR="00AF76A2" w:rsidRPr="003D6096" w:rsidRDefault="00AF76A2" w:rsidP="006F68CA">
            <w:pPr>
              <w:jc w:val="center"/>
              <w:rPr>
                <w:b/>
                <w:bCs/>
                <w:color w:val="000000" w:themeColor="text1"/>
                <w:lang w:eastAsia="lv-LV"/>
              </w:rPr>
            </w:pPr>
          </w:p>
        </w:tc>
      </w:tr>
      <w:tr w:rsidR="003D6096" w:rsidRPr="003D6096" w14:paraId="2EA13B42" w14:textId="77777777" w:rsidTr="006F68CA">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9C16F3B" w14:textId="77777777" w:rsidR="00AF76A2" w:rsidRPr="003D6096" w:rsidRDefault="00AF76A2" w:rsidP="006F68CA">
            <w:pPr>
              <w:pStyle w:val="Sarakstarindkopa"/>
              <w:numPr>
                <w:ilvl w:val="0"/>
                <w:numId w:val="16"/>
              </w:numPr>
              <w:spacing w:after="0" w:line="240" w:lineRule="auto"/>
              <w:ind w:right="175"/>
              <w:rPr>
                <w:rFonts w:cs="Times New Roman"/>
                <w:color w:val="000000" w:themeColor="text1"/>
                <w:szCs w:val="24"/>
                <w:lang w:eastAsia="lv-LV"/>
              </w:rPr>
            </w:pPr>
          </w:p>
        </w:tc>
        <w:tc>
          <w:tcPr>
            <w:tcW w:w="7273" w:type="dxa"/>
            <w:tcBorders>
              <w:top w:val="nil"/>
              <w:left w:val="single" w:sz="4" w:space="0" w:color="auto"/>
              <w:bottom w:val="single" w:sz="4" w:space="0" w:color="auto"/>
              <w:right w:val="single" w:sz="4" w:space="0" w:color="auto"/>
            </w:tcBorders>
            <w:shd w:val="clear" w:color="000000" w:fill="FFFFFF"/>
            <w:vAlign w:val="center"/>
          </w:tcPr>
          <w:p w14:paraId="4CD4EFE4" w14:textId="77777777" w:rsidR="00AF76A2" w:rsidRPr="003D6096" w:rsidRDefault="00AF76A2" w:rsidP="006F68CA">
            <w:pPr>
              <w:rPr>
                <w:color w:val="000000" w:themeColor="text1"/>
              </w:rPr>
            </w:pPr>
            <w:r w:rsidRPr="003D6096">
              <w:rPr>
                <w:color w:val="000000" w:themeColor="text1"/>
              </w:rPr>
              <w:t xml:space="preserve">Pirms produkta piegādes AS Sadales tīkls, sadalnes ražotājam jāizveido vienots katalogs, kur norādīti piedāvāto sadaļņu tehniskie parametri, iespējamā komplektācija un montāžas ekspluatācijas instrukcijas/ </w:t>
            </w:r>
            <w:r w:rsidRPr="003D6096">
              <w:rPr>
                <w:color w:val="000000" w:themeColor="text1"/>
                <w:lang w:val="en-GB"/>
              </w:rPr>
              <w:t xml:space="preserve">Prior to the delivery of the product to Sadales tīkls AS, the manufacturer of the switchgear shall prepare a uniform catalogue where the technical parameters of the offered switchgear, the possible </w:t>
            </w:r>
            <w:r w:rsidRPr="003D6096">
              <w:rPr>
                <w:color w:val="000000" w:themeColor="text1"/>
                <w:lang w:val="en-US"/>
              </w:rPr>
              <w:t>configuration, and installation and operation instructions</w:t>
            </w:r>
            <w:r w:rsidRPr="003D6096">
              <w:rPr>
                <w:color w:val="000000" w:themeColor="text1"/>
                <w:lang w:val="en-GB"/>
              </w:rPr>
              <w:t xml:space="preserve"> are specified</w:t>
            </w:r>
          </w:p>
        </w:tc>
        <w:tc>
          <w:tcPr>
            <w:tcW w:w="2006" w:type="dxa"/>
            <w:tcBorders>
              <w:top w:val="nil"/>
              <w:left w:val="nil"/>
              <w:bottom w:val="single" w:sz="4" w:space="0" w:color="auto"/>
              <w:right w:val="single" w:sz="4" w:space="0" w:color="auto"/>
            </w:tcBorders>
            <w:vAlign w:val="center"/>
          </w:tcPr>
          <w:p w14:paraId="2003E648" w14:textId="77777777" w:rsidR="00AF76A2" w:rsidRPr="003D6096" w:rsidRDefault="00AF76A2" w:rsidP="006F68CA">
            <w:pPr>
              <w:jc w:val="center"/>
              <w:rPr>
                <w:color w:val="000000" w:themeColor="text1"/>
                <w:lang w:eastAsia="lv-LV"/>
              </w:rPr>
            </w:pPr>
            <w:r w:rsidRPr="003D6096">
              <w:rPr>
                <w:color w:val="000000" w:themeColor="text1"/>
                <w:spacing w:val="-4"/>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50A61393"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vAlign w:val="center"/>
          </w:tcPr>
          <w:p w14:paraId="0E49C9D1"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vAlign w:val="center"/>
          </w:tcPr>
          <w:p w14:paraId="3FD0217B" w14:textId="77777777" w:rsidR="00AF76A2" w:rsidRPr="003D6096" w:rsidRDefault="00AF76A2" w:rsidP="006F68CA">
            <w:pPr>
              <w:jc w:val="center"/>
              <w:rPr>
                <w:color w:val="000000" w:themeColor="text1"/>
                <w:lang w:eastAsia="lv-LV"/>
              </w:rPr>
            </w:pPr>
          </w:p>
        </w:tc>
      </w:tr>
      <w:tr w:rsidR="003D6096" w:rsidRPr="003D6096" w14:paraId="02880124" w14:textId="77777777" w:rsidTr="006F68CA">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7A6B2911" w14:textId="77777777" w:rsidR="00AF76A2" w:rsidRPr="003D6096" w:rsidRDefault="00AF76A2" w:rsidP="006F68CA">
            <w:pPr>
              <w:rPr>
                <w:color w:val="000000" w:themeColor="text1"/>
                <w:lang w:eastAsia="lv-LV"/>
              </w:rPr>
            </w:pPr>
          </w:p>
        </w:tc>
        <w:tc>
          <w:tcPr>
            <w:tcW w:w="727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C136610" w14:textId="77777777" w:rsidR="00AF76A2" w:rsidRPr="003D6096" w:rsidRDefault="00AF76A2" w:rsidP="006F68CA">
            <w:pPr>
              <w:rPr>
                <w:color w:val="000000" w:themeColor="text1"/>
                <w:lang w:eastAsia="lv-LV"/>
              </w:rPr>
            </w:pPr>
            <w:r w:rsidRPr="003D6096">
              <w:rPr>
                <w:b/>
                <w:bCs/>
                <w:color w:val="000000" w:themeColor="text1"/>
                <w:lang w:eastAsia="lv-LV"/>
              </w:rPr>
              <w:t xml:space="preserve">Vides nosacījumi/ </w:t>
            </w:r>
            <w:r w:rsidRPr="003D6096">
              <w:rPr>
                <w:b/>
                <w:bCs/>
                <w:color w:val="000000" w:themeColor="text1"/>
                <w:lang w:val="en-GB" w:eastAsia="lv-LV"/>
              </w:rPr>
              <w:t>Environment conditions</w:t>
            </w:r>
          </w:p>
        </w:tc>
        <w:tc>
          <w:tcPr>
            <w:tcW w:w="2006" w:type="dxa"/>
            <w:tcBorders>
              <w:top w:val="nil"/>
              <w:left w:val="nil"/>
              <w:bottom w:val="single" w:sz="4" w:space="0" w:color="auto"/>
              <w:right w:val="single" w:sz="4" w:space="0" w:color="auto"/>
            </w:tcBorders>
            <w:shd w:val="clear" w:color="auto" w:fill="D9D9D9" w:themeFill="background1" w:themeFillShade="D9"/>
            <w:vAlign w:val="center"/>
          </w:tcPr>
          <w:p w14:paraId="0F3F5B71" w14:textId="77777777" w:rsidR="00AF76A2" w:rsidRPr="003D6096" w:rsidRDefault="00AF76A2" w:rsidP="006F68C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CA3B99F"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0014CBC0"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38D94710" w14:textId="77777777" w:rsidR="00AF76A2" w:rsidRPr="003D6096" w:rsidRDefault="00AF76A2" w:rsidP="006F68CA">
            <w:pPr>
              <w:jc w:val="center"/>
              <w:rPr>
                <w:color w:val="000000" w:themeColor="text1"/>
                <w:lang w:eastAsia="lv-LV"/>
              </w:rPr>
            </w:pPr>
          </w:p>
        </w:tc>
      </w:tr>
      <w:tr w:rsidR="003D6096" w:rsidRPr="003D6096" w14:paraId="1E588608"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36A07867" w14:textId="77777777" w:rsidR="00AF76A2" w:rsidRPr="003D6096" w:rsidRDefault="00AF76A2" w:rsidP="006F68CA">
            <w:pPr>
              <w:pStyle w:val="Sarakstarindkopa"/>
              <w:numPr>
                <w:ilvl w:val="0"/>
                <w:numId w:val="16"/>
              </w:numPr>
              <w:spacing w:after="0" w:line="240" w:lineRule="auto"/>
              <w:ind w:right="889"/>
              <w:rPr>
                <w:rFonts w:cs="Times New Roman"/>
                <w:color w:val="000000" w:themeColor="text1"/>
                <w:szCs w:val="24"/>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4537D559" w14:textId="77777777" w:rsidR="00AF76A2" w:rsidRPr="003D6096" w:rsidRDefault="00AF76A2" w:rsidP="006F68CA">
            <w:pPr>
              <w:rPr>
                <w:color w:val="000000" w:themeColor="text1"/>
              </w:rPr>
            </w:pPr>
            <w:r w:rsidRPr="003D6096">
              <w:rPr>
                <w:color w:val="000000" w:themeColor="text1"/>
              </w:rPr>
              <w:t xml:space="preserve">Sadalnes uzstādīšana </w:t>
            </w:r>
          </w:p>
          <w:p w14:paraId="0A007E38" w14:textId="77777777" w:rsidR="00AF76A2" w:rsidRPr="003D6096" w:rsidRDefault="00AF76A2" w:rsidP="006F68CA">
            <w:pPr>
              <w:pStyle w:val="Sarakstarindkopa"/>
              <w:numPr>
                <w:ilvl w:val="0"/>
                <w:numId w:val="7"/>
              </w:numPr>
              <w:spacing w:after="0" w:line="240" w:lineRule="auto"/>
              <w:ind w:left="361" w:hanging="284"/>
              <w:rPr>
                <w:rFonts w:cs="Times New Roman"/>
                <w:color w:val="000000" w:themeColor="text1"/>
                <w:szCs w:val="24"/>
              </w:rPr>
            </w:pPr>
            <w:r w:rsidRPr="003D6096">
              <w:rPr>
                <w:rFonts w:cs="Times New Roman"/>
                <w:color w:val="000000" w:themeColor="text1"/>
                <w:szCs w:val="24"/>
              </w:rPr>
              <w:t>neapkurinātās telpās</w:t>
            </w:r>
          </w:p>
          <w:p w14:paraId="4FF6D760" w14:textId="77777777" w:rsidR="00AF76A2" w:rsidRPr="003D6096" w:rsidRDefault="00AF76A2" w:rsidP="006F68CA">
            <w:pPr>
              <w:pStyle w:val="Sarakstarindkopa"/>
              <w:numPr>
                <w:ilvl w:val="0"/>
                <w:numId w:val="7"/>
              </w:numPr>
              <w:spacing w:after="0" w:line="240" w:lineRule="auto"/>
              <w:ind w:left="361" w:hanging="284"/>
              <w:rPr>
                <w:rFonts w:cs="Times New Roman"/>
                <w:color w:val="000000" w:themeColor="text1"/>
                <w:szCs w:val="24"/>
              </w:rPr>
            </w:pPr>
            <w:r w:rsidRPr="003D6096">
              <w:rPr>
                <w:rFonts w:cs="Times New Roman"/>
                <w:color w:val="000000" w:themeColor="text1"/>
                <w:szCs w:val="24"/>
              </w:rPr>
              <w:t>betona konteinertipa transformatora apakšstacijās</w:t>
            </w:r>
          </w:p>
          <w:p w14:paraId="4BB15E15" w14:textId="77777777" w:rsidR="00AF76A2" w:rsidRPr="003D6096" w:rsidRDefault="00AF76A2" w:rsidP="006F68CA">
            <w:pPr>
              <w:pStyle w:val="Sarakstarindkopa"/>
              <w:numPr>
                <w:ilvl w:val="0"/>
                <w:numId w:val="7"/>
              </w:numPr>
              <w:spacing w:after="0" w:line="240" w:lineRule="auto"/>
              <w:ind w:left="361" w:hanging="284"/>
              <w:rPr>
                <w:rFonts w:cs="Times New Roman"/>
                <w:color w:val="000000" w:themeColor="text1"/>
                <w:szCs w:val="24"/>
              </w:rPr>
            </w:pPr>
            <w:r w:rsidRPr="003D6096">
              <w:rPr>
                <w:rFonts w:cs="Times New Roman"/>
                <w:color w:val="000000" w:themeColor="text1"/>
                <w:szCs w:val="24"/>
              </w:rPr>
              <w:t>Metāla konteinertipa transformatora apakšstacijās</w:t>
            </w:r>
          </w:p>
          <w:p w14:paraId="6E732E28" w14:textId="77777777" w:rsidR="00AF76A2" w:rsidRPr="003D6096" w:rsidRDefault="00AF76A2" w:rsidP="006F68CA">
            <w:pPr>
              <w:rPr>
                <w:color w:val="000000" w:themeColor="text1"/>
                <w:lang w:val="en-GB"/>
              </w:rPr>
            </w:pPr>
            <w:r w:rsidRPr="003D6096">
              <w:rPr>
                <w:color w:val="000000" w:themeColor="text1"/>
              </w:rPr>
              <w:t xml:space="preserve">/ </w:t>
            </w:r>
            <w:r w:rsidRPr="003D6096">
              <w:rPr>
                <w:color w:val="000000" w:themeColor="text1"/>
                <w:lang w:val="en-GB"/>
              </w:rPr>
              <w:t>Installation of the switchgear:</w:t>
            </w:r>
          </w:p>
          <w:p w14:paraId="53BEAF43" w14:textId="77777777" w:rsidR="00AF76A2" w:rsidRPr="003D6096" w:rsidRDefault="00AF76A2" w:rsidP="006F68CA">
            <w:pPr>
              <w:pStyle w:val="Sarakstarindkopa"/>
              <w:numPr>
                <w:ilvl w:val="0"/>
                <w:numId w:val="7"/>
              </w:numPr>
              <w:spacing w:after="0" w:line="240" w:lineRule="auto"/>
              <w:ind w:left="361" w:hanging="284"/>
              <w:rPr>
                <w:rFonts w:cs="Times New Roman"/>
                <w:color w:val="000000" w:themeColor="text1"/>
                <w:szCs w:val="24"/>
                <w:lang w:val="en-GB"/>
              </w:rPr>
            </w:pPr>
            <w:r w:rsidRPr="003D6096">
              <w:rPr>
                <w:rFonts w:cs="Times New Roman"/>
                <w:color w:val="000000" w:themeColor="text1"/>
                <w:szCs w:val="24"/>
                <w:lang w:val="en-GB"/>
              </w:rPr>
              <w:t>in unheated premises</w:t>
            </w:r>
          </w:p>
          <w:p w14:paraId="55568B8F" w14:textId="77777777" w:rsidR="00AF76A2" w:rsidRPr="003D6096" w:rsidRDefault="00AF76A2" w:rsidP="006F68CA">
            <w:pPr>
              <w:pStyle w:val="Sarakstarindkopa"/>
              <w:numPr>
                <w:ilvl w:val="0"/>
                <w:numId w:val="7"/>
              </w:numPr>
              <w:spacing w:after="0" w:line="240" w:lineRule="auto"/>
              <w:ind w:left="361" w:hanging="284"/>
              <w:rPr>
                <w:rFonts w:cs="Times New Roman"/>
                <w:color w:val="000000" w:themeColor="text1"/>
                <w:szCs w:val="24"/>
                <w:lang w:val="en-GB"/>
              </w:rPr>
            </w:pPr>
            <w:r w:rsidRPr="003D6096">
              <w:rPr>
                <w:rFonts w:cs="Times New Roman"/>
                <w:color w:val="000000" w:themeColor="text1"/>
                <w:szCs w:val="24"/>
                <w:lang w:val="en-GB"/>
              </w:rPr>
              <w:t>in concrete container-type transformer substations</w:t>
            </w:r>
          </w:p>
          <w:p w14:paraId="7434CE34" w14:textId="77777777" w:rsidR="00AF76A2" w:rsidRPr="003D6096" w:rsidRDefault="00AF76A2" w:rsidP="006F68CA">
            <w:pPr>
              <w:pStyle w:val="Sarakstarindkopa"/>
              <w:numPr>
                <w:ilvl w:val="0"/>
                <w:numId w:val="7"/>
              </w:numPr>
              <w:spacing w:after="0" w:line="240" w:lineRule="auto"/>
              <w:ind w:left="361" w:hanging="284"/>
              <w:rPr>
                <w:rFonts w:cs="Times New Roman"/>
                <w:color w:val="000000" w:themeColor="text1"/>
                <w:szCs w:val="24"/>
                <w:lang w:val="en-GB"/>
              </w:rPr>
            </w:pPr>
            <w:r w:rsidRPr="003D6096">
              <w:rPr>
                <w:rFonts w:cs="Times New Roman"/>
                <w:color w:val="000000" w:themeColor="text1"/>
                <w:szCs w:val="24"/>
                <w:lang w:val="en-GB"/>
              </w:rPr>
              <w:t>in metal container-type transformer substations</w:t>
            </w:r>
          </w:p>
        </w:tc>
        <w:tc>
          <w:tcPr>
            <w:tcW w:w="2006" w:type="dxa"/>
            <w:tcBorders>
              <w:top w:val="single" w:sz="4" w:space="0" w:color="auto"/>
              <w:left w:val="nil"/>
              <w:bottom w:val="single" w:sz="4" w:space="0" w:color="auto"/>
              <w:right w:val="single" w:sz="4" w:space="0" w:color="auto"/>
            </w:tcBorders>
            <w:vAlign w:val="center"/>
          </w:tcPr>
          <w:p w14:paraId="28D79841" w14:textId="77777777" w:rsidR="00AF76A2" w:rsidRPr="003D6096" w:rsidRDefault="00AF76A2" w:rsidP="006F68CA">
            <w:pPr>
              <w:jc w:val="center"/>
              <w:rPr>
                <w:color w:val="000000" w:themeColor="text1"/>
                <w:lang w:eastAsia="lv-LV"/>
              </w:rPr>
            </w:pPr>
            <w:r w:rsidRPr="003D6096">
              <w:rPr>
                <w:color w:val="000000" w:themeColor="text1"/>
                <w:spacing w:val="-4"/>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71F8B6B9" w14:textId="77777777" w:rsidR="00AF76A2" w:rsidRPr="003D6096" w:rsidRDefault="00AF76A2" w:rsidP="006F68CA">
            <w:pPr>
              <w:jc w:val="center"/>
              <w:rPr>
                <w:color w:val="000000" w:themeColor="text1"/>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D86D17D" w14:textId="77777777" w:rsidR="00AF76A2" w:rsidRPr="003D6096" w:rsidRDefault="00AF76A2" w:rsidP="006F68CA">
            <w:pPr>
              <w:jc w:val="center"/>
              <w:rPr>
                <w:color w:val="000000" w:themeColor="text1"/>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81F9308" w14:textId="77777777" w:rsidR="00AF76A2" w:rsidRPr="003D6096" w:rsidRDefault="00AF76A2" w:rsidP="006F68CA">
            <w:pPr>
              <w:jc w:val="center"/>
              <w:rPr>
                <w:color w:val="000000" w:themeColor="text1"/>
                <w:lang w:eastAsia="lv-LV"/>
              </w:rPr>
            </w:pPr>
          </w:p>
        </w:tc>
      </w:tr>
      <w:tr w:rsidR="003D6096" w:rsidRPr="003D6096" w14:paraId="3C46BE37"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451A9881" w14:textId="77777777" w:rsidR="00AF76A2" w:rsidRPr="003D6096" w:rsidRDefault="00AF76A2" w:rsidP="006F68CA">
            <w:pPr>
              <w:pStyle w:val="Sarakstarindkopa"/>
              <w:numPr>
                <w:ilvl w:val="0"/>
                <w:numId w:val="16"/>
              </w:numPr>
              <w:spacing w:after="0" w:line="240" w:lineRule="auto"/>
              <w:ind w:right="889"/>
              <w:rPr>
                <w:rFonts w:cs="Times New Roman"/>
                <w:color w:val="000000" w:themeColor="text1"/>
                <w:szCs w:val="24"/>
                <w:lang w:eastAsia="lv-LV"/>
              </w:rPr>
            </w:pPr>
            <w:bookmarkStart w:id="3" w:name="_Hlk25136483"/>
          </w:p>
        </w:tc>
        <w:tc>
          <w:tcPr>
            <w:tcW w:w="7273" w:type="dxa"/>
            <w:tcBorders>
              <w:top w:val="single" w:sz="4" w:space="0" w:color="auto"/>
              <w:left w:val="single" w:sz="4" w:space="0" w:color="auto"/>
              <w:bottom w:val="single" w:sz="4" w:space="0" w:color="auto"/>
              <w:right w:val="single" w:sz="4" w:space="0" w:color="auto"/>
            </w:tcBorders>
            <w:vAlign w:val="center"/>
          </w:tcPr>
          <w:p w14:paraId="28595E2A" w14:textId="1277D997" w:rsidR="00AF76A2" w:rsidRPr="003D6096" w:rsidRDefault="00AF76A2" w:rsidP="006F68CA">
            <w:pPr>
              <w:rPr>
                <w:color w:val="000000" w:themeColor="text1"/>
              </w:rPr>
            </w:pPr>
            <w:r w:rsidRPr="003D6096">
              <w:rPr>
                <w:color w:val="000000" w:themeColor="text1"/>
              </w:rPr>
              <w:t>Apkārtējās vides vidējā temperatūra 24 h periodā (saskaņā ar EN 62208:2012</w:t>
            </w:r>
            <w:r w:rsidR="00171B22" w:rsidRPr="003D6096">
              <w:rPr>
                <w:color w:val="000000" w:themeColor="text1"/>
              </w:rPr>
              <w:t xml:space="preserve"> vai ekvivalents</w:t>
            </w:r>
            <w:r w:rsidRPr="003D6096">
              <w:rPr>
                <w:color w:val="000000" w:themeColor="text1"/>
              </w:rPr>
              <w:t xml:space="preserve">) / </w:t>
            </w:r>
          </w:p>
          <w:p w14:paraId="077E27CF" w14:textId="7271B112" w:rsidR="00AF76A2" w:rsidRPr="003D6096" w:rsidRDefault="00AF76A2" w:rsidP="006F68CA">
            <w:pPr>
              <w:rPr>
                <w:color w:val="000000" w:themeColor="text1"/>
              </w:rPr>
            </w:pPr>
            <w:r w:rsidRPr="003D6096">
              <w:rPr>
                <w:color w:val="000000" w:themeColor="text1"/>
              </w:rPr>
              <w:t xml:space="preserve">Ambient air temperature overage over a period 24 h </w:t>
            </w:r>
            <w:r w:rsidR="00171B22" w:rsidRPr="003D6096">
              <w:rPr>
                <w:color w:val="000000" w:themeColor="text1"/>
              </w:rPr>
              <w:t>(</w:t>
            </w:r>
            <w:r w:rsidRPr="003D6096">
              <w:rPr>
                <w:color w:val="000000" w:themeColor="text1"/>
              </w:rPr>
              <w:t>according to EN 62208:2012</w:t>
            </w:r>
            <w:r w:rsidR="00171B22" w:rsidRPr="003D6096">
              <w:rPr>
                <w:color w:val="000000" w:themeColor="text1"/>
              </w:rPr>
              <w:t xml:space="preserve"> or equivalent</w:t>
            </w:r>
            <w:r w:rsidRPr="003D6096">
              <w:rPr>
                <w:color w:val="000000" w:themeColor="text1"/>
              </w:rPr>
              <w:t>)</w:t>
            </w:r>
          </w:p>
        </w:tc>
        <w:tc>
          <w:tcPr>
            <w:tcW w:w="2006" w:type="dxa"/>
            <w:tcBorders>
              <w:top w:val="single" w:sz="4" w:space="0" w:color="auto"/>
              <w:left w:val="nil"/>
              <w:bottom w:val="single" w:sz="4" w:space="0" w:color="auto"/>
              <w:right w:val="single" w:sz="4" w:space="0" w:color="auto"/>
            </w:tcBorders>
            <w:vAlign w:val="center"/>
          </w:tcPr>
          <w:p w14:paraId="0DC9ECAB" w14:textId="77777777" w:rsidR="00AF76A2" w:rsidRPr="003D6096" w:rsidRDefault="00AF76A2" w:rsidP="006F68CA">
            <w:pPr>
              <w:jc w:val="center"/>
              <w:rPr>
                <w:color w:val="000000" w:themeColor="text1"/>
              </w:rPr>
            </w:pPr>
            <w:r w:rsidRPr="003D6096">
              <w:rPr>
                <w:color w:val="000000" w:themeColor="text1"/>
                <w:lang w:val="en-US" w:eastAsia="lv-LV"/>
              </w:rPr>
              <w:t>-25</w:t>
            </w:r>
            <w:r w:rsidRPr="003D6096">
              <w:rPr>
                <w:color w:val="000000" w:themeColor="text1"/>
                <w:lang w:val="en-US"/>
              </w:rPr>
              <w:t>°C</w:t>
            </w:r>
            <w:r w:rsidRPr="003D6096">
              <w:rPr>
                <w:color w:val="000000" w:themeColor="text1"/>
                <w:lang w:val="en-US" w:eastAsia="lv-LV"/>
              </w:rPr>
              <w:t xml:space="preserve"> – +35 </w:t>
            </w:r>
            <w:r w:rsidRPr="003D6096">
              <w:rPr>
                <w:color w:val="000000" w:themeColor="text1"/>
                <w:lang w:val="en-US"/>
              </w:rPr>
              <w:t>°C</w:t>
            </w:r>
          </w:p>
        </w:tc>
        <w:tc>
          <w:tcPr>
            <w:tcW w:w="0" w:type="auto"/>
            <w:tcBorders>
              <w:top w:val="single" w:sz="4" w:space="0" w:color="auto"/>
              <w:left w:val="nil"/>
              <w:bottom w:val="single" w:sz="4" w:space="0" w:color="auto"/>
              <w:right w:val="single" w:sz="4" w:space="0" w:color="auto"/>
            </w:tcBorders>
            <w:vAlign w:val="center"/>
          </w:tcPr>
          <w:p w14:paraId="16892601" w14:textId="77777777" w:rsidR="00AF76A2" w:rsidRPr="003D6096" w:rsidRDefault="00AF76A2" w:rsidP="006F68CA">
            <w:pPr>
              <w:jc w:val="center"/>
              <w:rPr>
                <w:color w:val="000000" w:themeColor="text1"/>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683AB96" w14:textId="77777777" w:rsidR="00AF76A2" w:rsidRPr="003D6096" w:rsidRDefault="00AF76A2" w:rsidP="006F68CA">
            <w:pPr>
              <w:jc w:val="center"/>
              <w:rPr>
                <w:color w:val="000000" w:themeColor="text1"/>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45A6E50" w14:textId="77777777" w:rsidR="00AF76A2" w:rsidRPr="003D6096" w:rsidRDefault="00AF76A2" w:rsidP="006F68CA">
            <w:pPr>
              <w:jc w:val="center"/>
              <w:rPr>
                <w:color w:val="000000" w:themeColor="text1"/>
                <w:lang w:eastAsia="lv-LV"/>
              </w:rPr>
            </w:pPr>
          </w:p>
        </w:tc>
      </w:tr>
      <w:bookmarkEnd w:id="3"/>
      <w:tr w:rsidR="003D6096" w:rsidRPr="003D6096" w14:paraId="060ABAAE"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00FC24F1" w14:textId="77777777" w:rsidR="00AF76A2" w:rsidRPr="003D6096" w:rsidRDefault="00AF76A2" w:rsidP="006F68CA">
            <w:pPr>
              <w:pStyle w:val="Sarakstarindkopa"/>
              <w:numPr>
                <w:ilvl w:val="0"/>
                <w:numId w:val="16"/>
              </w:numPr>
              <w:spacing w:after="0" w:line="240" w:lineRule="auto"/>
              <w:ind w:right="317"/>
              <w:rPr>
                <w:rFonts w:cs="Times New Roman"/>
                <w:color w:val="000000" w:themeColor="text1"/>
                <w:szCs w:val="24"/>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6421E6AC" w14:textId="6D587D91" w:rsidR="00AF76A2" w:rsidRPr="003D6096" w:rsidRDefault="00AF76A2" w:rsidP="006F68CA">
            <w:pPr>
              <w:rPr>
                <w:color w:val="000000" w:themeColor="text1"/>
                <w:lang w:val="en-GB"/>
              </w:rPr>
            </w:pPr>
            <w:r w:rsidRPr="003D6096">
              <w:rPr>
                <w:color w:val="000000" w:themeColor="text1"/>
              </w:rPr>
              <w:t>Darba vides mitrums saskaņā ar EN 61439-1:2012</w:t>
            </w:r>
            <w:r w:rsidR="00171B22" w:rsidRPr="003D6096">
              <w:rPr>
                <w:color w:val="000000" w:themeColor="text1"/>
              </w:rPr>
              <w:t xml:space="preserve"> vai ekvivalents</w:t>
            </w:r>
            <w:r w:rsidRPr="003D6096">
              <w:rPr>
                <w:color w:val="000000" w:themeColor="text1"/>
              </w:rPr>
              <w:t>; norādīt piemēroto vērtību diapazonu/ Operating humidity conditions in accordance with EN 61439-1:2012</w:t>
            </w:r>
            <w:r w:rsidR="00171B22" w:rsidRPr="003D6096">
              <w:rPr>
                <w:color w:val="000000" w:themeColor="text1"/>
              </w:rPr>
              <w:t xml:space="preserve"> or equivalent</w:t>
            </w:r>
            <w:r w:rsidRPr="003D6096">
              <w:rPr>
                <w:color w:val="000000" w:themeColor="text1"/>
              </w:rPr>
              <w:t xml:space="preserve">; </w:t>
            </w:r>
            <w:r w:rsidRPr="003D6096">
              <w:rPr>
                <w:color w:val="000000" w:themeColor="text1"/>
                <w:lang w:val="en-US"/>
              </w:rPr>
              <w:t>specify an appropriate range of values</w:t>
            </w:r>
            <w:r w:rsidRPr="003D6096">
              <w:rPr>
                <w:color w:val="000000" w:themeColor="text1"/>
              </w:rPr>
              <w:t xml:space="preserve">  </w:t>
            </w:r>
          </w:p>
        </w:tc>
        <w:tc>
          <w:tcPr>
            <w:tcW w:w="2006" w:type="dxa"/>
            <w:tcBorders>
              <w:top w:val="single" w:sz="4" w:space="0" w:color="auto"/>
              <w:left w:val="nil"/>
              <w:bottom w:val="single" w:sz="4" w:space="0" w:color="auto"/>
              <w:right w:val="single" w:sz="4" w:space="0" w:color="auto"/>
            </w:tcBorders>
            <w:vAlign w:val="center"/>
          </w:tcPr>
          <w:p w14:paraId="039B4C60" w14:textId="77777777" w:rsidR="00AF76A2" w:rsidRPr="003D6096" w:rsidRDefault="00AF76A2" w:rsidP="006F68CA">
            <w:pPr>
              <w:jc w:val="center"/>
              <w:rPr>
                <w:strike/>
                <w:color w:val="000000" w:themeColor="text1"/>
              </w:rPr>
            </w:pPr>
            <w:r w:rsidRPr="003D6096">
              <w:rPr>
                <w:color w:val="000000" w:themeColor="text1"/>
                <w:spacing w:val="-4"/>
                <w:lang w:eastAsia="lv-LV"/>
              </w:rPr>
              <w:t>Atbilst/</w:t>
            </w:r>
            <w:r w:rsidRPr="003D6096">
              <w:rPr>
                <w:color w:val="000000" w:themeColor="text1"/>
                <w:spacing w:val="-4"/>
                <w:lang w:val="en-US" w:eastAsia="lv-LV"/>
              </w:rPr>
              <w:t>Compliant</w:t>
            </w:r>
            <w:r w:rsidRPr="003D6096">
              <w:rPr>
                <w:strike/>
                <w:color w:val="000000" w:themeColor="text1"/>
              </w:rPr>
              <w:t xml:space="preserve"> </w:t>
            </w:r>
          </w:p>
          <w:p w14:paraId="77CDAF6D" w14:textId="76D60647" w:rsidR="00AF76A2" w:rsidRPr="003D6096" w:rsidRDefault="00AF76A2" w:rsidP="006F68CA">
            <w:pPr>
              <w:jc w:val="center"/>
              <w:rPr>
                <w:color w:val="000000" w:themeColor="text1"/>
                <w:lang w:eastAsia="lv-LV"/>
              </w:rPr>
            </w:pPr>
            <w:r w:rsidRPr="003D6096">
              <w:rPr>
                <w:color w:val="000000" w:themeColor="text1"/>
                <w:lang w:eastAsia="lv-LV"/>
              </w:rPr>
              <w:t>Norādīt/</w:t>
            </w:r>
            <w:r w:rsidR="00D0759F" w:rsidRPr="003D6096">
              <w:rPr>
                <w:color w:val="000000" w:themeColor="text1"/>
                <w:lang w:eastAsia="lv-LV"/>
              </w:rPr>
              <w:t>Specify</w:t>
            </w:r>
          </w:p>
        </w:tc>
        <w:tc>
          <w:tcPr>
            <w:tcW w:w="0" w:type="auto"/>
            <w:tcBorders>
              <w:top w:val="single" w:sz="4" w:space="0" w:color="auto"/>
              <w:left w:val="nil"/>
              <w:bottom w:val="single" w:sz="4" w:space="0" w:color="auto"/>
              <w:right w:val="single" w:sz="4" w:space="0" w:color="auto"/>
            </w:tcBorders>
            <w:vAlign w:val="center"/>
          </w:tcPr>
          <w:p w14:paraId="28CFDD6A" w14:textId="77777777" w:rsidR="00AF76A2" w:rsidRPr="003D6096" w:rsidRDefault="00AF76A2" w:rsidP="006F68CA">
            <w:pPr>
              <w:jc w:val="center"/>
              <w:rPr>
                <w:color w:val="000000" w:themeColor="text1"/>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96DE5E0" w14:textId="77777777" w:rsidR="00AF76A2" w:rsidRPr="003D6096" w:rsidRDefault="00AF76A2" w:rsidP="006F68CA">
            <w:pPr>
              <w:jc w:val="center"/>
              <w:rPr>
                <w:color w:val="000000" w:themeColor="text1"/>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818AF53" w14:textId="77777777" w:rsidR="00AF76A2" w:rsidRPr="003D6096" w:rsidRDefault="00AF76A2" w:rsidP="006F68CA">
            <w:pPr>
              <w:jc w:val="center"/>
              <w:rPr>
                <w:color w:val="000000" w:themeColor="text1"/>
                <w:lang w:eastAsia="lv-LV"/>
              </w:rPr>
            </w:pPr>
          </w:p>
        </w:tc>
      </w:tr>
      <w:tr w:rsidR="003D6096" w:rsidRPr="003D6096" w14:paraId="15FB5CF7" w14:textId="77777777" w:rsidTr="006F68CA">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A8492D" w14:textId="77777777" w:rsidR="00AF76A2" w:rsidRPr="003D6096" w:rsidRDefault="00AF76A2" w:rsidP="006F68CA">
            <w:pPr>
              <w:rPr>
                <w:color w:val="000000" w:themeColor="text1"/>
                <w:lang w:eastAsia="lv-LV"/>
              </w:rPr>
            </w:pPr>
          </w:p>
        </w:tc>
        <w:tc>
          <w:tcPr>
            <w:tcW w:w="7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0C2462" w14:textId="77777777" w:rsidR="00AF76A2" w:rsidRPr="003D6096" w:rsidRDefault="00AF76A2" w:rsidP="006F68CA">
            <w:pPr>
              <w:rPr>
                <w:color w:val="000000" w:themeColor="text1"/>
                <w:lang w:eastAsia="lv-LV"/>
              </w:rPr>
            </w:pPr>
            <w:r w:rsidRPr="003D6096">
              <w:rPr>
                <w:b/>
                <w:bCs/>
                <w:color w:val="000000" w:themeColor="text1"/>
                <w:lang w:eastAsia="lv-LV"/>
              </w:rPr>
              <w:t xml:space="preserve">Prasības </w:t>
            </w:r>
            <w:r w:rsidRPr="003D6096">
              <w:rPr>
                <w:b/>
                <w:color w:val="000000" w:themeColor="text1"/>
                <w:lang w:eastAsia="lv-LV"/>
              </w:rPr>
              <w:t xml:space="preserve">konstrukcijai/ </w:t>
            </w:r>
            <w:r w:rsidRPr="003D6096">
              <w:rPr>
                <w:b/>
                <w:color w:val="000000" w:themeColor="text1"/>
                <w:lang w:val="en-GB" w:eastAsia="lv-LV"/>
              </w:rPr>
              <w:t>Requirements for design</w:t>
            </w:r>
            <w:r w:rsidRPr="003D6096">
              <w:rPr>
                <w:b/>
                <w:color w:val="000000" w:themeColor="text1"/>
                <w:lang w:eastAsia="lv-LV"/>
              </w:rPr>
              <w:t xml:space="preserve"> </w:t>
            </w:r>
          </w:p>
        </w:tc>
        <w:tc>
          <w:tcPr>
            <w:tcW w:w="200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7DC7FB2" w14:textId="77777777" w:rsidR="00AF76A2" w:rsidRPr="003D6096" w:rsidRDefault="00AF76A2" w:rsidP="006F68CA">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11B9D12" w14:textId="77777777" w:rsidR="00AF76A2" w:rsidRPr="003D6096" w:rsidRDefault="00AF76A2" w:rsidP="006F68CA">
            <w:pPr>
              <w:jc w:val="center"/>
              <w:rPr>
                <w:color w:val="000000" w:themeColor="text1"/>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656101" w14:textId="77777777" w:rsidR="00AF76A2" w:rsidRPr="003D6096" w:rsidRDefault="00AF76A2" w:rsidP="006F68CA">
            <w:pPr>
              <w:jc w:val="center"/>
              <w:rPr>
                <w:color w:val="000000" w:themeColor="text1"/>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73650" w14:textId="77777777" w:rsidR="00AF76A2" w:rsidRPr="003D6096" w:rsidRDefault="00AF76A2" w:rsidP="006F68CA">
            <w:pPr>
              <w:jc w:val="center"/>
              <w:rPr>
                <w:color w:val="000000" w:themeColor="text1"/>
                <w:lang w:eastAsia="lv-LV"/>
              </w:rPr>
            </w:pPr>
          </w:p>
        </w:tc>
      </w:tr>
      <w:tr w:rsidR="003D6096" w:rsidRPr="003D6096" w14:paraId="41C350BD"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672A2CE8" w14:textId="77777777" w:rsidR="00AF76A2" w:rsidRPr="003D6096" w:rsidRDefault="00AF76A2" w:rsidP="006F68CA">
            <w:pPr>
              <w:pStyle w:val="Sarakstarindkopa"/>
              <w:numPr>
                <w:ilvl w:val="0"/>
                <w:numId w:val="16"/>
              </w:numPr>
              <w:spacing w:after="0" w:line="240" w:lineRule="auto"/>
              <w:ind w:right="317"/>
              <w:rPr>
                <w:rFonts w:cs="Times New Roman"/>
                <w:color w:val="000000" w:themeColor="text1"/>
                <w:szCs w:val="24"/>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5809B92D" w14:textId="77777777" w:rsidR="00AF76A2" w:rsidRPr="003D6096" w:rsidRDefault="00AF76A2" w:rsidP="006F68CA">
            <w:pPr>
              <w:rPr>
                <w:b/>
                <w:bCs/>
                <w:color w:val="000000" w:themeColor="text1"/>
                <w:lang w:eastAsia="lv-LV"/>
              </w:rPr>
            </w:pPr>
            <w:r w:rsidRPr="003D6096">
              <w:rPr>
                <w:color w:val="000000" w:themeColor="text1"/>
              </w:rPr>
              <w:t xml:space="preserve">Aizsardzības pakāpe samontētai nokomplektētai sadalnei (arī no aizmugures plaknes), nodrošinot sadalnei noteikto aizsardzības pakāpi/ </w:t>
            </w:r>
            <w:r w:rsidRPr="003D6096">
              <w:rPr>
                <w:color w:val="000000" w:themeColor="text1"/>
                <w:lang w:val="en-GB"/>
              </w:rPr>
              <w:t xml:space="preserve">Degree of protection of the assembled complete switchgear (also from the rear plate), providing the degree of protection established for the switchgear </w:t>
            </w:r>
          </w:p>
        </w:tc>
        <w:tc>
          <w:tcPr>
            <w:tcW w:w="2006" w:type="dxa"/>
            <w:tcBorders>
              <w:top w:val="single" w:sz="4" w:space="0" w:color="auto"/>
              <w:left w:val="nil"/>
              <w:bottom w:val="single" w:sz="4" w:space="0" w:color="auto"/>
              <w:right w:val="single" w:sz="4" w:space="0" w:color="auto"/>
            </w:tcBorders>
            <w:vAlign w:val="center"/>
          </w:tcPr>
          <w:p w14:paraId="0811E34B" w14:textId="77777777" w:rsidR="00AF76A2" w:rsidRPr="003D6096" w:rsidRDefault="00AF76A2" w:rsidP="006F68CA">
            <w:pPr>
              <w:jc w:val="center"/>
              <w:rPr>
                <w:color w:val="000000" w:themeColor="text1"/>
                <w:lang w:eastAsia="lv-LV"/>
              </w:rPr>
            </w:pPr>
            <w:r w:rsidRPr="003D6096">
              <w:rPr>
                <w:color w:val="000000" w:themeColor="text1"/>
                <w:lang w:eastAsia="lv-LV"/>
              </w:rPr>
              <w:t>IP20</w:t>
            </w:r>
          </w:p>
        </w:tc>
        <w:tc>
          <w:tcPr>
            <w:tcW w:w="0" w:type="auto"/>
            <w:tcBorders>
              <w:top w:val="single" w:sz="4" w:space="0" w:color="auto"/>
              <w:left w:val="nil"/>
              <w:bottom w:val="single" w:sz="4" w:space="0" w:color="auto"/>
              <w:right w:val="single" w:sz="4" w:space="0" w:color="auto"/>
            </w:tcBorders>
            <w:vAlign w:val="center"/>
          </w:tcPr>
          <w:p w14:paraId="314975F6" w14:textId="77777777" w:rsidR="00AF76A2" w:rsidRPr="003D6096" w:rsidRDefault="00AF76A2" w:rsidP="006F68CA">
            <w:pPr>
              <w:jc w:val="center"/>
              <w:rPr>
                <w:color w:val="000000" w:themeColor="text1"/>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A3F1D4E" w14:textId="77777777" w:rsidR="00AF76A2" w:rsidRPr="003D6096" w:rsidRDefault="00AF76A2" w:rsidP="006F68CA">
            <w:pPr>
              <w:jc w:val="center"/>
              <w:rPr>
                <w:color w:val="000000" w:themeColor="text1"/>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254295B" w14:textId="77777777" w:rsidR="00AF76A2" w:rsidRPr="003D6096" w:rsidRDefault="00AF76A2" w:rsidP="006F68CA">
            <w:pPr>
              <w:jc w:val="center"/>
              <w:rPr>
                <w:color w:val="000000" w:themeColor="text1"/>
                <w:lang w:eastAsia="lv-LV"/>
              </w:rPr>
            </w:pPr>
          </w:p>
        </w:tc>
      </w:tr>
      <w:tr w:rsidR="003D6096" w:rsidRPr="003D6096" w14:paraId="2E277FE2"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7CFD43D7" w14:textId="77777777" w:rsidR="00AF76A2" w:rsidRPr="003D6096" w:rsidRDefault="00AF76A2" w:rsidP="006F68CA">
            <w:pPr>
              <w:pStyle w:val="Sarakstarindkopa"/>
              <w:numPr>
                <w:ilvl w:val="0"/>
                <w:numId w:val="16"/>
              </w:numPr>
              <w:spacing w:after="0" w:line="240" w:lineRule="auto"/>
              <w:ind w:right="317"/>
              <w:rPr>
                <w:rFonts w:cs="Times New Roman"/>
                <w:color w:val="000000" w:themeColor="text1"/>
                <w:szCs w:val="24"/>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1B207F80" w14:textId="0BBBD37F" w:rsidR="00AF76A2" w:rsidRPr="003D6096" w:rsidRDefault="00AF76A2" w:rsidP="006F68CA">
            <w:pPr>
              <w:rPr>
                <w:color w:val="000000" w:themeColor="text1"/>
              </w:rPr>
            </w:pPr>
            <w:r w:rsidRPr="003D6096">
              <w:rPr>
                <w:color w:val="000000" w:themeColor="text1"/>
                <w:lang w:eastAsia="lv-LV"/>
              </w:rPr>
              <w:t xml:space="preserve">Visu materiālu un korpusa korozijas noturībai ir jābūt ne zemākai kā cinkotam metālam </w:t>
            </w:r>
            <w:r w:rsidRPr="003D6096">
              <w:rPr>
                <w:color w:val="000000" w:themeColor="text1"/>
              </w:rPr>
              <w:t xml:space="preserve">ar cinka pārklājumu </w:t>
            </w:r>
            <w:r w:rsidRPr="003D6096">
              <w:rPr>
                <w:rFonts w:eastAsia="Symbol"/>
                <w:color w:val="000000" w:themeColor="text1"/>
              </w:rPr>
              <w:t>³</w:t>
            </w:r>
            <w:r w:rsidRPr="003D6096">
              <w:rPr>
                <w:color w:val="000000" w:themeColor="text1"/>
              </w:rPr>
              <w:t xml:space="preserve"> 32 </w:t>
            </w:r>
            <w:r w:rsidRPr="003D6096">
              <w:rPr>
                <w:bCs/>
                <w:color w:val="000000" w:themeColor="text1"/>
              </w:rPr>
              <w:t>μm biezumā, v</w:t>
            </w:r>
            <w:r w:rsidRPr="003D6096">
              <w:rPr>
                <w:color w:val="000000" w:themeColor="text1"/>
              </w:rPr>
              <w:t>ides kategorijā -</w:t>
            </w:r>
            <w:r w:rsidRPr="003D6096">
              <w:rPr>
                <w:color w:val="000000" w:themeColor="text1"/>
                <w:lang w:eastAsia="lv-LV"/>
              </w:rPr>
              <w:t xml:space="preserve"> "C2", atbilstoši EN ISO 14713-2017</w:t>
            </w:r>
            <w:r w:rsidR="00171B22" w:rsidRPr="003D6096">
              <w:rPr>
                <w:color w:val="000000" w:themeColor="text1"/>
              </w:rPr>
              <w:t xml:space="preserve"> </w:t>
            </w:r>
            <w:r w:rsidR="00171B22" w:rsidRPr="003D6096">
              <w:rPr>
                <w:color w:val="000000" w:themeColor="text1"/>
                <w:lang w:eastAsia="lv-LV"/>
              </w:rPr>
              <w:t>vai ekvivalents</w:t>
            </w:r>
            <w:r w:rsidRPr="003D6096">
              <w:rPr>
                <w:color w:val="000000" w:themeColor="text1"/>
                <w:lang w:eastAsia="lv-LV"/>
              </w:rPr>
              <w:t>. Paredzētais kalpošanas laiks – ne mazāks kā 35 gadi. Papildus – piezīmēs norādīt izmantoto materiālu (tā marku) un materiāla aizsardzību (aizsardzības apzīmējumu)</w:t>
            </w:r>
            <w:r w:rsidRPr="003D6096">
              <w:rPr>
                <w:rStyle w:val="CommentReference"/>
                <w:color w:val="000000" w:themeColor="text1"/>
                <w:sz w:val="24"/>
                <w:szCs w:val="24"/>
              </w:rPr>
              <w:t xml:space="preserve">/ </w:t>
            </w:r>
            <w:r w:rsidRPr="003D6096">
              <w:rPr>
                <w:rStyle w:val="CommentReference"/>
                <w:color w:val="000000" w:themeColor="text1"/>
                <w:sz w:val="24"/>
                <w:szCs w:val="24"/>
                <w:lang w:val="en-GB"/>
              </w:rPr>
              <w:t xml:space="preserve">Corrosion resistance of all materials and housing shall not be below that of galvanised metal with zinc coating with a thickness of ≥ 32 μm, the environment category C2, in compliance with </w:t>
            </w:r>
            <w:r w:rsidRPr="003D6096">
              <w:rPr>
                <w:color w:val="000000" w:themeColor="text1"/>
                <w:lang w:eastAsia="lv-LV"/>
              </w:rPr>
              <w:t>EN ISO 14713-2017</w:t>
            </w:r>
            <w:r w:rsidR="00171B22" w:rsidRPr="003D6096">
              <w:rPr>
                <w:color w:val="000000" w:themeColor="text1"/>
              </w:rPr>
              <w:t xml:space="preserve"> </w:t>
            </w:r>
            <w:r w:rsidR="00171B22" w:rsidRPr="003D6096">
              <w:rPr>
                <w:color w:val="000000" w:themeColor="text1"/>
                <w:lang w:eastAsia="lv-LV"/>
              </w:rPr>
              <w:t>or equivalent</w:t>
            </w:r>
            <w:r w:rsidRPr="003D6096">
              <w:rPr>
                <w:color w:val="000000" w:themeColor="text1"/>
                <w:lang w:eastAsia="lv-LV"/>
              </w:rPr>
              <w:t xml:space="preserve">. </w:t>
            </w:r>
            <w:r w:rsidRPr="003D6096">
              <w:rPr>
                <w:rStyle w:val="CommentReference"/>
                <w:color w:val="000000" w:themeColor="text1"/>
                <w:sz w:val="24"/>
                <w:szCs w:val="24"/>
                <w:lang w:val="en-GB"/>
              </w:rPr>
              <w:t>The estimated lifetime shall be at least</w:t>
            </w:r>
            <w:r w:rsidR="00D0759F" w:rsidRPr="003D6096">
              <w:rPr>
                <w:rStyle w:val="CommentReference"/>
                <w:color w:val="000000" w:themeColor="text1"/>
                <w:sz w:val="24"/>
                <w:szCs w:val="24"/>
                <w:lang w:val="en-GB"/>
              </w:rPr>
              <w:t xml:space="preserve"> 35</w:t>
            </w:r>
            <w:r w:rsidRPr="003D6096">
              <w:rPr>
                <w:rStyle w:val="CommentReference"/>
                <w:color w:val="000000" w:themeColor="text1"/>
                <w:sz w:val="24"/>
                <w:szCs w:val="24"/>
                <w:lang w:val="en-GB"/>
              </w:rPr>
              <w:t xml:space="preserve"> years. In addition, the material used (its category) and the material protection (protection denomination) shall be specified in the notes</w:t>
            </w:r>
          </w:p>
        </w:tc>
        <w:tc>
          <w:tcPr>
            <w:tcW w:w="2006" w:type="dxa"/>
            <w:tcBorders>
              <w:top w:val="single" w:sz="4" w:space="0" w:color="auto"/>
              <w:left w:val="nil"/>
              <w:bottom w:val="single" w:sz="4" w:space="0" w:color="auto"/>
              <w:right w:val="single" w:sz="4" w:space="0" w:color="auto"/>
            </w:tcBorders>
            <w:vAlign w:val="center"/>
          </w:tcPr>
          <w:p w14:paraId="48C816A9" w14:textId="77777777" w:rsidR="00AF76A2" w:rsidRPr="003D6096" w:rsidRDefault="00AF76A2" w:rsidP="006F68CA">
            <w:pPr>
              <w:jc w:val="center"/>
              <w:rPr>
                <w:color w:val="000000" w:themeColor="text1"/>
                <w:lang w:eastAsia="lv-LV"/>
              </w:rPr>
            </w:pPr>
            <w:r w:rsidRPr="003D6096">
              <w:rPr>
                <w:color w:val="000000" w:themeColor="text1"/>
                <w:spacing w:val="-4"/>
                <w:lang w:val="en-GB" w:eastAsia="lv-LV"/>
              </w:rPr>
              <w:t>Atbilst/Compliant</w:t>
            </w:r>
          </w:p>
        </w:tc>
        <w:tc>
          <w:tcPr>
            <w:tcW w:w="0" w:type="auto"/>
            <w:tcBorders>
              <w:top w:val="single" w:sz="4" w:space="0" w:color="auto"/>
              <w:left w:val="nil"/>
              <w:bottom w:val="single" w:sz="4" w:space="0" w:color="auto"/>
              <w:right w:val="single" w:sz="4" w:space="0" w:color="auto"/>
            </w:tcBorders>
            <w:vAlign w:val="center"/>
          </w:tcPr>
          <w:p w14:paraId="3F1A1DF9" w14:textId="77777777" w:rsidR="00AF76A2" w:rsidRPr="003D6096" w:rsidRDefault="00AF76A2" w:rsidP="006F68CA">
            <w:pPr>
              <w:jc w:val="center"/>
              <w:rPr>
                <w:color w:val="000000" w:themeColor="text1"/>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7FCA55B" w14:textId="77777777" w:rsidR="00AF76A2" w:rsidRPr="003D6096" w:rsidRDefault="00AF76A2" w:rsidP="006F68CA">
            <w:pPr>
              <w:jc w:val="center"/>
              <w:rPr>
                <w:color w:val="000000" w:themeColor="text1"/>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2609456" w14:textId="77777777" w:rsidR="00AF76A2" w:rsidRPr="003D6096" w:rsidRDefault="00AF76A2" w:rsidP="006F68CA">
            <w:pPr>
              <w:jc w:val="center"/>
              <w:rPr>
                <w:color w:val="000000" w:themeColor="text1"/>
                <w:lang w:eastAsia="lv-LV"/>
              </w:rPr>
            </w:pPr>
          </w:p>
        </w:tc>
      </w:tr>
      <w:tr w:rsidR="003D6096" w:rsidRPr="003D6096" w14:paraId="0A8E301B"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3C61D65F" w14:textId="77777777" w:rsidR="00AF76A2" w:rsidRPr="003D6096" w:rsidRDefault="00AF76A2" w:rsidP="006F68CA">
            <w:pPr>
              <w:pStyle w:val="Sarakstarindkopa"/>
              <w:numPr>
                <w:ilvl w:val="0"/>
                <w:numId w:val="16"/>
              </w:numPr>
              <w:spacing w:after="0" w:line="240" w:lineRule="auto"/>
              <w:ind w:right="317"/>
              <w:rPr>
                <w:rFonts w:cs="Times New Roman"/>
                <w:color w:val="000000" w:themeColor="text1"/>
                <w:szCs w:val="24"/>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1069C91D" w14:textId="77777777" w:rsidR="00AF76A2" w:rsidRPr="003D6096" w:rsidRDefault="00AF76A2" w:rsidP="006F68CA">
            <w:pPr>
              <w:rPr>
                <w:bCs/>
                <w:color w:val="000000" w:themeColor="text1"/>
                <w:lang w:eastAsia="lv-LV"/>
              </w:rPr>
            </w:pPr>
            <w:r w:rsidRPr="003D6096">
              <w:rPr>
                <w:bCs/>
                <w:color w:val="000000" w:themeColor="text1"/>
                <w:lang w:eastAsia="lv-LV"/>
              </w:rPr>
              <w:t xml:space="preserve">Nominālais spriegums/ </w:t>
            </w:r>
            <w:r w:rsidRPr="003D6096">
              <w:rPr>
                <w:bCs/>
                <w:color w:val="000000" w:themeColor="text1"/>
                <w:lang w:val="en-GB" w:eastAsia="lv-LV"/>
              </w:rPr>
              <w:t>Rated voltage</w:t>
            </w:r>
          </w:p>
        </w:tc>
        <w:tc>
          <w:tcPr>
            <w:tcW w:w="2006" w:type="dxa"/>
            <w:tcBorders>
              <w:top w:val="single" w:sz="4" w:space="0" w:color="auto"/>
              <w:left w:val="nil"/>
              <w:bottom w:val="single" w:sz="4" w:space="0" w:color="auto"/>
              <w:right w:val="single" w:sz="4" w:space="0" w:color="auto"/>
            </w:tcBorders>
            <w:vAlign w:val="center"/>
          </w:tcPr>
          <w:p w14:paraId="455525C4" w14:textId="77777777" w:rsidR="00AF76A2" w:rsidRPr="003D6096" w:rsidRDefault="00AF76A2" w:rsidP="006F68CA">
            <w:pPr>
              <w:jc w:val="center"/>
              <w:rPr>
                <w:color w:val="000000" w:themeColor="text1"/>
                <w:lang w:eastAsia="lv-LV"/>
              </w:rPr>
            </w:pPr>
            <w:r w:rsidRPr="003D6096">
              <w:rPr>
                <w:color w:val="000000" w:themeColor="text1"/>
                <w:lang w:eastAsia="lv-LV"/>
              </w:rPr>
              <w:t>0.42 kV</w:t>
            </w:r>
          </w:p>
        </w:tc>
        <w:tc>
          <w:tcPr>
            <w:tcW w:w="0" w:type="auto"/>
            <w:tcBorders>
              <w:top w:val="single" w:sz="4" w:space="0" w:color="auto"/>
              <w:left w:val="nil"/>
              <w:bottom w:val="single" w:sz="4" w:space="0" w:color="auto"/>
              <w:right w:val="single" w:sz="4" w:space="0" w:color="auto"/>
            </w:tcBorders>
            <w:vAlign w:val="center"/>
          </w:tcPr>
          <w:p w14:paraId="6E96ADF0" w14:textId="77777777" w:rsidR="00AF76A2" w:rsidRPr="003D6096" w:rsidRDefault="00AF76A2" w:rsidP="006F68CA">
            <w:pPr>
              <w:jc w:val="center"/>
              <w:rPr>
                <w:color w:val="000000" w:themeColor="text1"/>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59BB2F2" w14:textId="77777777" w:rsidR="00AF76A2" w:rsidRPr="003D6096" w:rsidRDefault="00AF76A2" w:rsidP="006F68CA">
            <w:pPr>
              <w:jc w:val="center"/>
              <w:rPr>
                <w:color w:val="000000" w:themeColor="text1"/>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12CB0F9" w14:textId="77777777" w:rsidR="00AF76A2" w:rsidRPr="003D6096" w:rsidRDefault="00AF76A2" w:rsidP="006F68CA">
            <w:pPr>
              <w:jc w:val="center"/>
              <w:rPr>
                <w:color w:val="000000" w:themeColor="text1"/>
                <w:lang w:eastAsia="lv-LV"/>
              </w:rPr>
            </w:pPr>
          </w:p>
        </w:tc>
      </w:tr>
      <w:tr w:rsidR="003D6096" w:rsidRPr="003D6096" w14:paraId="39D3C178"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0BD821A7" w14:textId="77777777" w:rsidR="00AF76A2" w:rsidRPr="003D6096" w:rsidRDefault="00AF76A2" w:rsidP="006F68CA">
            <w:pPr>
              <w:pStyle w:val="Sarakstarindkopa"/>
              <w:keepNext/>
              <w:keepLines/>
              <w:widowControl w:val="0"/>
              <w:numPr>
                <w:ilvl w:val="0"/>
                <w:numId w:val="16"/>
              </w:numPr>
              <w:spacing w:after="0" w:line="240" w:lineRule="auto"/>
              <w:ind w:right="317"/>
              <w:rPr>
                <w:rFonts w:cs="Times New Roman"/>
                <w:color w:val="000000" w:themeColor="text1"/>
                <w:szCs w:val="24"/>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7D8FACBA" w14:textId="77777777" w:rsidR="00AF76A2" w:rsidRPr="003D6096" w:rsidRDefault="00AF76A2" w:rsidP="006F68CA">
            <w:pPr>
              <w:keepNext/>
              <w:keepLines/>
              <w:widowControl w:val="0"/>
              <w:rPr>
                <w:bCs/>
                <w:color w:val="000000" w:themeColor="text1"/>
                <w:lang w:eastAsia="lv-LV"/>
              </w:rPr>
            </w:pPr>
            <w:r w:rsidRPr="003D6096">
              <w:rPr>
                <w:bCs/>
                <w:color w:val="000000" w:themeColor="text1"/>
                <w:lang w:eastAsia="lv-LV"/>
              </w:rPr>
              <w:t xml:space="preserve">Darba frekvence/ </w:t>
            </w:r>
            <w:r w:rsidRPr="003D6096">
              <w:rPr>
                <w:bCs/>
                <w:color w:val="000000" w:themeColor="text1"/>
                <w:lang w:val="en-GB" w:eastAsia="lv-LV"/>
              </w:rPr>
              <w:t>Operating frequency</w:t>
            </w:r>
          </w:p>
        </w:tc>
        <w:tc>
          <w:tcPr>
            <w:tcW w:w="2006" w:type="dxa"/>
            <w:tcBorders>
              <w:top w:val="single" w:sz="4" w:space="0" w:color="auto"/>
              <w:left w:val="nil"/>
              <w:bottom w:val="single" w:sz="4" w:space="0" w:color="auto"/>
              <w:right w:val="single" w:sz="4" w:space="0" w:color="auto"/>
            </w:tcBorders>
            <w:vAlign w:val="center"/>
          </w:tcPr>
          <w:p w14:paraId="0BE24A18" w14:textId="77777777" w:rsidR="00AF76A2" w:rsidRPr="003D6096" w:rsidRDefault="00AF76A2" w:rsidP="006F68CA">
            <w:pPr>
              <w:keepNext/>
              <w:keepLines/>
              <w:widowControl w:val="0"/>
              <w:jc w:val="center"/>
              <w:rPr>
                <w:color w:val="000000" w:themeColor="text1"/>
                <w:lang w:eastAsia="lv-LV"/>
              </w:rPr>
            </w:pPr>
            <w:r w:rsidRPr="003D6096">
              <w:rPr>
                <w:color w:val="000000" w:themeColor="text1"/>
                <w:lang w:eastAsia="lv-LV"/>
              </w:rPr>
              <w:t>50 Hz</w:t>
            </w:r>
          </w:p>
        </w:tc>
        <w:tc>
          <w:tcPr>
            <w:tcW w:w="0" w:type="auto"/>
            <w:tcBorders>
              <w:top w:val="single" w:sz="4" w:space="0" w:color="auto"/>
              <w:left w:val="nil"/>
              <w:bottom w:val="single" w:sz="4" w:space="0" w:color="auto"/>
              <w:right w:val="single" w:sz="4" w:space="0" w:color="auto"/>
            </w:tcBorders>
            <w:vAlign w:val="center"/>
          </w:tcPr>
          <w:p w14:paraId="03412B34" w14:textId="77777777" w:rsidR="00AF76A2" w:rsidRPr="003D6096" w:rsidRDefault="00AF76A2" w:rsidP="006F68CA">
            <w:pPr>
              <w:keepNext/>
              <w:keepLines/>
              <w:widowControl w:val="0"/>
              <w:jc w:val="center"/>
              <w:rPr>
                <w:color w:val="000000" w:themeColor="text1"/>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6230B02" w14:textId="77777777" w:rsidR="00AF76A2" w:rsidRPr="003D6096" w:rsidRDefault="00AF76A2" w:rsidP="006F68CA">
            <w:pPr>
              <w:keepNext/>
              <w:keepLines/>
              <w:widowControl w:val="0"/>
              <w:jc w:val="center"/>
              <w:rPr>
                <w:color w:val="000000" w:themeColor="text1"/>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96A3082" w14:textId="77777777" w:rsidR="00AF76A2" w:rsidRPr="003D6096" w:rsidRDefault="00AF76A2" w:rsidP="006F68CA">
            <w:pPr>
              <w:keepNext/>
              <w:keepLines/>
              <w:widowControl w:val="0"/>
              <w:jc w:val="center"/>
              <w:rPr>
                <w:color w:val="000000" w:themeColor="text1"/>
                <w:lang w:eastAsia="lv-LV"/>
              </w:rPr>
            </w:pPr>
          </w:p>
        </w:tc>
      </w:tr>
      <w:tr w:rsidR="003D6096" w:rsidRPr="003D6096" w14:paraId="20AF2A7E"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0BB1F50F" w14:textId="77777777" w:rsidR="00AF76A2" w:rsidRPr="003D6096" w:rsidRDefault="00AF76A2" w:rsidP="006F68CA">
            <w:pPr>
              <w:pStyle w:val="Sarakstarindkopa"/>
              <w:keepNext/>
              <w:keepLines/>
              <w:widowControl w:val="0"/>
              <w:numPr>
                <w:ilvl w:val="0"/>
                <w:numId w:val="16"/>
              </w:numPr>
              <w:spacing w:after="0" w:line="240" w:lineRule="auto"/>
              <w:ind w:right="317"/>
              <w:rPr>
                <w:rFonts w:cs="Times New Roman"/>
                <w:color w:val="000000" w:themeColor="text1"/>
                <w:szCs w:val="24"/>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4512F978" w14:textId="77777777" w:rsidR="00AF76A2" w:rsidRPr="003D6096" w:rsidRDefault="00AF76A2" w:rsidP="006F68CA">
            <w:pPr>
              <w:keepNext/>
              <w:keepLines/>
              <w:widowControl w:val="0"/>
              <w:rPr>
                <w:bCs/>
                <w:color w:val="000000" w:themeColor="text1"/>
                <w:lang w:val="en-GB" w:eastAsia="lv-LV"/>
              </w:rPr>
            </w:pPr>
            <w:r w:rsidRPr="003D6096">
              <w:rPr>
                <w:color w:val="000000" w:themeColor="text1"/>
              </w:rPr>
              <w:t>Nominālā strāva atbilstoši sadalnes principiālajās shēmā norādītajām vērtībām [</w:t>
            </w:r>
            <w:r w:rsidRPr="003D6096">
              <w:rPr>
                <w:b/>
                <w:bCs/>
                <w:color w:val="000000" w:themeColor="text1"/>
              </w:rPr>
              <w:t>TS 3103.1xx v1 Attēls Nr.1  un Attēls Nr.2</w:t>
            </w:r>
            <w:r w:rsidRPr="003D6096">
              <w:rPr>
                <w:color w:val="000000" w:themeColor="text1"/>
              </w:rPr>
              <w:t xml:space="preserve">]/ </w:t>
            </w:r>
            <w:r w:rsidRPr="003D6096">
              <w:rPr>
                <w:color w:val="000000" w:themeColor="text1"/>
                <w:lang w:val="en-GB"/>
              </w:rPr>
              <w:t>Rated current in compliance with the values specified in the circuit diagrams of the switchgear [</w:t>
            </w:r>
            <w:r w:rsidRPr="003D6096">
              <w:rPr>
                <w:b/>
                <w:bCs/>
                <w:color w:val="000000" w:themeColor="text1"/>
                <w:lang w:val="en-GB"/>
              </w:rPr>
              <w:t xml:space="preserve">TS 3103.1xx v1, </w:t>
            </w:r>
            <w:r w:rsidRPr="003D6096">
              <w:rPr>
                <w:b/>
                <w:bCs/>
                <w:color w:val="000000" w:themeColor="text1"/>
              </w:rPr>
              <w:t>Picture 1 and Picture 2</w:t>
            </w:r>
            <w:r w:rsidRPr="003D6096">
              <w:rPr>
                <w:color w:val="000000" w:themeColor="text1"/>
              </w:rPr>
              <w:t>]</w:t>
            </w:r>
          </w:p>
        </w:tc>
        <w:tc>
          <w:tcPr>
            <w:tcW w:w="2006" w:type="dxa"/>
            <w:tcBorders>
              <w:top w:val="single" w:sz="4" w:space="0" w:color="auto"/>
              <w:left w:val="nil"/>
              <w:bottom w:val="single" w:sz="4" w:space="0" w:color="auto"/>
              <w:right w:val="single" w:sz="4" w:space="0" w:color="auto"/>
            </w:tcBorders>
            <w:vAlign w:val="center"/>
          </w:tcPr>
          <w:p w14:paraId="03F95334" w14:textId="77777777" w:rsidR="00AF76A2" w:rsidRPr="003D6096" w:rsidRDefault="00AF76A2" w:rsidP="006F68CA">
            <w:pPr>
              <w:keepNext/>
              <w:keepLines/>
              <w:widowControl w:val="0"/>
              <w:jc w:val="center"/>
              <w:rPr>
                <w:color w:val="000000" w:themeColor="text1"/>
                <w:lang w:eastAsia="lv-LV"/>
              </w:rPr>
            </w:pPr>
            <w:r w:rsidRPr="003D6096">
              <w:rPr>
                <w:color w:val="000000" w:themeColor="text1"/>
                <w:spacing w:val="-4"/>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0EF9A6DE" w14:textId="77777777" w:rsidR="00AF76A2" w:rsidRPr="003D6096" w:rsidRDefault="00AF76A2" w:rsidP="006F68CA">
            <w:pPr>
              <w:keepNext/>
              <w:keepLines/>
              <w:widowControl w:val="0"/>
              <w:jc w:val="center"/>
              <w:rPr>
                <w:color w:val="000000" w:themeColor="text1"/>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A83563D" w14:textId="77777777" w:rsidR="00AF76A2" w:rsidRPr="003D6096" w:rsidRDefault="00AF76A2" w:rsidP="006F68CA">
            <w:pPr>
              <w:keepNext/>
              <w:keepLines/>
              <w:widowControl w:val="0"/>
              <w:jc w:val="center"/>
              <w:rPr>
                <w:color w:val="000000" w:themeColor="text1"/>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B900F7E" w14:textId="77777777" w:rsidR="00AF76A2" w:rsidRPr="003D6096" w:rsidRDefault="00AF76A2" w:rsidP="006F68CA">
            <w:pPr>
              <w:keepNext/>
              <w:keepLines/>
              <w:widowControl w:val="0"/>
              <w:jc w:val="center"/>
              <w:rPr>
                <w:color w:val="000000" w:themeColor="text1"/>
                <w:lang w:eastAsia="lv-LV"/>
              </w:rPr>
            </w:pPr>
          </w:p>
        </w:tc>
      </w:tr>
      <w:tr w:rsidR="003D6096" w:rsidRPr="003D6096" w14:paraId="7B614B74"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7AFDF5D1" w14:textId="77777777" w:rsidR="00AF76A2" w:rsidRPr="003D6096" w:rsidRDefault="00AF76A2" w:rsidP="006F68CA">
            <w:pPr>
              <w:pStyle w:val="Sarakstarindkopa"/>
              <w:keepNext/>
              <w:keepLines/>
              <w:widowControl w:val="0"/>
              <w:numPr>
                <w:ilvl w:val="0"/>
                <w:numId w:val="16"/>
              </w:numPr>
              <w:spacing w:after="0" w:line="240" w:lineRule="auto"/>
              <w:ind w:right="317"/>
              <w:rPr>
                <w:rFonts w:cs="Times New Roman"/>
                <w:color w:val="000000" w:themeColor="text1"/>
                <w:szCs w:val="24"/>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7BCC4F27" w14:textId="77777777" w:rsidR="00AF76A2" w:rsidRPr="003D6096" w:rsidRDefault="00AF76A2" w:rsidP="006F68CA">
            <w:pPr>
              <w:keepNext/>
              <w:keepLines/>
              <w:widowControl w:val="0"/>
              <w:rPr>
                <w:color w:val="000000" w:themeColor="text1"/>
              </w:rPr>
            </w:pPr>
            <w:r w:rsidRPr="003D6096">
              <w:rPr>
                <w:color w:val="000000" w:themeColor="text1"/>
              </w:rPr>
              <w:t xml:space="preserve">Attēls Nr.1 - </w:t>
            </w:r>
            <w:r w:rsidRPr="003D6096">
              <w:rPr>
                <w:b/>
                <w:color w:val="000000" w:themeColor="text1"/>
                <w:lang w:eastAsia="lv-LV"/>
              </w:rPr>
              <w:t>3103.100</w:t>
            </w:r>
            <w:r w:rsidRPr="003D6096">
              <w:rPr>
                <w:bCs/>
                <w:color w:val="000000" w:themeColor="text1"/>
                <w:lang w:eastAsia="lv-LV"/>
              </w:rPr>
              <w:t xml:space="preserve"> Pašpatēriņa modulis slēgtās TA 0,4 kV sadalnei, ST-PM</w:t>
            </w:r>
            <w:r w:rsidRPr="003D6096">
              <w:rPr>
                <w:color w:val="000000" w:themeColor="text1"/>
              </w:rPr>
              <w:t>/ Picture 1 -</w:t>
            </w:r>
            <w:r w:rsidRPr="003D6096">
              <w:rPr>
                <w:color w:val="000000" w:themeColor="text1"/>
                <w:lang w:eastAsia="lv-LV"/>
              </w:rPr>
              <w:t xml:space="preserve"> </w:t>
            </w:r>
            <w:r w:rsidRPr="003D6096">
              <w:rPr>
                <w:color w:val="000000" w:themeColor="text1"/>
                <w:lang w:val="en-GB" w:eastAsia="lv-LV"/>
              </w:rPr>
              <w:t>Auxiliary (self-consumption) module</w:t>
            </w:r>
            <w:r w:rsidRPr="003D6096">
              <w:rPr>
                <w:bCs/>
                <w:color w:val="000000" w:themeColor="text1"/>
                <w:lang w:val="en-GB" w:eastAsia="lv-LV"/>
              </w:rPr>
              <w:t xml:space="preserve"> of 0.4 kV </w:t>
            </w:r>
            <w:r w:rsidRPr="003D6096">
              <w:rPr>
                <w:color w:val="000000" w:themeColor="text1"/>
                <w:lang w:val="en-GB" w:eastAsia="lv-LV"/>
              </w:rPr>
              <w:t xml:space="preserve">switchgear for indoor transformer substation, </w:t>
            </w:r>
            <w:r w:rsidRPr="003D6096">
              <w:rPr>
                <w:color w:val="000000" w:themeColor="text1"/>
                <w:lang w:eastAsia="lv-LV"/>
              </w:rPr>
              <w:t>ST-PM</w:t>
            </w:r>
          </w:p>
        </w:tc>
        <w:tc>
          <w:tcPr>
            <w:tcW w:w="2006" w:type="dxa"/>
            <w:tcBorders>
              <w:top w:val="single" w:sz="4" w:space="0" w:color="auto"/>
              <w:left w:val="nil"/>
              <w:bottom w:val="single" w:sz="4" w:space="0" w:color="auto"/>
              <w:right w:val="single" w:sz="4" w:space="0" w:color="auto"/>
            </w:tcBorders>
            <w:vAlign w:val="center"/>
          </w:tcPr>
          <w:p w14:paraId="680591AA" w14:textId="77777777" w:rsidR="00AF76A2" w:rsidRPr="003D6096" w:rsidRDefault="00AF76A2" w:rsidP="006F68CA">
            <w:pPr>
              <w:keepNext/>
              <w:keepLines/>
              <w:widowControl w:val="0"/>
              <w:jc w:val="center"/>
              <w:rPr>
                <w:color w:val="000000" w:themeColor="text1"/>
                <w:spacing w:val="-4"/>
                <w:lang w:eastAsia="lv-LV"/>
              </w:rPr>
            </w:pPr>
            <w:r w:rsidRPr="003D6096">
              <w:rPr>
                <w:color w:val="000000" w:themeColor="text1"/>
                <w:spacing w:val="-4"/>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38B20265" w14:textId="77777777" w:rsidR="00AF76A2" w:rsidRPr="003D6096" w:rsidRDefault="00AF76A2" w:rsidP="006F68CA">
            <w:pPr>
              <w:keepNext/>
              <w:keepLines/>
              <w:widowControl w:val="0"/>
              <w:jc w:val="center"/>
              <w:rPr>
                <w:color w:val="000000" w:themeColor="text1"/>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012BC27" w14:textId="77777777" w:rsidR="00AF76A2" w:rsidRPr="003D6096" w:rsidRDefault="00AF76A2" w:rsidP="006F68CA">
            <w:pPr>
              <w:keepNext/>
              <w:keepLines/>
              <w:widowControl w:val="0"/>
              <w:jc w:val="center"/>
              <w:rPr>
                <w:color w:val="000000" w:themeColor="text1"/>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9C8E762" w14:textId="77777777" w:rsidR="00AF76A2" w:rsidRPr="003D6096" w:rsidRDefault="00AF76A2" w:rsidP="006F68CA">
            <w:pPr>
              <w:keepNext/>
              <w:keepLines/>
              <w:widowControl w:val="0"/>
              <w:jc w:val="center"/>
              <w:rPr>
                <w:color w:val="000000" w:themeColor="text1"/>
                <w:lang w:eastAsia="lv-LV"/>
              </w:rPr>
            </w:pPr>
          </w:p>
        </w:tc>
      </w:tr>
      <w:tr w:rsidR="003D6096" w:rsidRPr="003D6096" w14:paraId="43455FA5"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5E988B76" w14:textId="77777777" w:rsidR="00AF76A2" w:rsidRPr="003D6096" w:rsidRDefault="00AF76A2" w:rsidP="006F68CA">
            <w:pPr>
              <w:pStyle w:val="Sarakstarindkopa"/>
              <w:keepNext/>
              <w:keepLines/>
              <w:widowControl w:val="0"/>
              <w:numPr>
                <w:ilvl w:val="0"/>
                <w:numId w:val="16"/>
              </w:numPr>
              <w:spacing w:after="0" w:line="240" w:lineRule="auto"/>
              <w:ind w:right="317"/>
              <w:rPr>
                <w:rFonts w:cs="Times New Roman"/>
                <w:color w:val="000000" w:themeColor="text1"/>
                <w:szCs w:val="24"/>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1D2B247B" w14:textId="77777777" w:rsidR="00AF76A2" w:rsidRPr="003D6096" w:rsidRDefault="00AF76A2" w:rsidP="006F68CA">
            <w:pPr>
              <w:keepNext/>
              <w:keepLines/>
              <w:widowControl w:val="0"/>
              <w:rPr>
                <w:color w:val="000000" w:themeColor="text1"/>
              </w:rPr>
            </w:pPr>
            <w:r w:rsidRPr="003D6096">
              <w:rPr>
                <w:color w:val="000000" w:themeColor="text1"/>
              </w:rPr>
              <w:t xml:space="preserve">Attēls Nr.2 - </w:t>
            </w:r>
            <w:r w:rsidRPr="003D6096">
              <w:rPr>
                <w:b/>
                <w:color w:val="000000" w:themeColor="text1"/>
                <w:lang w:eastAsia="lv-LV"/>
              </w:rPr>
              <w:t>3103.101</w:t>
            </w:r>
            <w:r w:rsidRPr="003D6096">
              <w:rPr>
                <w:bCs/>
                <w:color w:val="000000" w:themeColor="text1"/>
                <w:lang w:eastAsia="lv-LV"/>
              </w:rPr>
              <w:t xml:space="preserve"> Pašpatēriņa modulis 2 transformatoru slēgtās TA 0,4 kV sadalnei, ST-PM2</w:t>
            </w:r>
            <w:r w:rsidRPr="003D6096">
              <w:rPr>
                <w:color w:val="000000" w:themeColor="text1"/>
              </w:rPr>
              <w:t xml:space="preserve">/ Picture 2 - </w:t>
            </w:r>
            <w:r w:rsidRPr="003D6096">
              <w:rPr>
                <w:color w:val="000000" w:themeColor="text1"/>
                <w:lang w:val="en-GB" w:eastAsia="lv-LV"/>
              </w:rPr>
              <w:t>Auxiliary (self-consumption) module</w:t>
            </w:r>
            <w:r w:rsidRPr="003D6096">
              <w:rPr>
                <w:bCs/>
                <w:color w:val="000000" w:themeColor="text1"/>
                <w:lang w:val="en-GB" w:eastAsia="lv-LV"/>
              </w:rPr>
              <w:t xml:space="preserve"> of 0.4 kV </w:t>
            </w:r>
            <w:r w:rsidRPr="003D6096">
              <w:rPr>
                <w:color w:val="000000" w:themeColor="text1"/>
                <w:lang w:val="en-GB" w:eastAsia="lv-LV"/>
              </w:rPr>
              <w:t xml:space="preserve">switchgear for indoor transformer substation, </w:t>
            </w:r>
            <w:r w:rsidRPr="003D6096">
              <w:rPr>
                <w:color w:val="000000" w:themeColor="text1"/>
                <w:lang w:eastAsia="lv-LV"/>
              </w:rPr>
              <w:t xml:space="preserve">ST-PM2 </w:t>
            </w:r>
          </w:p>
        </w:tc>
        <w:tc>
          <w:tcPr>
            <w:tcW w:w="2006" w:type="dxa"/>
            <w:tcBorders>
              <w:top w:val="single" w:sz="4" w:space="0" w:color="auto"/>
              <w:left w:val="nil"/>
              <w:bottom w:val="single" w:sz="4" w:space="0" w:color="auto"/>
              <w:right w:val="single" w:sz="4" w:space="0" w:color="auto"/>
            </w:tcBorders>
            <w:vAlign w:val="center"/>
          </w:tcPr>
          <w:p w14:paraId="1B234AC4" w14:textId="77777777" w:rsidR="00AF76A2" w:rsidRPr="003D6096" w:rsidRDefault="00AF76A2" w:rsidP="006F68CA">
            <w:pPr>
              <w:keepNext/>
              <w:keepLines/>
              <w:widowControl w:val="0"/>
              <w:jc w:val="center"/>
              <w:rPr>
                <w:color w:val="000000" w:themeColor="text1"/>
                <w:spacing w:val="-4"/>
                <w:lang w:eastAsia="lv-LV"/>
              </w:rPr>
            </w:pPr>
            <w:r w:rsidRPr="003D6096">
              <w:rPr>
                <w:color w:val="000000" w:themeColor="text1"/>
                <w:spacing w:val="-4"/>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33F81101" w14:textId="77777777" w:rsidR="00AF76A2" w:rsidRPr="003D6096" w:rsidRDefault="00AF76A2" w:rsidP="006F68CA">
            <w:pPr>
              <w:keepNext/>
              <w:keepLines/>
              <w:widowControl w:val="0"/>
              <w:jc w:val="center"/>
              <w:rPr>
                <w:color w:val="000000" w:themeColor="text1"/>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EB117FF" w14:textId="77777777" w:rsidR="00AF76A2" w:rsidRPr="003D6096" w:rsidRDefault="00AF76A2" w:rsidP="006F68CA">
            <w:pPr>
              <w:keepNext/>
              <w:keepLines/>
              <w:widowControl w:val="0"/>
              <w:jc w:val="center"/>
              <w:rPr>
                <w:color w:val="000000" w:themeColor="text1"/>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AF27A29" w14:textId="77777777" w:rsidR="00AF76A2" w:rsidRPr="003D6096" w:rsidRDefault="00AF76A2" w:rsidP="006F68CA">
            <w:pPr>
              <w:keepNext/>
              <w:keepLines/>
              <w:widowControl w:val="0"/>
              <w:jc w:val="center"/>
              <w:rPr>
                <w:color w:val="000000" w:themeColor="text1"/>
                <w:lang w:eastAsia="lv-LV"/>
              </w:rPr>
            </w:pPr>
          </w:p>
        </w:tc>
      </w:tr>
      <w:tr w:rsidR="003D6096" w:rsidRPr="003D6096" w14:paraId="0F2F0D1D"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57731462" w14:textId="77777777" w:rsidR="00AF76A2" w:rsidRPr="003D6096" w:rsidRDefault="00AF76A2" w:rsidP="006F68CA">
            <w:pPr>
              <w:pStyle w:val="Sarakstarindkopa"/>
              <w:numPr>
                <w:ilvl w:val="0"/>
                <w:numId w:val="16"/>
              </w:numPr>
              <w:spacing w:after="0" w:line="240" w:lineRule="auto"/>
              <w:ind w:right="317"/>
              <w:rPr>
                <w:rFonts w:cs="Times New Roman"/>
                <w:color w:val="000000" w:themeColor="text1"/>
                <w:szCs w:val="24"/>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74E1CC77" w14:textId="77777777" w:rsidR="00AF76A2" w:rsidRPr="003D6096" w:rsidRDefault="00AF76A2" w:rsidP="006F68CA">
            <w:pPr>
              <w:rPr>
                <w:color w:val="000000" w:themeColor="text1"/>
              </w:rPr>
            </w:pPr>
            <w:r w:rsidRPr="003D6096">
              <w:rPr>
                <w:color w:val="000000" w:themeColor="text1"/>
              </w:rPr>
              <w:t xml:space="preserve">Sadalnes korpusa skrūvēm, stiprinājumu detaļām, kabeļu stiprinājumiem un citām komplektā ietilpstošām detaļām nav pieļaujama korozijas veidošanās/ </w:t>
            </w:r>
            <w:r w:rsidRPr="003D6096">
              <w:rPr>
                <w:color w:val="000000" w:themeColor="text1"/>
                <w:lang w:val="en-GB"/>
              </w:rPr>
              <w:t>Formation of corrosion on screws of the switchgear housing, fastening parts, cable fastenings and other parts included in the set is not permitted</w:t>
            </w:r>
          </w:p>
        </w:tc>
        <w:tc>
          <w:tcPr>
            <w:tcW w:w="2006" w:type="dxa"/>
            <w:tcBorders>
              <w:top w:val="single" w:sz="4" w:space="0" w:color="auto"/>
              <w:left w:val="nil"/>
              <w:bottom w:val="single" w:sz="4" w:space="0" w:color="auto"/>
              <w:right w:val="single" w:sz="4" w:space="0" w:color="auto"/>
            </w:tcBorders>
            <w:vAlign w:val="center"/>
          </w:tcPr>
          <w:p w14:paraId="156DDB68" w14:textId="77777777" w:rsidR="00AF76A2" w:rsidRPr="003D6096" w:rsidRDefault="00AF76A2" w:rsidP="006F68CA">
            <w:pPr>
              <w:jc w:val="center"/>
              <w:rPr>
                <w:color w:val="000000" w:themeColor="text1"/>
                <w:lang w:eastAsia="lv-LV"/>
              </w:rPr>
            </w:pPr>
            <w:r w:rsidRPr="003D6096">
              <w:rPr>
                <w:color w:val="000000" w:themeColor="text1"/>
                <w:spacing w:val="-4"/>
                <w:lang w:val="en-GB" w:eastAsia="lv-LV"/>
              </w:rPr>
              <w:t>Atbilst/Compliant</w:t>
            </w:r>
          </w:p>
        </w:tc>
        <w:tc>
          <w:tcPr>
            <w:tcW w:w="0" w:type="auto"/>
            <w:tcBorders>
              <w:top w:val="single" w:sz="4" w:space="0" w:color="auto"/>
              <w:left w:val="nil"/>
              <w:bottom w:val="single" w:sz="4" w:space="0" w:color="auto"/>
              <w:right w:val="single" w:sz="4" w:space="0" w:color="auto"/>
            </w:tcBorders>
            <w:vAlign w:val="center"/>
          </w:tcPr>
          <w:p w14:paraId="3286E718" w14:textId="77777777" w:rsidR="00AF76A2" w:rsidRPr="003D6096" w:rsidRDefault="00AF76A2" w:rsidP="006F68CA">
            <w:pPr>
              <w:jc w:val="center"/>
              <w:rPr>
                <w:color w:val="000000" w:themeColor="text1"/>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C5C540A" w14:textId="77777777" w:rsidR="00AF76A2" w:rsidRPr="003D6096" w:rsidRDefault="00AF76A2" w:rsidP="006F68CA">
            <w:pPr>
              <w:jc w:val="center"/>
              <w:rPr>
                <w:color w:val="000000" w:themeColor="text1"/>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D10F90B" w14:textId="77777777" w:rsidR="00AF76A2" w:rsidRPr="003D6096" w:rsidRDefault="00AF76A2" w:rsidP="006F68CA">
            <w:pPr>
              <w:jc w:val="center"/>
              <w:rPr>
                <w:color w:val="000000" w:themeColor="text1"/>
                <w:lang w:eastAsia="lv-LV"/>
              </w:rPr>
            </w:pPr>
          </w:p>
        </w:tc>
      </w:tr>
      <w:tr w:rsidR="003D6096" w:rsidRPr="003D6096" w14:paraId="4243E833"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1B16DD97" w14:textId="77777777" w:rsidR="00AF76A2" w:rsidRPr="003D6096" w:rsidRDefault="00AF76A2" w:rsidP="006F68CA">
            <w:pPr>
              <w:pStyle w:val="Sarakstarindkopa"/>
              <w:numPr>
                <w:ilvl w:val="0"/>
                <w:numId w:val="16"/>
              </w:numPr>
              <w:spacing w:after="0" w:line="240" w:lineRule="auto"/>
              <w:ind w:right="317"/>
              <w:rPr>
                <w:rFonts w:cs="Times New Roman"/>
                <w:color w:val="000000" w:themeColor="text1"/>
                <w:szCs w:val="24"/>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573FAB57" w14:textId="77777777" w:rsidR="00AF76A2" w:rsidRPr="003D6096" w:rsidRDefault="00AF76A2" w:rsidP="006F68CA">
            <w:pPr>
              <w:rPr>
                <w:color w:val="000000" w:themeColor="text1"/>
              </w:rPr>
            </w:pPr>
            <w:r w:rsidRPr="003D6096">
              <w:rPr>
                <w:color w:val="000000" w:themeColor="text1"/>
              </w:rPr>
              <w:t xml:space="preserve">Visām strāvu vadošajām daļām jābūt nosegtām. Aizsardzības pakāpe IP 20./ </w:t>
            </w:r>
            <w:r w:rsidRPr="003D6096">
              <w:rPr>
                <w:color w:val="000000" w:themeColor="text1"/>
                <w:lang w:val="en-GB"/>
              </w:rPr>
              <w:t>All conductive parts shall be covered. Degree of protection IP 20.</w:t>
            </w:r>
          </w:p>
        </w:tc>
        <w:tc>
          <w:tcPr>
            <w:tcW w:w="2006" w:type="dxa"/>
            <w:tcBorders>
              <w:top w:val="single" w:sz="4" w:space="0" w:color="auto"/>
              <w:left w:val="nil"/>
              <w:bottom w:val="single" w:sz="4" w:space="0" w:color="auto"/>
              <w:right w:val="single" w:sz="4" w:space="0" w:color="auto"/>
            </w:tcBorders>
            <w:vAlign w:val="center"/>
          </w:tcPr>
          <w:p w14:paraId="409D1F5E" w14:textId="77777777" w:rsidR="00AF76A2" w:rsidRPr="003D6096" w:rsidRDefault="00AF76A2" w:rsidP="006F68CA">
            <w:pPr>
              <w:jc w:val="center"/>
              <w:rPr>
                <w:color w:val="000000" w:themeColor="text1"/>
                <w:lang w:eastAsia="lv-LV"/>
              </w:rPr>
            </w:pPr>
            <w:r w:rsidRPr="003D6096">
              <w:rPr>
                <w:color w:val="000000" w:themeColor="text1"/>
                <w:spacing w:val="-4"/>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66C92F2A" w14:textId="77777777" w:rsidR="00AF76A2" w:rsidRPr="003D6096" w:rsidRDefault="00AF76A2" w:rsidP="006F68CA">
            <w:pPr>
              <w:jc w:val="center"/>
              <w:rPr>
                <w:color w:val="000000" w:themeColor="text1"/>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F234C2D" w14:textId="77777777" w:rsidR="00AF76A2" w:rsidRPr="003D6096" w:rsidRDefault="00AF76A2" w:rsidP="006F68CA">
            <w:pPr>
              <w:jc w:val="center"/>
              <w:rPr>
                <w:color w:val="000000" w:themeColor="text1"/>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82E4619" w14:textId="77777777" w:rsidR="00AF76A2" w:rsidRPr="003D6096" w:rsidRDefault="00AF76A2" w:rsidP="006F68CA">
            <w:pPr>
              <w:jc w:val="center"/>
              <w:rPr>
                <w:color w:val="000000" w:themeColor="text1"/>
                <w:lang w:eastAsia="lv-LV"/>
              </w:rPr>
            </w:pPr>
          </w:p>
        </w:tc>
      </w:tr>
      <w:tr w:rsidR="003D6096" w:rsidRPr="003D6096" w14:paraId="528CA04B"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422FD26E" w14:textId="77777777" w:rsidR="00AF76A2" w:rsidRPr="003D6096" w:rsidRDefault="00AF76A2" w:rsidP="006F68CA">
            <w:pPr>
              <w:pStyle w:val="Sarakstarindkopa"/>
              <w:numPr>
                <w:ilvl w:val="0"/>
                <w:numId w:val="16"/>
              </w:numPr>
              <w:spacing w:after="0" w:line="240" w:lineRule="auto"/>
              <w:ind w:right="175"/>
              <w:rPr>
                <w:rFonts w:cs="Times New Roman"/>
                <w:color w:val="000000" w:themeColor="text1"/>
                <w:szCs w:val="24"/>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3FA8A100" w14:textId="77777777" w:rsidR="00AF76A2" w:rsidRPr="003D6096" w:rsidRDefault="00AF76A2" w:rsidP="006F68CA">
            <w:pPr>
              <w:rPr>
                <w:color w:val="000000" w:themeColor="text1"/>
              </w:rPr>
            </w:pPr>
            <w:r w:rsidRPr="003D6096">
              <w:rPr>
                <w:color w:val="000000" w:themeColor="text1"/>
              </w:rPr>
              <w:t xml:space="preserve">Elektriskie savienojumi jāizveido atbilstoši TN-C sistēmai/ </w:t>
            </w:r>
            <w:r w:rsidRPr="003D6096">
              <w:rPr>
                <w:color w:val="000000" w:themeColor="text1"/>
                <w:lang w:val="en-GB"/>
              </w:rPr>
              <w:t>Electrical connections shall be compliant with the TN-C system</w:t>
            </w:r>
          </w:p>
        </w:tc>
        <w:tc>
          <w:tcPr>
            <w:tcW w:w="2006" w:type="dxa"/>
            <w:tcBorders>
              <w:top w:val="single" w:sz="4" w:space="0" w:color="auto"/>
              <w:left w:val="nil"/>
              <w:bottom w:val="single" w:sz="4" w:space="0" w:color="auto"/>
              <w:right w:val="single" w:sz="4" w:space="0" w:color="auto"/>
            </w:tcBorders>
            <w:vAlign w:val="center"/>
          </w:tcPr>
          <w:p w14:paraId="43354B13" w14:textId="77777777" w:rsidR="00AF76A2" w:rsidRPr="003D6096" w:rsidRDefault="00AF76A2" w:rsidP="006F68CA">
            <w:pPr>
              <w:jc w:val="center"/>
              <w:rPr>
                <w:color w:val="000000" w:themeColor="text1"/>
                <w:lang w:eastAsia="lv-LV"/>
              </w:rPr>
            </w:pPr>
            <w:r w:rsidRPr="003D6096">
              <w:rPr>
                <w:color w:val="000000" w:themeColor="text1"/>
                <w:spacing w:val="-4"/>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6E8DFC14" w14:textId="77777777" w:rsidR="00AF76A2" w:rsidRPr="003D6096" w:rsidRDefault="00AF76A2" w:rsidP="006F68CA">
            <w:pPr>
              <w:jc w:val="center"/>
              <w:rPr>
                <w:color w:val="000000" w:themeColor="text1"/>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80C85D9" w14:textId="77777777" w:rsidR="00AF76A2" w:rsidRPr="003D6096" w:rsidRDefault="00AF76A2" w:rsidP="006F68CA">
            <w:pPr>
              <w:jc w:val="center"/>
              <w:rPr>
                <w:color w:val="000000" w:themeColor="text1"/>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377B5F6" w14:textId="77777777" w:rsidR="00AF76A2" w:rsidRPr="003D6096" w:rsidRDefault="00AF76A2" w:rsidP="006F68CA">
            <w:pPr>
              <w:jc w:val="center"/>
              <w:rPr>
                <w:color w:val="000000" w:themeColor="text1"/>
                <w:lang w:eastAsia="lv-LV"/>
              </w:rPr>
            </w:pPr>
          </w:p>
        </w:tc>
      </w:tr>
      <w:tr w:rsidR="003D6096" w:rsidRPr="003D6096" w14:paraId="72F51AD7" w14:textId="77777777" w:rsidTr="006F68CA">
        <w:trPr>
          <w:cantSplit/>
        </w:trPr>
        <w:tc>
          <w:tcPr>
            <w:tcW w:w="0" w:type="auto"/>
            <w:tcBorders>
              <w:top w:val="nil"/>
              <w:left w:val="single" w:sz="4" w:space="0" w:color="auto"/>
              <w:bottom w:val="single" w:sz="4" w:space="0" w:color="auto"/>
              <w:right w:val="single" w:sz="4" w:space="0" w:color="auto"/>
            </w:tcBorders>
            <w:vAlign w:val="center"/>
          </w:tcPr>
          <w:p w14:paraId="77EE35E2" w14:textId="77777777" w:rsidR="00AF76A2" w:rsidRPr="003D6096" w:rsidRDefault="00AF76A2" w:rsidP="006F68CA">
            <w:pPr>
              <w:pStyle w:val="Sarakstarindkopa"/>
              <w:numPr>
                <w:ilvl w:val="0"/>
                <w:numId w:val="16"/>
              </w:numPr>
              <w:spacing w:after="0" w:line="240" w:lineRule="auto"/>
              <w:ind w:right="175"/>
              <w:rPr>
                <w:rFonts w:cs="Times New Roman"/>
                <w:color w:val="000000" w:themeColor="text1"/>
                <w:szCs w:val="24"/>
                <w:lang w:eastAsia="lv-LV"/>
              </w:rPr>
            </w:pPr>
          </w:p>
        </w:tc>
        <w:tc>
          <w:tcPr>
            <w:tcW w:w="7273" w:type="dxa"/>
            <w:tcBorders>
              <w:top w:val="nil"/>
              <w:left w:val="single" w:sz="4" w:space="0" w:color="auto"/>
              <w:bottom w:val="single" w:sz="4" w:space="0" w:color="auto"/>
              <w:right w:val="single" w:sz="4" w:space="0" w:color="auto"/>
            </w:tcBorders>
            <w:vAlign w:val="center"/>
          </w:tcPr>
          <w:p w14:paraId="08961ABD" w14:textId="77777777" w:rsidR="00AF76A2" w:rsidRPr="003D6096" w:rsidRDefault="00AF76A2" w:rsidP="006F68CA">
            <w:pPr>
              <w:rPr>
                <w:color w:val="000000" w:themeColor="text1"/>
              </w:rPr>
            </w:pPr>
            <w:r w:rsidRPr="003D6096">
              <w:rPr>
                <w:color w:val="000000" w:themeColor="text1"/>
              </w:rPr>
              <w:t xml:space="preserve">Pašpatēriņu modulis tiek montēts pie sienas vai montāžas plates/ </w:t>
            </w:r>
            <w:r w:rsidRPr="003D6096">
              <w:rPr>
                <w:color w:val="000000" w:themeColor="text1"/>
                <w:lang w:val="en-GB"/>
              </w:rPr>
              <w:t>The auxiliary (self-consumption) module shall be mounted on the wall or mounting panel</w:t>
            </w:r>
          </w:p>
        </w:tc>
        <w:tc>
          <w:tcPr>
            <w:tcW w:w="2006" w:type="dxa"/>
            <w:tcBorders>
              <w:top w:val="nil"/>
              <w:left w:val="nil"/>
              <w:bottom w:val="single" w:sz="4" w:space="0" w:color="auto"/>
              <w:right w:val="single" w:sz="4" w:space="0" w:color="auto"/>
            </w:tcBorders>
            <w:vAlign w:val="center"/>
          </w:tcPr>
          <w:p w14:paraId="018C6D0D" w14:textId="77777777" w:rsidR="00AF76A2" w:rsidRPr="003D6096" w:rsidRDefault="00AF76A2" w:rsidP="006F68CA">
            <w:pPr>
              <w:jc w:val="center"/>
              <w:rPr>
                <w:color w:val="000000" w:themeColor="text1"/>
                <w:lang w:eastAsia="lv-LV"/>
              </w:rPr>
            </w:pPr>
            <w:r w:rsidRPr="003D6096">
              <w:rPr>
                <w:color w:val="000000" w:themeColor="text1"/>
                <w:spacing w:val="-4"/>
                <w:lang w:val="en-GB" w:eastAsia="lv-LV"/>
              </w:rPr>
              <w:t>Atbilst/Compliant</w:t>
            </w:r>
          </w:p>
        </w:tc>
        <w:tc>
          <w:tcPr>
            <w:tcW w:w="0" w:type="auto"/>
            <w:tcBorders>
              <w:top w:val="single" w:sz="4" w:space="0" w:color="auto"/>
              <w:left w:val="nil"/>
              <w:bottom w:val="single" w:sz="4" w:space="0" w:color="auto"/>
              <w:right w:val="single" w:sz="4" w:space="0" w:color="auto"/>
            </w:tcBorders>
            <w:vAlign w:val="center"/>
          </w:tcPr>
          <w:p w14:paraId="03403B88"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vAlign w:val="center"/>
          </w:tcPr>
          <w:p w14:paraId="52387F89" w14:textId="77777777" w:rsidR="00AF76A2" w:rsidRPr="003D6096" w:rsidRDefault="00AF76A2" w:rsidP="006F68CA">
            <w:pPr>
              <w:jc w:val="center"/>
              <w:rPr>
                <w:color w:val="000000" w:themeColor="text1"/>
                <w:lang w:eastAsia="lv-LV"/>
              </w:rPr>
            </w:pPr>
          </w:p>
        </w:tc>
        <w:tc>
          <w:tcPr>
            <w:tcW w:w="0" w:type="auto"/>
            <w:tcBorders>
              <w:top w:val="nil"/>
              <w:left w:val="single" w:sz="4" w:space="0" w:color="auto"/>
              <w:bottom w:val="single" w:sz="4" w:space="0" w:color="auto"/>
              <w:right w:val="single" w:sz="4" w:space="0" w:color="auto"/>
            </w:tcBorders>
            <w:vAlign w:val="center"/>
          </w:tcPr>
          <w:p w14:paraId="5C8199C6" w14:textId="77777777" w:rsidR="00AF76A2" w:rsidRPr="003D6096" w:rsidRDefault="00AF76A2" w:rsidP="006F68CA">
            <w:pPr>
              <w:jc w:val="center"/>
              <w:rPr>
                <w:color w:val="000000" w:themeColor="text1"/>
                <w:lang w:eastAsia="lv-LV"/>
              </w:rPr>
            </w:pPr>
          </w:p>
        </w:tc>
      </w:tr>
      <w:tr w:rsidR="003D6096" w:rsidRPr="003D6096" w14:paraId="6D026886"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4013A91C" w14:textId="77777777" w:rsidR="00AF76A2" w:rsidRPr="003D6096" w:rsidRDefault="00AF76A2" w:rsidP="006F68CA">
            <w:pPr>
              <w:pStyle w:val="Sarakstarindkopa"/>
              <w:numPr>
                <w:ilvl w:val="0"/>
                <w:numId w:val="16"/>
              </w:numPr>
              <w:spacing w:after="0" w:line="240" w:lineRule="auto"/>
              <w:ind w:right="175"/>
              <w:rPr>
                <w:rFonts w:cs="Times New Roman"/>
                <w:color w:val="000000" w:themeColor="text1"/>
                <w:szCs w:val="24"/>
                <w:lang w:eastAsia="lv-LV"/>
              </w:rPr>
            </w:pPr>
          </w:p>
        </w:tc>
        <w:tc>
          <w:tcPr>
            <w:tcW w:w="72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B6C84" w14:textId="77777777" w:rsidR="00AF76A2" w:rsidRPr="003D6096" w:rsidRDefault="00AF76A2" w:rsidP="006F68CA">
            <w:pPr>
              <w:rPr>
                <w:color w:val="000000" w:themeColor="text1"/>
              </w:rPr>
            </w:pPr>
            <w:r w:rsidRPr="003D6096">
              <w:rPr>
                <w:color w:val="000000" w:themeColor="text1"/>
              </w:rPr>
              <w:t>Pašpatēriņa modulī uzstādīt:</w:t>
            </w:r>
          </w:p>
          <w:p w14:paraId="618ED985" w14:textId="77777777" w:rsidR="00AF76A2" w:rsidRPr="003D6096" w:rsidRDefault="00AF76A2" w:rsidP="006F68CA">
            <w:pPr>
              <w:ind w:left="219" w:hanging="142"/>
              <w:rPr>
                <w:color w:val="000000" w:themeColor="text1"/>
              </w:rPr>
            </w:pPr>
            <w:r w:rsidRPr="003D6096">
              <w:rPr>
                <w:color w:val="000000" w:themeColor="text1"/>
              </w:rPr>
              <w:t>- 40 A modulāro slēdzi kopējai pašpatēriņa elektroapgādes atslēgšanai.</w:t>
            </w:r>
          </w:p>
          <w:p w14:paraId="403BADCA" w14:textId="77777777" w:rsidR="00AF76A2" w:rsidRPr="003D6096" w:rsidRDefault="00AF76A2" w:rsidP="006F68CA">
            <w:pPr>
              <w:ind w:left="361" w:hanging="284"/>
              <w:rPr>
                <w:color w:val="000000" w:themeColor="text1"/>
              </w:rPr>
            </w:pPr>
            <w:r w:rsidRPr="003D6096">
              <w:rPr>
                <w:color w:val="000000" w:themeColor="text1"/>
              </w:rPr>
              <w:t>- automātslēdzi C16 A (vienfāzu kontaktrozetes aizsardzībai);</w:t>
            </w:r>
          </w:p>
          <w:p w14:paraId="4C86FC7E" w14:textId="77777777" w:rsidR="00AF76A2" w:rsidRPr="003D6096" w:rsidRDefault="00AF76A2" w:rsidP="006F68CA">
            <w:pPr>
              <w:ind w:left="361" w:hanging="284"/>
              <w:rPr>
                <w:color w:val="000000" w:themeColor="text1"/>
              </w:rPr>
            </w:pPr>
            <w:r w:rsidRPr="003D6096">
              <w:rPr>
                <w:color w:val="000000" w:themeColor="text1"/>
              </w:rPr>
              <w:t>- 1 gab. kontaktrozeti 16 A (1P+N+PE);</w:t>
            </w:r>
          </w:p>
          <w:p w14:paraId="71914D01" w14:textId="77777777" w:rsidR="00AF76A2" w:rsidRPr="003D6096" w:rsidRDefault="00AF76A2" w:rsidP="006F68CA">
            <w:pPr>
              <w:ind w:left="361" w:hanging="284"/>
              <w:rPr>
                <w:color w:val="000000" w:themeColor="text1"/>
              </w:rPr>
            </w:pPr>
            <w:r w:rsidRPr="003D6096">
              <w:rPr>
                <w:color w:val="000000" w:themeColor="text1"/>
              </w:rPr>
              <w:t>- automātslēdzi B 10 A (apgaismojums);</w:t>
            </w:r>
          </w:p>
          <w:p w14:paraId="6E441A65" w14:textId="77777777" w:rsidR="00AF76A2" w:rsidRPr="003D6096" w:rsidRDefault="00AF76A2" w:rsidP="006F68CA">
            <w:pPr>
              <w:ind w:left="361" w:hanging="284"/>
              <w:rPr>
                <w:color w:val="000000" w:themeColor="text1"/>
              </w:rPr>
            </w:pPr>
            <w:r w:rsidRPr="003D6096">
              <w:rPr>
                <w:color w:val="000000" w:themeColor="text1"/>
              </w:rPr>
              <w:t>- 3 fāzu slēdzi 10 A (kontroles uzskaites spriegums);</w:t>
            </w:r>
          </w:p>
          <w:p w14:paraId="45B5786C" w14:textId="77777777" w:rsidR="00AF76A2" w:rsidRPr="003D6096" w:rsidRDefault="00AF76A2" w:rsidP="006F68CA">
            <w:pPr>
              <w:ind w:left="361" w:hanging="284"/>
              <w:rPr>
                <w:color w:val="000000" w:themeColor="text1"/>
              </w:rPr>
            </w:pPr>
            <w:r w:rsidRPr="003D6096">
              <w:rPr>
                <w:color w:val="000000" w:themeColor="text1"/>
              </w:rPr>
              <w:t>- paredzēt vietu automātslēdzim B 6 A (transformatora termoaizsardzība);</w:t>
            </w:r>
          </w:p>
          <w:p w14:paraId="5DD99815" w14:textId="77777777" w:rsidR="00AF76A2" w:rsidRPr="003D6096" w:rsidRDefault="00AF76A2" w:rsidP="006F68CA">
            <w:pPr>
              <w:ind w:left="361" w:hanging="284"/>
              <w:rPr>
                <w:color w:val="000000" w:themeColor="text1"/>
              </w:rPr>
            </w:pPr>
            <w:r w:rsidRPr="003D6096">
              <w:rPr>
                <w:color w:val="000000" w:themeColor="text1"/>
              </w:rPr>
              <w:t>- paredzēt vietu automātslēdzim automātslēdzim B 10 A (signalizācija);</w:t>
            </w:r>
          </w:p>
          <w:p w14:paraId="7FAC3717" w14:textId="77777777" w:rsidR="00AF76A2" w:rsidRPr="003D6096" w:rsidRDefault="00AF76A2" w:rsidP="006F68CA">
            <w:pPr>
              <w:ind w:left="361" w:hanging="284"/>
              <w:rPr>
                <w:color w:val="000000" w:themeColor="text1"/>
              </w:rPr>
            </w:pPr>
            <w:r w:rsidRPr="003D6096">
              <w:rPr>
                <w:color w:val="000000" w:themeColor="text1"/>
              </w:rPr>
              <w:t>- paredzēt vietu 3 fāzu automātslēdzim;</w:t>
            </w:r>
          </w:p>
          <w:p w14:paraId="0CCA68EA" w14:textId="77777777" w:rsidR="00AF76A2" w:rsidRPr="003D6096" w:rsidRDefault="00AF76A2" w:rsidP="006F68CA">
            <w:pPr>
              <w:rPr>
                <w:color w:val="000000" w:themeColor="text1"/>
              </w:rPr>
            </w:pPr>
            <w:r w:rsidRPr="003D6096">
              <w:rPr>
                <w:color w:val="000000" w:themeColor="text1"/>
              </w:rPr>
              <w:t xml:space="preserve">Vadu garums pievienošanai pašpatēriņu modulim 2 m. Papildus komplektācija </w:t>
            </w:r>
          </w:p>
          <w:p w14:paraId="4C27A0B7" w14:textId="77777777" w:rsidR="00AF76A2" w:rsidRPr="003D6096" w:rsidRDefault="00AF76A2" w:rsidP="006F68CA">
            <w:pPr>
              <w:rPr>
                <w:color w:val="000000" w:themeColor="text1"/>
                <w:lang w:val="en-GB"/>
              </w:rPr>
            </w:pPr>
            <w:r w:rsidRPr="003D6096">
              <w:rPr>
                <w:color w:val="000000" w:themeColor="text1"/>
              </w:rPr>
              <w:t xml:space="preserve">- Transformatora termoaizsardzības kontaktori – atbilstoši shēmai/ </w:t>
            </w:r>
            <w:r w:rsidRPr="003D6096">
              <w:rPr>
                <w:color w:val="000000" w:themeColor="text1"/>
                <w:lang w:val="en-GB"/>
              </w:rPr>
              <w:t>The auxiliary (self-consumption) module shall be fitted with:</w:t>
            </w:r>
          </w:p>
          <w:p w14:paraId="274D5FCD" w14:textId="77777777" w:rsidR="00AF76A2" w:rsidRPr="003D6096" w:rsidRDefault="00AF76A2" w:rsidP="006F68CA">
            <w:pPr>
              <w:ind w:left="219" w:hanging="142"/>
              <w:rPr>
                <w:color w:val="000000" w:themeColor="text1"/>
                <w:lang w:val="en-GB"/>
              </w:rPr>
            </w:pPr>
            <w:r w:rsidRPr="003D6096">
              <w:rPr>
                <w:color w:val="000000" w:themeColor="text1"/>
                <w:lang w:val="en-GB"/>
              </w:rPr>
              <w:t xml:space="preserve"> - 40A for overall power supply switching.</w:t>
            </w:r>
          </w:p>
          <w:p w14:paraId="5E6114B6" w14:textId="77777777" w:rsidR="00AF76A2" w:rsidRPr="003D6096" w:rsidRDefault="00AF76A2" w:rsidP="006F68CA">
            <w:pPr>
              <w:ind w:left="77"/>
              <w:rPr>
                <w:color w:val="000000" w:themeColor="text1"/>
                <w:lang w:val="en-GB"/>
              </w:rPr>
            </w:pPr>
            <w:r w:rsidRPr="003D6096">
              <w:rPr>
                <w:color w:val="000000" w:themeColor="text1"/>
                <w:lang w:val="en-GB"/>
              </w:rPr>
              <w:t xml:space="preserve">  - </w:t>
            </w:r>
            <w:r w:rsidRPr="003D6096">
              <w:rPr>
                <w:color w:val="000000" w:themeColor="text1"/>
                <w:lang w:val="en-GB" w:eastAsia="lv-LV"/>
              </w:rPr>
              <w:t>automatic circuit breaker</w:t>
            </w:r>
            <w:r w:rsidRPr="003D6096">
              <w:rPr>
                <w:color w:val="000000" w:themeColor="text1"/>
                <w:lang w:val="en-GB"/>
              </w:rPr>
              <w:t xml:space="preserve"> C16 A (for the single-phase socket) </w:t>
            </w:r>
          </w:p>
          <w:p w14:paraId="4D6470C5" w14:textId="77777777" w:rsidR="00AF76A2" w:rsidRPr="003D6096" w:rsidRDefault="00AF76A2" w:rsidP="006F68CA">
            <w:pPr>
              <w:ind w:left="219" w:hanging="142"/>
              <w:rPr>
                <w:color w:val="000000" w:themeColor="text1"/>
                <w:lang w:val="en-GB"/>
              </w:rPr>
            </w:pPr>
            <w:r w:rsidRPr="003D6096">
              <w:rPr>
                <w:color w:val="000000" w:themeColor="text1"/>
                <w:lang w:val="en-GB"/>
              </w:rPr>
              <w:t xml:space="preserve">  -1 socket 16 A (1P+N+PE)</w:t>
            </w:r>
          </w:p>
          <w:p w14:paraId="21470990" w14:textId="77777777" w:rsidR="00AF76A2" w:rsidRPr="003D6096" w:rsidRDefault="00AF76A2" w:rsidP="006F68CA">
            <w:pPr>
              <w:ind w:left="219" w:hanging="142"/>
              <w:rPr>
                <w:color w:val="000000" w:themeColor="text1"/>
                <w:lang w:val="en-GB"/>
              </w:rPr>
            </w:pPr>
            <w:r w:rsidRPr="003D6096">
              <w:rPr>
                <w:color w:val="000000" w:themeColor="text1"/>
                <w:lang w:val="en-GB"/>
              </w:rPr>
              <w:t xml:space="preserve">  - </w:t>
            </w:r>
            <w:r w:rsidRPr="003D6096">
              <w:rPr>
                <w:color w:val="000000" w:themeColor="text1"/>
                <w:lang w:val="en-GB" w:eastAsia="lv-LV"/>
              </w:rPr>
              <w:t>automatic circuit breaker</w:t>
            </w:r>
            <w:r w:rsidRPr="003D6096">
              <w:rPr>
                <w:color w:val="000000" w:themeColor="text1"/>
                <w:lang w:val="en-GB"/>
              </w:rPr>
              <w:t xml:space="preserve"> B 10 A (lighting)</w:t>
            </w:r>
          </w:p>
          <w:p w14:paraId="3D46A48A" w14:textId="77777777" w:rsidR="00AF76A2" w:rsidRPr="003D6096" w:rsidRDefault="00AF76A2" w:rsidP="006F68CA">
            <w:pPr>
              <w:ind w:left="219" w:hanging="142"/>
              <w:rPr>
                <w:color w:val="000000" w:themeColor="text1"/>
                <w:lang w:val="en-GB"/>
              </w:rPr>
            </w:pPr>
            <w:r w:rsidRPr="003D6096">
              <w:rPr>
                <w:color w:val="000000" w:themeColor="text1"/>
                <w:lang w:val="en-GB"/>
              </w:rPr>
              <w:t xml:space="preserve">  - 3 phase </w:t>
            </w:r>
            <w:r w:rsidRPr="003D6096">
              <w:rPr>
                <w:color w:val="000000" w:themeColor="text1"/>
                <w:lang w:val="en-GB" w:eastAsia="lv-LV"/>
              </w:rPr>
              <w:t>switch</w:t>
            </w:r>
            <w:r w:rsidRPr="003D6096">
              <w:rPr>
                <w:color w:val="000000" w:themeColor="text1"/>
                <w:lang w:val="en-GB"/>
              </w:rPr>
              <w:t xml:space="preserve"> 10 A (voltage for electrical consumption control metering);</w:t>
            </w:r>
          </w:p>
          <w:p w14:paraId="5A232A0F" w14:textId="77777777" w:rsidR="00AF76A2" w:rsidRPr="003D6096" w:rsidRDefault="00AF76A2" w:rsidP="006F68CA">
            <w:pPr>
              <w:ind w:left="219" w:hanging="142"/>
              <w:rPr>
                <w:color w:val="000000" w:themeColor="text1"/>
                <w:lang w:val="en-GB"/>
              </w:rPr>
            </w:pPr>
            <w:r w:rsidRPr="003D6096">
              <w:rPr>
                <w:color w:val="000000" w:themeColor="text1"/>
                <w:lang w:val="en-GB"/>
              </w:rPr>
              <w:t xml:space="preserve">  - provide space for </w:t>
            </w:r>
            <w:r w:rsidRPr="003D6096">
              <w:rPr>
                <w:color w:val="000000" w:themeColor="text1"/>
                <w:lang w:val="en-GB" w:eastAsia="lv-LV"/>
              </w:rPr>
              <w:t>automatic circuit breaker</w:t>
            </w:r>
            <w:r w:rsidRPr="003D6096">
              <w:rPr>
                <w:color w:val="000000" w:themeColor="text1"/>
                <w:lang w:val="en-GB"/>
              </w:rPr>
              <w:t xml:space="preserve"> B 6 A (transformer thermal protection)</w:t>
            </w:r>
          </w:p>
          <w:p w14:paraId="121158D2" w14:textId="77777777" w:rsidR="00AF76A2" w:rsidRPr="003D6096" w:rsidRDefault="00AF76A2" w:rsidP="006F68CA">
            <w:pPr>
              <w:ind w:left="219" w:hanging="142"/>
              <w:rPr>
                <w:color w:val="000000" w:themeColor="text1"/>
                <w:lang w:val="en-GB"/>
              </w:rPr>
            </w:pPr>
            <w:r w:rsidRPr="003D6096">
              <w:rPr>
                <w:color w:val="000000" w:themeColor="text1"/>
                <w:lang w:val="en-GB"/>
              </w:rPr>
              <w:t xml:space="preserve">  - provide space for </w:t>
            </w:r>
            <w:r w:rsidRPr="003D6096">
              <w:rPr>
                <w:color w:val="000000" w:themeColor="text1"/>
                <w:lang w:val="en-GB" w:eastAsia="lv-LV"/>
              </w:rPr>
              <w:t>automatic circuit breaker</w:t>
            </w:r>
            <w:r w:rsidRPr="003D6096">
              <w:rPr>
                <w:color w:val="000000" w:themeColor="text1"/>
                <w:lang w:val="en-GB"/>
              </w:rPr>
              <w:t xml:space="preserve"> B 10 A (alarm system);</w:t>
            </w:r>
          </w:p>
          <w:p w14:paraId="3E891BD3" w14:textId="77777777" w:rsidR="00AF76A2" w:rsidRPr="003D6096" w:rsidRDefault="00AF76A2" w:rsidP="006F68CA">
            <w:pPr>
              <w:ind w:left="219" w:hanging="142"/>
              <w:rPr>
                <w:color w:val="000000" w:themeColor="text1"/>
                <w:lang w:val="en-GB"/>
              </w:rPr>
            </w:pPr>
            <w:r w:rsidRPr="003D6096">
              <w:rPr>
                <w:color w:val="000000" w:themeColor="text1"/>
                <w:lang w:val="en-GB"/>
              </w:rPr>
              <w:t xml:space="preserve">  - provide space for a 3-phase circuit breaker;</w:t>
            </w:r>
          </w:p>
          <w:p w14:paraId="2CFD3596" w14:textId="77777777" w:rsidR="00AF76A2" w:rsidRPr="003D6096" w:rsidRDefault="00AF76A2" w:rsidP="006F68CA">
            <w:pPr>
              <w:ind w:left="77"/>
              <w:rPr>
                <w:color w:val="000000" w:themeColor="text1"/>
                <w:lang w:val="en-GB"/>
              </w:rPr>
            </w:pPr>
            <w:r w:rsidRPr="003D6096">
              <w:rPr>
                <w:color w:val="000000" w:themeColor="text1"/>
                <w:lang w:val="en-GB"/>
              </w:rPr>
              <w:t>Wire length for connection to the auxiliary (self-consumption) module: 2 m. Add-on configuration</w:t>
            </w:r>
          </w:p>
          <w:p w14:paraId="08FD7D5C" w14:textId="77777777" w:rsidR="00AF76A2" w:rsidRPr="003D6096" w:rsidRDefault="00AF76A2" w:rsidP="006F68CA">
            <w:pPr>
              <w:rPr>
                <w:color w:val="000000" w:themeColor="text1"/>
              </w:rPr>
            </w:pPr>
            <w:r w:rsidRPr="003D6096">
              <w:rPr>
                <w:color w:val="000000" w:themeColor="text1"/>
                <w:lang w:val="en-GB"/>
              </w:rPr>
              <w:t>- Transformer thermal protection contactors according to the diagram</w:t>
            </w:r>
          </w:p>
        </w:tc>
        <w:tc>
          <w:tcPr>
            <w:tcW w:w="2006" w:type="dxa"/>
            <w:tcBorders>
              <w:top w:val="single" w:sz="4" w:space="0" w:color="auto"/>
              <w:left w:val="nil"/>
              <w:bottom w:val="single" w:sz="4" w:space="0" w:color="auto"/>
              <w:right w:val="single" w:sz="4" w:space="0" w:color="auto"/>
            </w:tcBorders>
            <w:vAlign w:val="center"/>
          </w:tcPr>
          <w:p w14:paraId="7FBED8EE" w14:textId="77777777" w:rsidR="00AF76A2" w:rsidRPr="003D6096" w:rsidRDefault="00AF76A2" w:rsidP="006F68CA">
            <w:pPr>
              <w:jc w:val="center"/>
              <w:rPr>
                <w:color w:val="000000" w:themeColor="text1"/>
                <w:lang w:eastAsia="lv-LV"/>
              </w:rPr>
            </w:pPr>
            <w:r w:rsidRPr="003D6096">
              <w:rPr>
                <w:color w:val="000000" w:themeColor="text1"/>
                <w:spacing w:val="-4"/>
                <w:lang w:val="en-GB" w:eastAsia="lv-LV"/>
              </w:rPr>
              <w:t>Atbilst/Compliant</w:t>
            </w:r>
          </w:p>
        </w:tc>
        <w:tc>
          <w:tcPr>
            <w:tcW w:w="0" w:type="auto"/>
            <w:tcBorders>
              <w:top w:val="single" w:sz="4" w:space="0" w:color="auto"/>
              <w:left w:val="nil"/>
              <w:bottom w:val="single" w:sz="4" w:space="0" w:color="auto"/>
              <w:right w:val="single" w:sz="4" w:space="0" w:color="auto"/>
            </w:tcBorders>
            <w:vAlign w:val="center"/>
          </w:tcPr>
          <w:p w14:paraId="57953099" w14:textId="77777777" w:rsidR="00AF76A2" w:rsidRPr="003D6096" w:rsidRDefault="00AF76A2" w:rsidP="006F68CA">
            <w:pPr>
              <w:jc w:val="center"/>
              <w:rPr>
                <w:color w:val="000000" w:themeColor="text1"/>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1764D74" w14:textId="77777777" w:rsidR="00AF76A2" w:rsidRPr="003D6096" w:rsidRDefault="00AF76A2" w:rsidP="006F68CA">
            <w:pPr>
              <w:jc w:val="center"/>
              <w:rPr>
                <w:color w:val="000000" w:themeColor="text1"/>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28615E3" w14:textId="77777777" w:rsidR="00AF76A2" w:rsidRPr="003D6096" w:rsidRDefault="00AF76A2" w:rsidP="006F68CA">
            <w:pPr>
              <w:jc w:val="center"/>
              <w:rPr>
                <w:color w:val="000000" w:themeColor="text1"/>
                <w:lang w:eastAsia="lv-LV"/>
              </w:rPr>
            </w:pPr>
          </w:p>
        </w:tc>
      </w:tr>
    </w:tbl>
    <w:p w14:paraId="1353A7ED" w14:textId="3CCD3581" w:rsidR="00773370" w:rsidRDefault="00773370" w:rsidP="00AF76A2">
      <w:pPr>
        <w:jc w:val="center"/>
      </w:pPr>
      <w:r>
        <w:rPr>
          <w:noProof/>
        </w:rPr>
        <w:lastRenderedPageBreak/>
        <w:drawing>
          <wp:inline distT="0" distB="0" distL="0" distR="0" wp14:anchorId="114D08EB" wp14:editId="2821AFFD">
            <wp:extent cx="6343650" cy="5359925"/>
            <wp:effectExtent l="0" t="0" r="0" b="0"/>
            <wp:docPr id="1333394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394327" name=""/>
                    <pic:cNvPicPr/>
                  </pic:nvPicPr>
                  <pic:blipFill>
                    <a:blip r:embed="rId11"/>
                    <a:stretch>
                      <a:fillRect/>
                    </a:stretch>
                  </pic:blipFill>
                  <pic:spPr>
                    <a:xfrm>
                      <a:off x="0" y="0"/>
                      <a:ext cx="6349065" cy="5364500"/>
                    </a:xfrm>
                    <a:prstGeom prst="rect">
                      <a:avLst/>
                    </a:prstGeom>
                  </pic:spPr>
                </pic:pic>
              </a:graphicData>
            </a:graphic>
          </wp:inline>
        </w:drawing>
      </w:r>
    </w:p>
    <w:p w14:paraId="525B6F6E" w14:textId="1B3675D8" w:rsidR="00AF76A2" w:rsidRDefault="00AF76A2" w:rsidP="00AF76A2">
      <w:pPr>
        <w:jc w:val="center"/>
      </w:pPr>
      <w:r>
        <w:t>Attēls Nr.1/  P</w:t>
      </w:r>
      <w:r w:rsidRPr="00FE6466">
        <w:t>icture 1</w:t>
      </w:r>
    </w:p>
    <w:p w14:paraId="18CEC2A7" w14:textId="77777777" w:rsidR="00AF76A2" w:rsidRDefault="00AF76A2" w:rsidP="00AF76A2">
      <w:pPr>
        <w:spacing w:after="200" w:line="276" w:lineRule="auto"/>
      </w:pPr>
      <w:r>
        <w:br w:type="page"/>
      </w:r>
    </w:p>
    <w:p w14:paraId="718E231B" w14:textId="6A086F18" w:rsidR="00AF76A2" w:rsidRDefault="00773370" w:rsidP="70832BCF">
      <w:pPr>
        <w:jc w:val="center"/>
      </w:pPr>
      <w:r>
        <w:rPr>
          <w:noProof/>
        </w:rPr>
        <w:lastRenderedPageBreak/>
        <w:drawing>
          <wp:inline distT="0" distB="0" distL="0" distR="0" wp14:anchorId="4B2C491C" wp14:editId="23FD1E8C">
            <wp:extent cx="6991350" cy="5496379"/>
            <wp:effectExtent l="0" t="0" r="0" b="9525"/>
            <wp:docPr id="32747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47877" name=""/>
                    <pic:cNvPicPr/>
                  </pic:nvPicPr>
                  <pic:blipFill>
                    <a:blip r:embed="rId12"/>
                    <a:stretch>
                      <a:fillRect/>
                    </a:stretch>
                  </pic:blipFill>
                  <pic:spPr>
                    <a:xfrm>
                      <a:off x="0" y="0"/>
                      <a:ext cx="6997311" cy="5501065"/>
                    </a:xfrm>
                    <a:prstGeom prst="rect">
                      <a:avLst/>
                    </a:prstGeom>
                  </pic:spPr>
                </pic:pic>
              </a:graphicData>
            </a:graphic>
          </wp:inline>
        </w:drawing>
      </w:r>
    </w:p>
    <w:p w14:paraId="176696FF" w14:textId="7E5A7053" w:rsidR="00FE6466" w:rsidRPr="00AF76A2" w:rsidRDefault="00AF76A2" w:rsidP="00AF76A2">
      <w:pPr>
        <w:jc w:val="center"/>
      </w:pPr>
      <w:r>
        <w:t>Attēls Nr.2/  P</w:t>
      </w:r>
      <w:r w:rsidRPr="00FE6466">
        <w:t xml:space="preserve">icture </w:t>
      </w:r>
      <w:r>
        <w:t>2</w:t>
      </w:r>
    </w:p>
    <w:sectPr w:rsidR="00FE6466" w:rsidRPr="00AF76A2" w:rsidSect="004F76B7">
      <w:headerReference w:type="default" r:id="rId13"/>
      <w:footerReference w:type="default" r:id="rId14"/>
      <w:pgSz w:w="16838" w:h="11906" w:orient="landscape"/>
      <w:pgMar w:top="1440" w:right="1080" w:bottom="1440" w:left="108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72C9B" w14:textId="77777777" w:rsidR="00161D87" w:rsidRDefault="00161D87" w:rsidP="00062857">
      <w:r>
        <w:separator/>
      </w:r>
    </w:p>
  </w:endnote>
  <w:endnote w:type="continuationSeparator" w:id="0">
    <w:p w14:paraId="7F15B2B7" w14:textId="77777777" w:rsidR="00161D87" w:rsidRDefault="00161D87" w:rsidP="00062857">
      <w:r>
        <w:continuationSeparator/>
      </w:r>
    </w:p>
  </w:endnote>
  <w:endnote w:type="continuationNotice" w:id="1">
    <w:p w14:paraId="108DE923" w14:textId="77777777" w:rsidR="00161D87" w:rsidRDefault="00161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2278" w14:textId="04C42F6A" w:rsidR="00FC04AA" w:rsidRPr="007640CD" w:rsidRDefault="00FC04AA" w:rsidP="007640CD">
    <w:pPr>
      <w:pStyle w:val="Kjene"/>
      <w:jc w:val="center"/>
      <w:rPr>
        <w:sz w:val="32"/>
      </w:rPr>
    </w:pPr>
    <w:r w:rsidRPr="007640CD">
      <w:rPr>
        <w:szCs w:val="20"/>
      </w:rPr>
      <w:t xml:space="preserve"> </w:t>
    </w:r>
    <w:r w:rsidRPr="007640CD">
      <w:rPr>
        <w:szCs w:val="20"/>
      </w:rPr>
      <w:fldChar w:fldCharType="begin"/>
    </w:r>
    <w:r w:rsidRPr="007640CD">
      <w:rPr>
        <w:szCs w:val="20"/>
      </w:rPr>
      <w:instrText>PAGE  \* Arabic  \* MERGEFORMAT</w:instrText>
    </w:r>
    <w:r w:rsidRPr="007640CD">
      <w:rPr>
        <w:szCs w:val="20"/>
      </w:rPr>
      <w:fldChar w:fldCharType="separate"/>
    </w:r>
    <w:r w:rsidR="00B37D7D">
      <w:rPr>
        <w:noProof/>
        <w:szCs w:val="20"/>
      </w:rPr>
      <w:t>5</w:t>
    </w:r>
    <w:r w:rsidRPr="007640CD">
      <w:rPr>
        <w:szCs w:val="20"/>
      </w:rPr>
      <w:fldChar w:fldCharType="end"/>
    </w:r>
    <w:r w:rsidRPr="007640CD">
      <w:rPr>
        <w:szCs w:val="20"/>
      </w:rPr>
      <w:t xml:space="preserve"> no </w:t>
    </w:r>
    <w:r w:rsidRPr="007640CD">
      <w:rPr>
        <w:szCs w:val="20"/>
      </w:rPr>
      <w:fldChar w:fldCharType="begin"/>
    </w:r>
    <w:r w:rsidRPr="007640CD">
      <w:rPr>
        <w:szCs w:val="20"/>
      </w:rPr>
      <w:instrText>NUMPAGES \ * arābu \ * MERGEFORMAT</w:instrText>
    </w:r>
    <w:r w:rsidRPr="007640CD">
      <w:rPr>
        <w:szCs w:val="20"/>
      </w:rPr>
      <w:fldChar w:fldCharType="separate"/>
    </w:r>
    <w:r w:rsidR="00B37D7D">
      <w:rPr>
        <w:noProof/>
        <w:szCs w:val="20"/>
      </w:rPr>
      <w:t>9</w:t>
    </w:r>
    <w:r w:rsidRPr="007640CD">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5D223" w14:textId="77777777" w:rsidR="00161D87" w:rsidRDefault="00161D87" w:rsidP="00062857">
      <w:r>
        <w:separator/>
      </w:r>
    </w:p>
  </w:footnote>
  <w:footnote w:type="continuationSeparator" w:id="0">
    <w:p w14:paraId="3533001F" w14:textId="77777777" w:rsidR="00161D87" w:rsidRDefault="00161D87" w:rsidP="00062857">
      <w:r>
        <w:continuationSeparator/>
      </w:r>
    </w:p>
  </w:footnote>
  <w:footnote w:type="continuationNotice" w:id="1">
    <w:p w14:paraId="7334726D" w14:textId="77777777" w:rsidR="00161D87" w:rsidRDefault="00161D87"/>
  </w:footnote>
  <w:footnote w:id="2">
    <w:p w14:paraId="34824AA9" w14:textId="77777777" w:rsidR="00231C27" w:rsidRPr="000427C5" w:rsidRDefault="00231C27" w:rsidP="00231C27">
      <w:pPr>
        <w:pStyle w:val="Vresteksts"/>
        <w:rPr>
          <w:noProof/>
          <w:lang w:val="en-US"/>
        </w:rPr>
      </w:pPr>
      <w:r w:rsidRPr="00231C27">
        <w:rPr>
          <w:rStyle w:val="Vresatsauce"/>
        </w:rPr>
        <w:footnoteRef/>
      </w:r>
      <w:bookmarkStart w:id="2" w:name="_Hlk66434064"/>
      <w:r w:rsidRPr="000427C5">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0427C5">
        <w:rPr>
          <w:noProof/>
          <w:color w:val="000000"/>
          <w:lang w:val="en-US"/>
        </w:rPr>
        <w:t>÷"</w:t>
      </w:r>
      <w:r w:rsidRPr="000427C5">
        <w:rPr>
          <w:noProof/>
          <w:lang w:val="en-US"/>
        </w:rPr>
        <w:t>, jānodrošina, lai piedāvājums atbilstu kādai no vērtību robežās esošai vērtībai</w:t>
      </w:r>
      <w:bookmarkEnd w:id="2"/>
      <w:r w:rsidRPr="000427C5">
        <w:rPr>
          <w:noProof/>
          <w:lang w:val="en-US"/>
        </w:rPr>
        <w:t xml:space="preserve">,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2DD8D771" w14:textId="77777777" w:rsidR="00AF76A2" w:rsidRPr="00231C27" w:rsidRDefault="00AF76A2" w:rsidP="00AF76A2">
      <w:pPr>
        <w:pStyle w:val="Vresteksts"/>
      </w:pPr>
      <w:r w:rsidRPr="00231C27">
        <w:rPr>
          <w:rStyle w:val="Vresatsauce"/>
        </w:rPr>
        <w:footnoteRef/>
      </w:r>
      <w:r w:rsidRPr="00231C27">
        <w:t xml:space="preserve"> Precīzs avots, kur atspoguļota tehniskā informācija (instrukcijas nosaukums un lapaspuse)/ </w:t>
      </w:r>
      <w:r w:rsidRPr="00231C27">
        <w:rPr>
          <w:lang w:val="en-US"/>
        </w:rPr>
        <w:t>An accurate source presenting the technical information (title and page of the instruction)</w:t>
      </w:r>
    </w:p>
  </w:footnote>
  <w:footnote w:id="4">
    <w:p w14:paraId="72CDD174" w14:textId="77777777" w:rsidR="00AF76A2" w:rsidRDefault="00AF76A2" w:rsidP="00AF76A2">
      <w:pPr>
        <w:pStyle w:val="Vresteksts"/>
      </w:pPr>
      <w:r w:rsidRPr="00231C27">
        <w:rPr>
          <w:rStyle w:val="Vresatsauce"/>
        </w:rPr>
        <w:footnoteRef/>
      </w:r>
      <w:r w:rsidRPr="00231C27">
        <w:t xml:space="preserve"> “Sadales tīkls” materiālu kategorijas numurs un nosaukums/ </w:t>
      </w:r>
      <w:r w:rsidRPr="00231C27">
        <w:rPr>
          <w:lang w:val="en-US"/>
        </w:rPr>
        <w:t>Name and number of material category of AS “Sadales tīkls”</w:t>
      </w:r>
    </w:p>
  </w:footnote>
  <w:footnote w:id="5">
    <w:p w14:paraId="5CE95350" w14:textId="77777777" w:rsidR="00AF76A2" w:rsidRDefault="00AF76A2" w:rsidP="00AF76A2">
      <w:pPr>
        <w:pStyle w:val="Vresteksts"/>
      </w:pPr>
      <w:r>
        <w:rPr>
          <w:rStyle w:val="Vresatsauce"/>
        </w:rPr>
        <w:footnoteRef/>
      </w:r>
      <w:r>
        <w:t xml:space="preserve"> Tehniskās specifikācijas ir publicētas AS Sadales tīkls mājaslapā (</w:t>
      </w:r>
      <w:hyperlink r:id="rId1" w:history="1">
        <w:r>
          <w:rPr>
            <w:rStyle w:val="Hipersaite"/>
          </w:rPr>
          <w:t>https://sadalestikls.lv/lv/tehnisko-specifikaciju-saraksts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ipersaite"/>
          </w:rPr>
          <w:t>https://sadalestikls.lv/en/technical-specifications</w:t>
        </w:r>
      </w:hyperlink>
      <w:r w:rsidRPr="00503DF7">
        <w:rPr>
          <w:lang w:val="en-US"/>
        </w:rPr>
        <w:t>)</w:t>
      </w:r>
    </w:p>
  </w:footnote>
  <w:footnote w:id="6">
    <w:p w14:paraId="7E2E0DC8" w14:textId="77777777" w:rsidR="00AF76A2" w:rsidRDefault="00AF76A2" w:rsidP="00AF76A2">
      <w:pPr>
        <w:pStyle w:val="Vresteksts"/>
      </w:pPr>
      <w:r>
        <w:rPr>
          <w:rStyle w:val="Vresatsauce"/>
        </w:rPr>
        <w:footnoteRef/>
      </w:r>
      <w:r>
        <w:t xml:space="preserve"> Norādīt vai ir aizpildīta Tehniskā Specifikācija, jeb piedāvāts materiāls no Materiālu reģistra (</w:t>
      </w:r>
      <w:hyperlink r:id="rId3" w:history="1">
        <w:r w:rsidRPr="00CC73AE">
          <w:rPr>
            <w:rStyle w:val="Hipersaite"/>
          </w:rPr>
          <w:t>https://sadalestikls.lv/lv/materialu-registrs)/</w:t>
        </w:r>
      </w:hyperlink>
      <w:r>
        <w:t xml:space="preserve"> </w:t>
      </w:r>
      <w:r w:rsidRPr="00213E61">
        <w:t>Indicate whether the Technical Specification has been completed or a material from the Register of Materials has been offered</w:t>
      </w:r>
      <w:r>
        <w:t xml:space="preserve"> (</w:t>
      </w:r>
      <w:hyperlink r:id="rId4" w:history="1">
        <w:r w:rsidRPr="00213E61">
          <w:rPr>
            <w:rStyle w:val="Hipersaite"/>
          </w:rPr>
          <w:t>https://sadalestikls.lv/en/register-of-materials</w:t>
        </w:r>
      </w:hyperlink>
      <w:r>
        <w:t>)</w:t>
      </w:r>
    </w:p>
  </w:footnote>
  <w:footnote w:id="7">
    <w:p w14:paraId="249C8A1F" w14:textId="77777777" w:rsidR="00171B22" w:rsidRPr="00B61266" w:rsidRDefault="00171B22" w:rsidP="00171B22">
      <w:pPr>
        <w:rPr>
          <w:sz w:val="20"/>
          <w:szCs w:val="20"/>
        </w:rPr>
      </w:pPr>
      <w:r>
        <w:rPr>
          <w:rStyle w:val="Vresatsau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246B9424" w14:textId="77777777" w:rsidR="00171B22" w:rsidRPr="00194656" w:rsidRDefault="00171B22" w:rsidP="00171B22">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5" w:history="1">
        <w:r w:rsidRPr="00B61266">
          <w:rPr>
            <w:rStyle w:val="Hipersaite"/>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4E1EEA7D" w14:textId="77777777" w:rsidR="00171B22" w:rsidRDefault="00171B22" w:rsidP="00171B22">
      <w:pPr>
        <w:pStyle w:val="Vresteksts"/>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0DA4C513" w:rsidR="00FC04AA" w:rsidRDefault="00FC04AA" w:rsidP="00EF3CEC">
    <w:pPr>
      <w:pStyle w:val="Galvene"/>
      <w:jc w:val="right"/>
    </w:pPr>
    <w:r>
      <w:t xml:space="preserve">TS </w:t>
    </w:r>
    <w:r w:rsidRPr="00D57727">
      <w:t>3103.</w:t>
    </w:r>
    <w:r w:rsidR="00111A71">
      <w:t>1</w:t>
    </w:r>
    <w:r>
      <w:t xml:space="preserve">xx </w:t>
    </w:r>
    <w:r w:rsidRPr="00D57727">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38A8"/>
    <w:multiLevelType w:val="hybridMultilevel"/>
    <w:tmpl w:val="6D8C34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CA3D35"/>
    <w:multiLevelType w:val="hybridMultilevel"/>
    <w:tmpl w:val="D75EA92A"/>
    <w:lvl w:ilvl="0" w:tplc="492EB63C">
      <w:start w:val="1"/>
      <w:numFmt w:val="decimal"/>
      <w:lvlText w:val="%1)"/>
      <w:lvlJc w:val="left"/>
      <w:pPr>
        <w:ind w:left="720" w:hanging="360"/>
      </w:pPr>
      <w:rPr>
        <w:rFonts w:ascii="Calibri" w:eastAsia="Calibri" w:hAnsi="Calibri"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CD123A"/>
    <w:multiLevelType w:val="hybridMultilevel"/>
    <w:tmpl w:val="46F20B44"/>
    <w:lvl w:ilvl="0" w:tplc="84F67852">
      <w:start w:val="1"/>
      <w:numFmt w:val="decimal"/>
      <w:lvlText w:val="%1)"/>
      <w:lvlJc w:val="left"/>
      <w:pPr>
        <w:ind w:left="720" w:hanging="360"/>
      </w:pPr>
      <w:rPr>
        <w:rFonts w:ascii="Times New Roman" w:eastAsia="Calibr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F85404"/>
    <w:multiLevelType w:val="hybridMultilevel"/>
    <w:tmpl w:val="94A62282"/>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1D039E"/>
    <w:multiLevelType w:val="hybridMultilevel"/>
    <w:tmpl w:val="94A62282"/>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DA2D68"/>
    <w:multiLevelType w:val="hybridMultilevel"/>
    <w:tmpl w:val="5A6EB00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3501380D"/>
    <w:multiLevelType w:val="hybridMultilevel"/>
    <w:tmpl w:val="F9AA6FB8"/>
    <w:lvl w:ilvl="0" w:tplc="EE609AEC">
      <w:start w:val="10"/>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4719571E"/>
    <w:multiLevelType w:val="hybridMultilevel"/>
    <w:tmpl w:val="E6A01E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BFE11C0"/>
    <w:multiLevelType w:val="hybridMultilevel"/>
    <w:tmpl w:val="3DC640B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5F033D65"/>
    <w:multiLevelType w:val="hybridMultilevel"/>
    <w:tmpl w:val="098EEBB4"/>
    <w:lvl w:ilvl="0" w:tplc="60BED18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4A67C48"/>
    <w:multiLevelType w:val="multilevel"/>
    <w:tmpl w:val="555E74F8"/>
    <w:lvl w:ilvl="0">
      <w:start w:val="16"/>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733C155B"/>
    <w:multiLevelType w:val="hybridMultilevel"/>
    <w:tmpl w:val="D3528C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75E3480"/>
    <w:multiLevelType w:val="hybridMultilevel"/>
    <w:tmpl w:val="B2D400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7BFC4B73"/>
    <w:multiLevelType w:val="multilevel"/>
    <w:tmpl w:val="B17099BE"/>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7CED6C53"/>
    <w:multiLevelType w:val="hybridMultilevel"/>
    <w:tmpl w:val="6424486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E985EA3"/>
    <w:multiLevelType w:val="hybridMultilevel"/>
    <w:tmpl w:val="6424486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17089674">
    <w:abstractNumId w:val="0"/>
  </w:num>
  <w:num w:numId="2" w16cid:durableId="1460220382">
    <w:abstractNumId w:val="12"/>
  </w:num>
  <w:num w:numId="3" w16cid:durableId="1160543415">
    <w:abstractNumId w:val="13"/>
  </w:num>
  <w:num w:numId="4" w16cid:durableId="501244239">
    <w:abstractNumId w:val="16"/>
  </w:num>
  <w:num w:numId="5" w16cid:durableId="1825969036">
    <w:abstractNumId w:val="1"/>
  </w:num>
  <w:num w:numId="6" w16cid:durableId="616370379">
    <w:abstractNumId w:val="3"/>
  </w:num>
  <w:num w:numId="7" w16cid:durableId="71784981">
    <w:abstractNumId w:val="10"/>
  </w:num>
  <w:num w:numId="8" w16cid:durableId="1562016666">
    <w:abstractNumId w:val="5"/>
  </w:num>
  <w:num w:numId="9" w16cid:durableId="2099016899">
    <w:abstractNumId w:val="6"/>
  </w:num>
  <w:num w:numId="10" w16cid:durableId="1352562334">
    <w:abstractNumId w:val="15"/>
  </w:num>
  <w:num w:numId="11" w16cid:durableId="567806784">
    <w:abstractNumId w:val="2"/>
  </w:num>
  <w:num w:numId="12" w16cid:durableId="936981845">
    <w:abstractNumId w:val="4"/>
  </w:num>
  <w:num w:numId="13" w16cid:durableId="1297299915">
    <w:abstractNumId w:val="14"/>
  </w:num>
  <w:num w:numId="14" w16cid:durableId="1090347194">
    <w:abstractNumId w:val="9"/>
  </w:num>
  <w:num w:numId="15" w16cid:durableId="252206236">
    <w:abstractNumId w:val="7"/>
  </w:num>
  <w:num w:numId="16" w16cid:durableId="1855415471">
    <w:abstractNumId w:val="11"/>
  </w:num>
  <w:num w:numId="17" w16cid:durableId="56145169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001A2"/>
    <w:rsid w:val="0000491C"/>
    <w:rsid w:val="00011730"/>
    <w:rsid w:val="000122F4"/>
    <w:rsid w:val="000178B9"/>
    <w:rsid w:val="00021049"/>
    <w:rsid w:val="00021B56"/>
    <w:rsid w:val="00021CCB"/>
    <w:rsid w:val="00025618"/>
    <w:rsid w:val="00026540"/>
    <w:rsid w:val="000266D0"/>
    <w:rsid w:val="000271EB"/>
    <w:rsid w:val="00030D97"/>
    <w:rsid w:val="00033DE9"/>
    <w:rsid w:val="00034ED8"/>
    <w:rsid w:val="000427C5"/>
    <w:rsid w:val="00043670"/>
    <w:rsid w:val="00044187"/>
    <w:rsid w:val="00044BC3"/>
    <w:rsid w:val="00046A1B"/>
    <w:rsid w:val="00047164"/>
    <w:rsid w:val="0005366F"/>
    <w:rsid w:val="00054F14"/>
    <w:rsid w:val="00062085"/>
    <w:rsid w:val="00062857"/>
    <w:rsid w:val="000645B8"/>
    <w:rsid w:val="00066EC1"/>
    <w:rsid w:val="00067CEF"/>
    <w:rsid w:val="00074657"/>
    <w:rsid w:val="0007487D"/>
    <w:rsid w:val="00080093"/>
    <w:rsid w:val="00085DD4"/>
    <w:rsid w:val="00087773"/>
    <w:rsid w:val="00087D4D"/>
    <w:rsid w:val="00094E33"/>
    <w:rsid w:val="00097832"/>
    <w:rsid w:val="00097A56"/>
    <w:rsid w:val="000A1969"/>
    <w:rsid w:val="000A257E"/>
    <w:rsid w:val="000A7947"/>
    <w:rsid w:val="000B077E"/>
    <w:rsid w:val="000B1F4D"/>
    <w:rsid w:val="000B2C5D"/>
    <w:rsid w:val="000B3238"/>
    <w:rsid w:val="000B3330"/>
    <w:rsid w:val="000B3460"/>
    <w:rsid w:val="000B75DD"/>
    <w:rsid w:val="000C2640"/>
    <w:rsid w:val="000C48F6"/>
    <w:rsid w:val="000D02EB"/>
    <w:rsid w:val="000D2246"/>
    <w:rsid w:val="000D34C4"/>
    <w:rsid w:val="000D3D7E"/>
    <w:rsid w:val="000D65D1"/>
    <w:rsid w:val="000E2A90"/>
    <w:rsid w:val="000E32FC"/>
    <w:rsid w:val="000E73FB"/>
    <w:rsid w:val="000F0AAD"/>
    <w:rsid w:val="000F3496"/>
    <w:rsid w:val="000F3E6D"/>
    <w:rsid w:val="000F50B4"/>
    <w:rsid w:val="001006EF"/>
    <w:rsid w:val="00105DA1"/>
    <w:rsid w:val="001116DF"/>
    <w:rsid w:val="00111A71"/>
    <w:rsid w:val="00111CF8"/>
    <w:rsid w:val="00112824"/>
    <w:rsid w:val="00112F91"/>
    <w:rsid w:val="001138F2"/>
    <w:rsid w:val="00113C4E"/>
    <w:rsid w:val="00114933"/>
    <w:rsid w:val="00114949"/>
    <w:rsid w:val="00116E3F"/>
    <w:rsid w:val="00120040"/>
    <w:rsid w:val="0012109F"/>
    <w:rsid w:val="00125CD2"/>
    <w:rsid w:val="00126D87"/>
    <w:rsid w:val="001272C2"/>
    <w:rsid w:val="001277D6"/>
    <w:rsid w:val="00131A4C"/>
    <w:rsid w:val="001348E3"/>
    <w:rsid w:val="0013568C"/>
    <w:rsid w:val="00136452"/>
    <w:rsid w:val="00136F44"/>
    <w:rsid w:val="0013719F"/>
    <w:rsid w:val="00142107"/>
    <w:rsid w:val="00142413"/>
    <w:rsid w:val="00146220"/>
    <w:rsid w:val="00146DB7"/>
    <w:rsid w:val="001475D6"/>
    <w:rsid w:val="00150A32"/>
    <w:rsid w:val="00151016"/>
    <w:rsid w:val="00151A41"/>
    <w:rsid w:val="00152B43"/>
    <w:rsid w:val="00154413"/>
    <w:rsid w:val="00156936"/>
    <w:rsid w:val="00157F7B"/>
    <w:rsid w:val="00161346"/>
    <w:rsid w:val="00161D87"/>
    <w:rsid w:val="00164423"/>
    <w:rsid w:val="001646BD"/>
    <w:rsid w:val="00166B09"/>
    <w:rsid w:val="00166FFA"/>
    <w:rsid w:val="00171B22"/>
    <w:rsid w:val="001755A2"/>
    <w:rsid w:val="00176FB1"/>
    <w:rsid w:val="0017787B"/>
    <w:rsid w:val="00180457"/>
    <w:rsid w:val="00183187"/>
    <w:rsid w:val="001832AC"/>
    <w:rsid w:val="001900D6"/>
    <w:rsid w:val="00196B3F"/>
    <w:rsid w:val="001970F1"/>
    <w:rsid w:val="001975FE"/>
    <w:rsid w:val="00197FA1"/>
    <w:rsid w:val="001A2021"/>
    <w:rsid w:val="001A21D3"/>
    <w:rsid w:val="001A54E4"/>
    <w:rsid w:val="001B03AB"/>
    <w:rsid w:val="001B0C98"/>
    <w:rsid w:val="001B18C9"/>
    <w:rsid w:val="001B2476"/>
    <w:rsid w:val="001C486E"/>
    <w:rsid w:val="001C4EBA"/>
    <w:rsid w:val="001C5241"/>
    <w:rsid w:val="001C5F75"/>
    <w:rsid w:val="001C6383"/>
    <w:rsid w:val="001D08BA"/>
    <w:rsid w:val="001D0BB7"/>
    <w:rsid w:val="001D1D27"/>
    <w:rsid w:val="001D37DE"/>
    <w:rsid w:val="001D6871"/>
    <w:rsid w:val="001E40AE"/>
    <w:rsid w:val="001E6A60"/>
    <w:rsid w:val="001F7964"/>
    <w:rsid w:val="0020303E"/>
    <w:rsid w:val="00203560"/>
    <w:rsid w:val="002060D3"/>
    <w:rsid w:val="002133D6"/>
    <w:rsid w:val="00215E4B"/>
    <w:rsid w:val="00220724"/>
    <w:rsid w:val="002212DF"/>
    <w:rsid w:val="00224ABB"/>
    <w:rsid w:val="00231C27"/>
    <w:rsid w:val="00237108"/>
    <w:rsid w:val="00241B01"/>
    <w:rsid w:val="00243C49"/>
    <w:rsid w:val="00250227"/>
    <w:rsid w:val="002514CD"/>
    <w:rsid w:val="00252E19"/>
    <w:rsid w:val="0025467F"/>
    <w:rsid w:val="002621A9"/>
    <w:rsid w:val="00263DBA"/>
    <w:rsid w:val="00264114"/>
    <w:rsid w:val="00266653"/>
    <w:rsid w:val="0027068C"/>
    <w:rsid w:val="00273508"/>
    <w:rsid w:val="002736E5"/>
    <w:rsid w:val="00275046"/>
    <w:rsid w:val="00280C1C"/>
    <w:rsid w:val="00282F6A"/>
    <w:rsid w:val="002856AF"/>
    <w:rsid w:val="00285E43"/>
    <w:rsid w:val="0028723F"/>
    <w:rsid w:val="002916BD"/>
    <w:rsid w:val="00292DC4"/>
    <w:rsid w:val="00296B1E"/>
    <w:rsid w:val="00297EA4"/>
    <w:rsid w:val="00297EFB"/>
    <w:rsid w:val="002A28C4"/>
    <w:rsid w:val="002A71FD"/>
    <w:rsid w:val="002B454C"/>
    <w:rsid w:val="002B6699"/>
    <w:rsid w:val="002B6F4B"/>
    <w:rsid w:val="002C160C"/>
    <w:rsid w:val="002C2282"/>
    <w:rsid w:val="002C28B4"/>
    <w:rsid w:val="002C624C"/>
    <w:rsid w:val="002D0B30"/>
    <w:rsid w:val="002D0DC1"/>
    <w:rsid w:val="002D0FB1"/>
    <w:rsid w:val="002D1C07"/>
    <w:rsid w:val="002D391F"/>
    <w:rsid w:val="002E1D7E"/>
    <w:rsid w:val="002E2346"/>
    <w:rsid w:val="002E2665"/>
    <w:rsid w:val="002E63E5"/>
    <w:rsid w:val="002E66B5"/>
    <w:rsid w:val="002E7CD6"/>
    <w:rsid w:val="002F6878"/>
    <w:rsid w:val="00301DAA"/>
    <w:rsid w:val="00303D2D"/>
    <w:rsid w:val="003161EF"/>
    <w:rsid w:val="0032397B"/>
    <w:rsid w:val="00325775"/>
    <w:rsid w:val="003258F5"/>
    <w:rsid w:val="00333E0F"/>
    <w:rsid w:val="00334979"/>
    <w:rsid w:val="00337240"/>
    <w:rsid w:val="00337F9E"/>
    <w:rsid w:val="00340371"/>
    <w:rsid w:val="0035064D"/>
    <w:rsid w:val="00352D17"/>
    <w:rsid w:val="00354736"/>
    <w:rsid w:val="003571FF"/>
    <w:rsid w:val="00361286"/>
    <w:rsid w:val="0036276F"/>
    <w:rsid w:val="0036302E"/>
    <w:rsid w:val="0036426D"/>
    <w:rsid w:val="00364981"/>
    <w:rsid w:val="00364C8B"/>
    <w:rsid w:val="0036622F"/>
    <w:rsid w:val="00372F96"/>
    <w:rsid w:val="00374262"/>
    <w:rsid w:val="003748E0"/>
    <w:rsid w:val="00375517"/>
    <w:rsid w:val="003759F1"/>
    <w:rsid w:val="00375BE9"/>
    <w:rsid w:val="0037748A"/>
    <w:rsid w:val="0037761F"/>
    <w:rsid w:val="003813E7"/>
    <w:rsid w:val="00384293"/>
    <w:rsid w:val="003848BB"/>
    <w:rsid w:val="003911FA"/>
    <w:rsid w:val="00394845"/>
    <w:rsid w:val="00395C66"/>
    <w:rsid w:val="00396CEE"/>
    <w:rsid w:val="003A6F2D"/>
    <w:rsid w:val="003B0963"/>
    <w:rsid w:val="003B7F5E"/>
    <w:rsid w:val="003C0790"/>
    <w:rsid w:val="003C37F6"/>
    <w:rsid w:val="003D3E20"/>
    <w:rsid w:val="003D4ABD"/>
    <w:rsid w:val="003D5208"/>
    <w:rsid w:val="003D5E19"/>
    <w:rsid w:val="003D6096"/>
    <w:rsid w:val="003D752D"/>
    <w:rsid w:val="003E01F9"/>
    <w:rsid w:val="003E2637"/>
    <w:rsid w:val="003E34FA"/>
    <w:rsid w:val="003E375E"/>
    <w:rsid w:val="003E6444"/>
    <w:rsid w:val="003E6CF3"/>
    <w:rsid w:val="003F11EF"/>
    <w:rsid w:val="003F18DC"/>
    <w:rsid w:val="003F26EC"/>
    <w:rsid w:val="003F6629"/>
    <w:rsid w:val="00401188"/>
    <w:rsid w:val="0040132E"/>
    <w:rsid w:val="004034C4"/>
    <w:rsid w:val="00404AA0"/>
    <w:rsid w:val="00407EAB"/>
    <w:rsid w:val="0041365C"/>
    <w:rsid w:val="004145D0"/>
    <w:rsid w:val="0041503B"/>
    <w:rsid w:val="00415130"/>
    <w:rsid w:val="0042311B"/>
    <w:rsid w:val="004241E2"/>
    <w:rsid w:val="00425D89"/>
    <w:rsid w:val="004266CC"/>
    <w:rsid w:val="004277BB"/>
    <w:rsid w:val="00433586"/>
    <w:rsid w:val="004371ED"/>
    <w:rsid w:val="00437244"/>
    <w:rsid w:val="0043770C"/>
    <w:rsid w:val="00440859"/>
    <w:rsid w:val="00441D40"/>
    <w:rsid w:val="00452987"/>
    <w:rsid w:val="00456732"/>
    <w:rsid w:val="00456D9C"/>
    <w:rsid w:val="00464111"/>
    <w:rsid w:val="004657D5"/>
    <w:rsid w:val="0047108B"/>
    <w:rsid w:val="004833D0"/>
    <w:rsid w:val="00483589"/>
    <w:rsid w:val="00484D6C"/>
    <w:rsid w:val="00487079"/>
    <w:rsid w:val="0049610A"/>
    <w:rsid w:val="00497336"/>
    <w:rsid w:val="00497CAB"/>
    <w:rsid w:val="004A08A0"/>
    <w:rsid w:val="004A1B8D"/>
    <w:rsid w:val="004A1FA2"/>
    <w:rsid w:val="004A40D7"/>
    <w:rsid w:val="004A47A9"/>
    <w:rsid w:val="004B1FA2"/>
    <w:rsid w:val="004B2403"/>
    <w:rsid w:val="004B4DE3"/>
    <w:rsid w:val="004B5765"/>
    <w:rsid w:val="004B6A17"/>
    <w:rsid w:val="004C14EC"/>
    <w:rsid w:val="004C4F5E"/>
    <w:rsid w:val="004C5621"/>
    <w:rsid w:val="004C573D"/>
    <w:rsid w:val="004C627E"/>
    <w:rsid w:val="004C73CA"/>
    <w:rsid w:val="004D3AB0"/>
    <w:rsid w:val="004E048E"/>
    <w:rsid w:val="004E37F9"/>
    <w:rsid w:val="004E78D9"/>
    <w:rsid w:val="004F2741"/>
    <w:rsid w:val="004F2B20"/>
    <w:rsid w:val="004F6913"/>
    <w:rsid w:val="004F76B7"/>
    <w:rsid w:val="0050190E"/>
    <w:rsid w:val="00502CE6"/>
    <w:rsid w:val="00504A70"/>
    <w:rsid w:val="00504AC1"/>
    <w:rsid w:val="0050576B"/>
    <w:rsid w:val="005075A4"/>
    <w:rsid w:val="005078F2"/>
    <w:rsid w:val="005102DF"/>
    <w:rsid w:val="00511F5E"/>
    <w:rsid w:val="00512E58"/>
    <w:rsid w:val="00517A1C"/>
    <w:rsid w:val="005217B0"/>
    <w:rsid w:val="00521D72"/>
    <w:rsid w:val="005257ED"/>
    <w:rsid w:val="00525F40"/>
    <w:rsid w:val="005326C1"/>
    <w:rsid w:val="005327D9"/>
    <w:rsid w:val="005353EC"/>
    <w:rsid w:val="005407C4"/>
    <w:rsid w:val="0054306C"/>
    <w:rsid w:val="005453E0"/>
    <w:rsid w:val="00546F9D"/>
    <w:rsid w:val="00547C51"/>
    <w:rsid w:val="00550E25"/>
    <w:rsid w:val="00550FCD"/>
    <w:rsid w:val="00551AEB"/>
    <w:rsid w:val="0055654A"/>
    <w:rsid w:val="0056164A"/>
    <w:rsid w:val="00566229"/>
    <w:rsid w:val="00566440"/>
    <w:rsid w:val="00567771"/>
    <w:rsid w:val="005724CD"/>
    <w:rsid w:val="00574DA1"/>
    <w:rsid w:val="005766AC"/>
    <w:rsid w:val="005779C9"/>
    <w:rsid w:val="00584630"/>
    <w:rsid w:val="00584D65"/>
    <w:rsid w:val="005870C9"/>
    <w:rsid w:val="005915C1"/>
    <w:rsid w:val="00591F1C"/>
    <w:rsid w:val="005946BE"/>
    <w:rsid w:val="00596E1F"/>
    <w:rsid w:val="00597588"/>
    <w:rsid w:val="005A4C99"/>
    <w:rsid w:val="005A6C5D"/>
    <w:rsid w:val="005B31AC"/>
    <w:rsid w:val="005B387D"/>
    <w:rsid w:val="005B416F"/>
    <w:rsid w:val="005B57DF"/>
    <w:rsid w:val="005B6407"/>
    <w:rsid w:val="005C02BC"/>
    <w:rsid w:val="005C11C9"/>
    <w:rsid w:val="005C1B40"/>
    <w:rsid w:val="005C2556"/>
    <w:rsid w:val="005C5AFF"/>
    <w:rsid w:val="005C600D"/>
    <w:rsid w:val="005C75D7"/>
    <w:rsid w:val="005D2E04"/>
    <w:rsid w:val="005D38FD"/>
    <w:rsid w:val="005D7963"/>
    <w:rsid w:val="005E0B4B"/>
    <w:rsid w:val="005E0D60"/>
    <w:rsid w:val="005E19C7"/>
    <w:rsid w:val="005E266C"/>
    <w:rsid w:val="005E2EB2"/>
    <w:rsid w:val="005E3A88"/>
    <w:rsid w:val="005E59B9"/>
    <w:rsid w:val="005E7B8D"/>
    <w:rsid w:val="005F0542"/>
    <w:rsid w:val="005F16DB"/>
    <w:rsid w:val="005F19C5"/>
    <w:rsid w:val="005F2CBF"/>
    <w:rsid w:val="00600796"/>
    <w:rsid w:val="00602D09"/>
    <w:rsid w:val="00603A57"/>
    <w:rsid w:val="0061025F"/>
    <w:rsid w:val="006109C9"/>
    <w:rsid w:val="006202D2"/>
    <w:rsid w:val="00620B9A"/>
    <w:rsid w:val="00620C5C"/>
    <w:rsid w:val="00623C58"/>
    <w:rsid w:val="00627781"/>
    <w:rsid w:val="00627D63"/>
    <w:rsid w:val="00636D1E"/>
    <w:rsid w:val="00644E02"/>
    <w:rsid w:val="00647138"/>
    <w:rsid w:val="006529CB"/>
    <w:rsid w:val="0065338D"/>
    <w:rsid w:val="00660981"/>
    <w:rsid w:val="006618C9"/>
    <w:rsid w:val="0066293E"/>
    <w:rsid w:val="006648EF"/>
    <w:rsid w:val="006660A1"/>
    <w:rsid w:val="00675943"/>
    <w:rsid w:val="00681C85"/>
    <w:rsid w:val="00685D3B"/>
    <w:rsid w:val="00687E0F"/>
    <w:rsid w:val="00697023"/>
    <w:rsid w:val="0069777A"/>
    <w:rsid w:val="006A0560"/>
    <w:rsid w:val="006A59B8"/>
    <w:rsid w:val="006A5DCA"/>
    <w:rsid w:val="006A64ED"/>
    <w:rsid w:val="006B4351"/>
    <w:rsid w:val="006C117A"/>
    <w:rsid w:val="006C19F3"/>
    <w:rsid w:val="006C1C05"/>
    <w:rsid w:val="006C42EC"/>
    <w:rsid w:val="006C6FE5"/>
    <w:rsid w:val="006D39BD"/>
    <w:rsid w:val="006D4367"/>
    <w:rsid w:val="006D7E7B"/>
    <w:rsid w:val="006E219E"/>
    <w:rsid w:val="006E2CDE"/>
    <w:rsid w:val="006E4AD0"/>
    <w:rsid w:val="006E66AB"/>
    <w:rsid w:val="006F0896"/>
    <w:rsid w:val="006F3F64"/>
    <w:rsid w:val="006F59BA"/>
    <w:rsid w:val="006F639E"/>
    <w:rsid w:val="00700A73"/>
    <w:rsid w:val="0070343A"/>
    <w:rsid w:val="0070580B"/>
    <w:rsid w:val="0071113F"/>
    <w:rsid w:val="00716EB7"/>
    <w:rsid w:val="0072027D"/>
    <w:rsid w:val="00724C81"/>
    <w:rsid w:val="00724DF1"/>
    <w:rsid w:val="00727384"/>
    <w:rsid w:val="007305B6"/>
    <w:rsid w:val="00734741"/>
    <w:rsid w:val="00740BAC"/>
    <w:rsid w:val="00742E87"/>
    <w:rsid w:val="007438E4"/>
    <w:rsid w:val="00743D86"/>
    <w:rsid w:val="00744E41"/>
    <w:rsid w:val="0074580D"/>
    <w:rsid w:val="00747F98"/>
    <w:rsid w:val="007512FF"/>
    <w:rsid w:val="00753E9D"/>
    <w:rsid w:val="007555E8"/>
    <w:rsid w:val="00755A3B"/>
    <w:rsid w:val="007561CC"/>
    <w:rsid w:val="00757771"/>
    <w:rsid w:val="00757F45"/>
    <w:rsid w:val="00760A5E"/>
    <w:rsid w:val="00761EE0"/>
    <w:rsid w:val="007633B6"/>
    <w:rsid w:val="007640CD"/>
    <w:rsid w:val="007649F5"/>
    <w:rsid w:val="00765086"/>
    <w:rsid w:val="0076519A"/>
    <w:rsid w:val="00766442"/>
    <w:rsid w:val="00770C71"/>
    <w:rsid w:val="00773370"/>
    <w:rsid w:val="00773BFD"/>
    <w:rsid w:val="007760D1"/>
    <w:rsid w:val="00776A8D"/>
    <w:rsid w:val="00776C8D"/>
    <w:rsid w:val="007817A5"/>
    <w:rsid w:val="0078366D"/>
    <w:rsid w:val="007906D3"/>
    <w:rsid w:val="00791F40"/>
    <w:rsid w:val="0079312A"/>
    <w:rsid w:val="00794C7A"/>
    <w:rsid w:val="007961E4"/>
    <w:rsid w:val="007967DD"/>
    <w:rsid w:val="00796CDE"/>
    <w:rsid w:val="007A22C2"/>
    <w:rsid w:val="007A2673"/>
    <w:rsid w:val="007A4FC6"/>
    <w:rsid w:val="007A55BA"/>
    <w:rsid w:val="007A6B47"/>
    <w:rsid w:val="007B0789"/>
    <w:rsid w:val="007B525F"/>
    <w:rsid w:val="007B7F93"/>
    <w:rsid w:val="007C1D93"/>
    <w:rsid w:val="007D13C7"/>
    <w:rsid w:val="007D588E"/>
    <w:rsid w:val="007D7A93"/>
    <w:rsid w:val="007E4BD9"/>
    <w:rsid w:val="007E5F2F"/>
    <w:rsid w:val="007E63DA"/>
    <w:rsid w:val="007F502A"/>
    <w:rsid w:val="008015F6"/>
    <w:rsid w:val="00801D41"/>
    <w:rsid w:val="00801EB8"/>
    <w:rsid w:val="00803079"/>
    <w:rsid w:val="00804C2C"/>
    <w:rsid w:val="0081255B"/>
    <w:rsid w:val="0081398A"/>
    <w:rsid w:val="008141E0"/>
    <w:rsid w:val="008141F6"/>
    <w:rsid w:val="008174B4"/>
    <w:rsid w:val="00821001"/>
    <w:rsid w:val="00824910"/>
    <w:rsid w:val="008314E8"/>
    <w:rsid w:val="00831FD2"/>
    <w:rsid w:val="00834FFF"/>
    <w:rsid w:val="00835032"/>
    <w:rsid w:val="008363EC"/>
    <w:rsid w:val="008406A0"/>
    <w:rsid w:val="00843A54"/>
    <w:rsid w:val="008469F0"/>
    <w:rsid w:val="008476AE"/>
    <w:rsid w:val="00847B37"/>
    <w:rsid w:val="00852583"/>
    <w:rsid w:val="00853DB7"/>
    <w:rsid w:val="00854935"/>
    <w:rsid w:val="00856EF6"/>
    <w:rsid w:val="008578D0"/>
    <w:rsid w:val="00862D86"/>
    <w:rsid w:val="00863D95"/>
    <w:rsid w:val="00867B37"/>
    <w:rsid w:val="008716EB"/>
    <w:rsid w:val="00874E16"/>
    <w:rsid w:val="0087550A"/>
    <w:rsid w:val="0087679F"/>
    <w:rsid w:val="00894001"/>
    <w:rsid w:val="008A40AF"/>
    <w:rsid w:val="008A43E2"/>
    <w:rsid w:val="008A7268"/>
    <w:rsid w:val="008B089F"/>
    <w:rsid w:val="008B1C06"/>
    <w:rsid w:val="008B2F3F"/>
    <w:rsid w:val="008B6103"/>
    <w:rsid w:val="008B6D53"/>
    <w:rsid w:val="008C22FE"/>
    <w:rsid w:val="008C4D2A"/>
    <w:rsid w:val="008C786B"/>
    <w:rsid w:val="008D4AEF"/>
    <w:rsid w:val="008D629E"/>
    <w:rsid w:val="008E1D3D"/>
    <w:rsid w:val="008E2296"/>
    <w:rsid w:val="008F1592"/>
    <w:rsid w:val="008F53CF"/>
    <w:rsid w:val="008F5880"/>
    <w:rsid w:val="008F7EB7"/>
    <w:rsid w:val="009030B1"/>
    <w:rsid w:val="009031DD"/>
    <w:rsid w:val="00903EF6"/>
    <w:rsid w:val="0090526D"/>
    <w:rsid w:val="0090563B"/>
    <w:rsid w:val="0090605F"/>
    <w:rsid w:val="00911748"/>
    <w:rsid w:val="00911BC2"/>
    <w:rsid w:val="00925321"/>
    <w:rsid w:val="009323E7"/>
    <w:rsid w:val="00933249"/>
    <w:rsid w:val="00940159"/>
    <w:rsid w:val="009508F4"/>
    <w:rsid w:val="009526ED"/>
    <w:rsid w:val="00955A47"/>
    <w:rsid w:val="009569A2"/>
    <w:rsid w:val="00960AB4"/>
    <w:rsid w:val="0096337B"/>
    <w:rsid w:val="009640E4"/>
    <w:rsid w:val="0096444D"/>
    <w:rsid w:val="00967015"/>
    <w:rsid w:val="00967AFA"/>
    <w:rsid w:val="00970693"/>
    <w:rsid w:val="00972F80"/>
    <w:rsid w:val="00973B75"/>
    <w:rsid w:val="00973D68"/>
    <w:rsid w:val="00980A3F"/>
    <w:rsid w:val="00980C7F"/>
    <w:rsid w:val="0098169C"/>
    <w:rsid w:val="00981C4F"/>
    <w:rsid w:val="00985EC8"/>
    <w:rsid w:val="00986435"/>
    <w:rsid w:val="00990F7D"/>
    <w:rsid w:val="00991D0C"/>
    <w:rsid w:val="0099574C"/>
    <w:rsid w:val="00995AB9"/>
    <w:rsid w:val="00996BCA"/>
    <w:rsid w:val="009A1585"/>
    <w:rsid w:val="009A18B7"/>
    <w:rsid w:val="009A7189"/>
    <w:rsid w:val="009B0540"/>
    <w:rsid w:val="009B0B5F"/>
    <w:rsid w:val="009B2665"/>
    <w:rsid w:val="009B53E5"/>
    <w:rsid w:val="009C0140"/>
    <w:rsid w:val="009C60E1"/>
    <w:rsid w:val="009C6D11"/>
    <w:rsid w:val="009C6F08"/>
    <w:rsid w:val="009D0C9C"/>
    <w:rsid w:val="009D208A"/>
    <w:rsid w:val="009D6F9D"/>
    <w:rsid w:val="009E55A5"/>
    <w:rsid w:val="009E6A10"/>
    <w:rsid w:val="009F0E6B"/>
    <w:rsid w:val="009F35E9"/>
    <w:rsid w:val="009F37B6"/>
    <w:rsid w:val="009F3B88"/>
    <w:rsid w:val="009F75D4"/>
    <w:rsid w:val="009F7B1A"/>
    <w:rsid w:val="00A00F17"/>
    <w:rsid w:val="00A020F7"/>
    <w:rsid w:val="00A026D1"/>
    <w:rsid w:val="00A066D1"/>
    <w:rsid w:val="00A07257"/>
    <w:rsid w:val="00A100D3"/>
    <w:rsid w:val="00A11306"/>
    <w:rsid w:val="00A1250A"/>
    <w:rsid w:val="00A13DF1"/>
    <w:rsid w:val="00A1633E"/>
    <w:rsid w:val="00A2186A"/>
    <w:rsid w:val="00A24DCF"/>
    <w:rsid w:val="00A2648F"/>
    <w:rsid w:val="00A306A9"/>
    <w:rsid w:val="00A31B31"/>
    <w:rsid w:val="00A32096"/>
    <w:rsid w:val="00A3565F"/>
    <w:rsid w:val="00A36B0C"/>
    <w:rsid w:val="00A36DBE"/>
    <w:rsid w:val="00A37BB0"/>
    <w:rsid w:val="00A44991"/>
    <w:rsid w:val="00A4514B"/>
    <w:rsid w:val="00A45841"/>
    <w:rsid w:val="00A458A1"/>
    <w:rsid w:val="00A47506"/>
    <w:rsid w:val="00A51DC0"/>
    <w:rsid w:val="00A551A1"/>
    <w:rsid w:val="00A569C1"/>
    <w:rsid w:val="00A601DD"/>
    <w:rsid w:val="00A618BF"/>
    <w:rsid w:val="00A61B22"/>
    <w:rsid w:val="00A65DD2"/>
    <w:rsid w:val="00A7068B"/>
    <w:rsid w:val="00A713E9"/>
    <w:rsid w:val="00A7213A"/>
    <w:rsid w:val="00A72EDD"/>
    <w:rsid w:val="00A75568"/>
    <w:rsid w:val="00A76C6A"/>
    <w:rsid w:val="00A76D47"/>
    <w:rsid w:val="00A77567"/>
    <w:rsid w:val="00A80665"/>
    <w:rsid w:val="00A8079A"/>
    <w:rsid w:val="00A80CED"/>
    <w:rsid w:val="00A817BE"/>
    <w:rsid w:val="00A83E1A"/>
    <w:rsid w:val="00A85975"/>
    <w:rsid w:val="00A91CCC"/>
    <w:rsid w:val="00A95214"/>
    <w:rsid w:val="00AA2AD1"/>
    <w:rsid w:val="00AA33AC"/>
    <w:rsid w:val="00AA7460"/>
    <w:rsid w:val="00AB377A"/>
    <w:rsid w:val="00AB3EBB"/>
    <w:rsid w:val="00AC1E7E"/>
    <w:rsid w:val="00AC5025"/>
    <w:rsid w:val="00AC5D48"/>
    <w:rsid w:val="00AD05E2"/>
    <w:rsid w:val="00AD0BE0"/>
    <w:rsid w:val="00AD2124"/>
    <w:rsid w:val="00AD5924"/>
    <w:rsid w:val="00AD5A7C"/>
    <w:rsid w:val="00AD7980"/>
    <w:rsid w:val="00AE00B3"/>
    <w:rsid w:val="00AE1075"/>
    <w:rsid w:val="00AE1934"/>
    <w:rsid w:val="00AE3135"/>
    <w:rsid w:val="00AE4F70"/>
    <w:rsid w:val="00AE5169"/>
    <w:rsid w:val="00AE5375"/>
    <w:rsid w:val="00AF2AF7"/>
    <w:rsid w:val="00AF5A33"/>
    <w:rsid w:val="00AF76A2"/>
    <w:rsid w:val="00B0163D"/>
    <w:rsid w:val="00B035D5"/>
    <w:rsid w:val="00B04B3F"/>
    <w:rsid w:val="00B05CFD"/>
    <w:rsid w:val="00B069F0"/>
    <w:rsid w:val="00B07133"/>
    <w:rsid w:val="00B12609"/>
    <w:rsid w:val="00B1311D"/>
    <w:rsid w:val="00B14E80"/>
    <w:rsid w:val="00B1652B"/>
    <w:rsid w:val="00B17E57"/>
    <w:rsid w:val="00B21344"/>
    <w:rsid w:val="00B23599"/>
    <w:rsid w:val="00B24E51"/>
    <w:rsid w:val="00B2596F"/>
    <w:rsid w:val="00B260FD"/>
    <w:rsid w:val="00B27AAB"/>
    <w:rsid w:val="00B31035"/>
    <w:rsid w:val="00B31042"/>
    <w:rsid w:val="00B32CF8"/>
    <w:rsid w:val="00B33DA8"/>
    <w:rsid w:val="00B35203"/>
    <w:rsid w:val="00B36FDF"/>
    <w:rsid w:val="00B37D7D"/>
    <w:rsid w:val="00B4133A"/>
    <w:rsid w:val="00B415CF"/>
    <w:rsid w:val="00B41DFA"/>
    <w:rsid w:val="00B52AE7"/>
    <w:rsid w:val="00B55091"/>
    <w:rsid w:val="00B552AD"/>
    <w:rsid w:val="00B6004A"/>
    <w:rsid w:val="00B60F6F"/>
    <w:rsid w:val="00B6512A"/>
    <w:rsid w:val="00B763F1"/>
    <w:rsid w:val="00B76C6E"/>
    <w:rsid w:val="00B82DBC"/>
    <w:rsid w:val="00B93B9D"/>
    <w:rsid w:val="00BA1BE5"/>
    <w:rsid w:val="00BA47C5"/>
    <w:rsid w:val="00BA4F42"/>
    <w:rsid w:val="00BA5F87"/>
    <w:rsid w:val="00BA7284"/>
    <w:rsid w:val="00BA73ED"/>
    <w:rsid w:val="00BA79F6"/>
    <w:rsid w:val="00BB0C1A"/>
    <w:rsid w:val="00BB2710"/>
    <w:rsid w:val="00BC114F"/>
    <w:rsid w:val="00BC74DE"/>
    <w:rsid w:val="00BD7303"/>
    <w:rsid w:val="00BD77FE"/>
    <w:rsid w:val="00BE36CE"/>
    <w:rsid w:val="00BE65FF"/>
    <w:rsid w:val="00BF0057"/>
    <w:rsid w:val="00BF163E"/>
    <w:rsid w:val="00BF42EC"/>
    <w:rsid w:val="00BF4720"/>
    <w:rsid w:val="00BF49EC"/>
    <w:rsid w:val="00BF595B"/>
    <w:rsid w:val="00BF5C86"/>
    <w:rsid w:val="00BF6B74"/>
    <w:rsid w:val="00BF6E11"/>
    <w:rsid w:val="00C03557"/>
    <w:rsid w:val="00C03CE6"/>
    <w:rsid w:val="00C04D45"/>
    <w:rsid w:val="00C066C3"/>
    <w:rsid w:val="00C07567"/>
    <w:rsid w:val="00C1425B"/>
    <w:rsid w:val="00C14370"/>
    <w:rsid w:val="00C148F7"/>
    <w:rsid w:val="00C14A8B"/>
    <w:rsid w:val="00C164FC"/>
    <w:rsid w:val="00C166D0"/>
    <w:rsid w:val="00C220BB"/>
    <w:rsid w:val="00C22BC0"/>
    <w:rsid w:val="00C246C8"/>
    <w:rsid w:val="00C249AA"/>
    <w:rsid w:val="00C301AF"/>
    <w:rsid w:val="00C30799"/>
    <w:rsid w:val="00C30873"/>
    <w:rsid w:val="00C30BC3"/>
    <w:rsid w:val="00C35BDB"/>
    <w:rsid w:val="00C36937"/>
    <w:rsid w:val="00C377A5"/>
    <w:rsid w:val="00C42DE2"/>
    <w:rsid w:val="00C47AB4"/>
    <w:rsid w:val="00C515F1"/>
    <w:rsid w:val="00C5229E"/>
    <w:rsid w:val="00C52DAF"/>
    <w:rsid w:val="00C60F1E"/>
    <w:rsid w:val="00C61870"/>
    <w:rsid w:val="00C62A9A"/>
    <w:rsid w:val="00C63511"/>
    <w:rsid w:val="00C63BE1"/>
    <w:rsid w:val="00C65975"/>
    <w:rsid w:val="00C66C6C"/>
    <w:rsid w:val="00C70FD0"/>
    <w:rsid w:val="00C72E02"/>
    <w:rsid w:val="00C73CB7"/>
    <w:rsid w:val="00C73F1C"/>
    <w:rsid w:val="00C754C5"/>
    <w:rsid w:val="00C75E52"/>
    <w:rsid w:val="00C87A9C"/>
    <w:rsid w:val="00C9169D"/>
    <w:rsid w:val="00C91916"/>
    <w:rsid w:val="00C93713"/>
    <w:rsid w:val="00C94631"/>
    <w:rsid w:val="00C960E0"/>
    <w:rsid w:val="00CA0526"/>
    <w:rsid w:val="00CA0E92"/>
    <w:rsid w:val="00CA3735"/>
    <w:rsid w:val="00CA5B4B"/>
    <w:rsid w:val="00CA714E"/>
    <w:rsid w:val="00CA722D"/>
    <w:rsid w:val="00CB1A62"/>
    <w:rsid w:val="00CB2367"/>
    <w:rsid w:val="00CC046E"/>
    <w:rsid w:val="00CC1FE2"/>
    <w:rsid w:val="00CC3214"/>
    <w:rsid w:val="00CC3B7E"/>
    <w:rsid w:val="00CD0BB4"/>
    <w:rsid w:val="00CD2808"/>
    <w:rsid w:val="00CD3D15"/>
    <w:rsid w:val="00CD53E3"/>
    <w:rsid w:val="00CD576D"/>
    <w:rsid w:val="00CD5956"/>
    <w:rsid w:val="00CD7382"/>
    <w:rsid w:val="00CE726E"/>
    <w:rsid w:val="00CF440E"/>
    <w:rsid w:val="00CF5314"/>
    <w:rsid w:val="00CF677B"/>
    <w:rsid w:val="00CF7CF3"/>
    <w:rsid w:val="00D002F9"/>
    <w:rsid w:val="00D0686F"/>
    <w:rsid w:val="00D072DD"/>
    <w:rsid w:val="00D0759F"/>
    <w:rsid w:val="00D105F0"/>
    <w:rsid w:val="00D10E92"/>
    <w:rsid w:val="00D11080"/>
    <w:rsid w:val="00D125F3"/>
    <w:rsid w:val="00D216C1"/>
    <w:rsid w:val="00D21AA6"/>
    <w:rsid w:val="00D24A3E"/>
    <w:rsid w:val="00D25FD3"/>
    <w:rsid w:val="00D26DC5"/>
    <w:rsid w:val="00D304B2"/>
    <w:rsid w:val="00D3272C"/>
    <w:rsid w:val="00D44043"/>
    <w:rsid w:val="00D47DA2"/>
    <w:rsid w:val="00D55205"/>
    <w:rsid w:val="00D561BB"/>
    <w:rsid w:val="00D5661E"/>
    <w:rsid w:val="00D57727"/>
    <w:rsid w:val="00D612E0"/>
    <w:rsid w:val="00D6237C"/>
    <w:rsid w:val="00D730B3"/>
    <w:rsid w:val="00D74980"/>
    <w:rsid w:val="00D87C41"/>
    <w:rsid w:val="00D910A1"/>
    <w:rsid w:val="00D95BE8"/>
    <w:rsid w:val="00DA0186"/>
    <w:rsid w:val="00DA162D"/>
    <w:rsid w:val="00DA20E4"/>
    <w:rsid w:val="00DA325A"/>
    <w:rsid w:val="00DA3FA2"/>
    <w:rsid w:val="00DA4C11"/>
    <w:rsid w:val="00DA5584"/>
    <w:rsid w:val="00DA5BFB"/>
    <w:rsid w:val="00DA6B73"/>
    <w:rsid w:val="00DA6E60"/>
    <w:rsid w:val="00DB26CD"/>
    <w:rsid w:val="00DB3F7B"/>
    <w:rsid w:val="00DB4939"/>
    <w:rsid w:val="00DB71E7"/>
    <w:rsid w:val="00DC4236"/>
    <w:rsid w:val="00DC5ADF"/>
    <w:rsid w:val="00DD3163"/>
    <w:rsid w:val="00DD4256"/>
    <w:rsid w:val="00DD4D19"/>
    <w:rsid w:val="00DD55AE"/>
    <w:rsid w:val="00DD6535"/>
    <w:rsid w:val="00DD6B73"/>
    <w:rsid w:val="00DE22DC"/>
    <w:rsid w:val="00DE3D92"/>
    <w:rsid w:val="00DE56C9"/>
    <w:rsid w:val="00DE7748"/>
    <w:rsid w:val="00DF08E8"/>
    <w:rsid w:val="00DF67A4"/>
    <w:rsid w:val="00E12EC4"/>
    <w:rsid w:val="00E202A2"/>
    <w:rsid w:val="00E20E49"/>
    <w:rsid w:val="00E24B7B"/>
    <w:rsid w:val="00E25F9D"/>
    <w:rsid w:val="00E315A8"/>
    <w:rsid w:val="00E317EE"/>
    <w:rsid w:val="00E36908"/>
    <w:rsid w:val="00E3789C"/>
    <w:rsid w:val="00E415AE"/>
    <w:rsid w:val="00E42BBF"/>
    <w:rsid w:val="00E45FF2"/>
    <w:rsid w:val="00E4634D"/>
    <w:rsid w:val="00E5078D"/>
    <w:rsid w:val="00E51D27"/>
    <w:rsid w:val="00E54317"/>
    <w:rsid w:val="00E60B1E"/>
    <w:rsid w:val="00E62AED"/>
    <w:rsid w:val="00E630A8"/>
    <w:rsid w:val="00E647E9"/>
    <w:rsid w:val="00E6756E"/>
    <w:rsid w:val="00E67CBA"/>
    <w:rsid w:val="00E71112"/>
    <w:rsid w:val="00E71A94"/>
    <w:rsid w:val="00E72D06"/>
    <w:rsid w:val="00E74A3A"/>
    <w:rsid w:val="00E77323"/>
    <w:rsid w:val="00E83575"/>
    <w:rsid w:val="00E85FC0"/>
    <w:rsid w:val="00E878F7"/>
    <w:rsid w:val="00E90517"/>
    <w:rsid w:val="00E9077C"/>
    <w:rsid w:val="00E94089"/>
    <w:rsid w:val="00E97948"/>
    <w:rsid w:val="00EA1F07"/>
    <w:rsid w:val="00EA3212"/>
    <w:rsid w:val="00EA49CD"/>
    <w:rsid w:val="00EA652D"/>
    <w:rsid w:val="00EA72AB"/>
    <w:rsid w:val="00EB2071"/>
    <w:rsid w:val="00EB3F2D"/>
    <w:rsid w:val="00EB5BA8"/>
    <w:rsid w:val="00EB6983"/>
    <w:rsid w:val="00EB6F49"/>
    <w:rsid w:val="00EC5F51"/>
    <w:rsid w:val="00EC78C5"/>
    <w:rsid w:val="00ED15C6"/>
    <w:rsid w:val="00ED231B"/>
    <w:rsid w:val="00ED568A"/>
    <w:rsid w:val="00ED636E"/>
    <w:rsid w:val="00ED6CD2"/>
    <w:rsid w:val="00EE2BF9"/>
    <w:rsid w:val="00EE3695"/>
    <w:rsid w:val="00EE57FB"/>
    <w:rsid w:val="00EF0481"/>
    <w:rsid w:val="00EF2F21"/>
    <w:rsid w:val="00EF3CEC"/>
    <w:rsid w:val="00EF6029"/>
    <w:rsid w:val="00F009EB"/>
    <w:rsid w:val="00F013ED"/>
    <w:rsid w:val="00F0268F"/>
    <w:rsid w:val="00F0482C"/>
    <w:rsid w:val="00F052C3"/>
    <w:rsid w:val="00F065EC"/>
    <w:rsid w:val="00F10CC8"/>
    <w:rsid w:val="00F132DB"/>
    <w:rsid w:val="00F145B4"/>
    <w:rsid w:val="00F1672C"/>
    <w:rsid w:val="00F240DF"/>
    <w:rsid w:val="00F25648"/>
    <w:rsid w:val="00F26102"/>
    <w:rsid w:val="00F26E83"/>
    <w:rsid w:val="00F30938"/>
    <w:rsid w:val="00F3316F"/>
    <w:rsid w:val="00F359DB"/>
    <w:rsid w:val="00F3618E"/>
    <w:rsid w:val="00F36E40"/>
    <w:rsid w:val="00F370CA"/>
    <w:rsid w:val="00F41A9B"/>
    <w:rsid w:val="00F449F0"/>
    <w:rsid w:val="00F450A7"/>
    <w:rsid w:val="00F45237"/>
    <w:rsid w:val="00F45E34"/>
    <w:rsid w:val="00F52AE1"/>
    <w:rsid w:val="00F54E8F"/>
    <w:rsid w:val="00F57ACA"/>
    <w:rsid w:val="00F6054B"/>
    <w:rsid w:val="00F63F33"/>
    <w:rsid w:val="00F640E7"/>
    <w:rsid w:val="00F648C7"/>
    <w:rsid w:val="00F70885"/>
    <w:rsid w:val="00F71BC4"/>
    <w:rsid w:val="00F7595C"/>
    <w:rsid w:val="00F76F25"/>
    <w:rsid w:val="00F77595"/>
    <w:rsid w:val="00F813C3"/>
    <w:rsid w:val="00F8325B"/>
    <w:rsid w:val="00F85F21"/>
    <w:rsid w:val="00F86A5C"/>
    <w:rsid w:val="00F90EAF"/>
    <w:rsid w:val="00F91377"/>
    <w:rsid w:val="00F930BF"/>
    <w:rsid w:val="00FA089E"/>
    <w:rsid w:val="00FA1259"/>
    <w:rsid w:val="00FA1CBE"/>
    <w:rsid w:val="00FA7D57"/>
    <w:rsid w:val="00FB078A"/>
    <w:rsid w:val="00FC044E"/>
    <w:rsid w:val="00FC04AA"/>
    <w:rsid w:val="00FC084C"/>
    <w:rsid w:val="00FC53D4"/>
    <w:rsid w:val="00FD1939"/>
    <w:rsid w:val="00FD2576"/>
    <w:rsid w:val="00FD394C"/>
    <w:rsid w:val="00FD442B"/>
    <w:rsid w:val="00FD53CC"/>
    <w:rsid w:val="00FD5883"/>
    <w:rsid w:val="00FD7419"/>
    <w:rsid w:val="00FD747B"/>
    <w:rsid w:val="00FD7D0B"/>
    <w:rsid w:val="00FE250E"/>
    <w:rsid w:val="00FE3A6C"/>
    <w:rsid w:val="00FE5BD6"/>
    <w:rsid w:val="00FE6466"/>
    <w:rsid w:val="00FE7708"/>
    <w:rsid w:val="00FE78D5"/>
    <w:rsid w:val="00FF1A3E"/>
    <w:rsid w:val="00FF227B"/>
    <w:rsid w:val="00FF3811"/>
    <w:rsid w:val="00FF5DCE"/>
    <w:rsid w:val="11CB825E"/>
    <w:rsid w:val="2694D356"/>
    <w:rsid w:val="70832B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502A"/>
    <w:pPr>
      <w:spacing w:after="0" w:line="240" w:lineRule="auto"/>
    </w:pPr>
    <w:rPr>
      <w:rFonts w:ascii="Times New Roman" w:eastAsia="Times New Roman" w:hAnsi="Times New Roman" w:cs="Times New Roman"/>
      <w:sz w:val="24"/>
      <w:szCs w:val="24"/>
    </w:rPr>
  </w:style>
  <w:style w:type="paragraph" w:styleId="Virsraksts1">
    <w:name w:val="heading 1"/>
    <w:aliases w:val="H1,Section Heading,heading1,Antraste 1,h1"/>
    <w:basedOn w:val="Parasts"/>
    <w:next w:val="Parasts"/>
    <w:link w:val="Virsraksts1Rakstz"/>
    <w:qFormat/>
    <w:rsid w:val="00C35BDB"/>
    <w:pPr>
      <w:keepNext/>
      <w:tabs>
        <w:tab w:val="num" w:pos="432"/>
      </w:tabs>
      <w:spacing w:before="240" w:after="60"/>
      <w:ind w:left="432" w:hanging="432"/>
      <w:outlineLvl w:val="0"/>
    </w:pPr>
    <w:rPr>
      <w:b/>
      <w:bCs/>
      <w:kern w:val="32"/>
      <w:sz w:val="32"/>
      <w:szCs w:val="32"/>
      <w:lang w:val="en-GB"/>
    </w:rPr>
  </w:style>
  <w:style w:type="paragraph" w:styleId="Virsraksts2">
    <w:name w:val="heading 2"/>
    <w:aliases w:val="HD2"/>
    <w:basedOn w:val="Parasts"/>
    <w:next w:val="Parasts"/>
    <w:link w:val="Virsraksts2Rakstz"/>
    <w:qFormat/>
    <w:rsid w:val="00C35BDB"/>
    <w:pPr>
      <w:keepNext/>
      <w:tabs>
        <w:tab w:val="num" w:pos="576"/>
      </w:tabs>
      <w:spacing w:before="240" w:after="60"/>
      <w:ind w:left="576" w:hanging="576"/>
      <w:outlineLvl w:val="1"/>
    </w:pPr>
    <w:rPr>
      <w:iCs/>
      <w:sz w:val="22"/>
      <w:szCs w:val="28"/>
      <w:lang w:val="en-US"/>
    </w:rPr>
  </w:style>
  <w:style w:type="paragraph" w:styleId="Virsraksts3">
    <w:name w:val="heading 3"/>
    <w:aliases w:val="heading 3 + Indent: Left 0.25 in Char,heading 3 Char,3 Char,E3 Char,Heading 3. Char,H3 Char,h3 Char,l3+toc 3 Char,l3 Char,CT Char,Sub-section Title Char"/>
    <w:basedOn w:val="Parasts"/>
    <w:link w:val="Virsraksts3Rakstz"/>
    <w:qFormat/>
    <w:rsid w:val="00512E58"/>
    <w:pPr>
      <w:spacing w:before="100" w:beforeAutospacing="1" w:after="100" w:afterAutospacing="1"/>
      <w:outlineLvl w:val="2"/>
    </w:pPr>
    <w:rPr>
      <w:b/>
      <w:bCs/>
      <w:sz w:val="27"/>
      <w:szCs w:val="27"/>
      <w:lang w:eastAsia="lv-LV"/>
    </w:rPr>
  </w:style>
  <w:style w:type="paragraph" w:styleId="Virsraksts4">
    <w:name w:val="heading 4"/>
    <w:basedOn w:val="Parasts"/>
    <w:next w:val="Parasts"/>
    <w:link w:val="Virsraksts4Rakstz"/>
    <w:qFormat/>
    <w:rsid w:val="00C35BDB"/>
    <w:pPr>
      <w:keepNext/>
      <w:tabs>
        <w:tab w:val="num" w:pos="1620"/>
      </w:tabs>
      <w:spacing w:before="240" w:after="60"/>
      <w:ind w:left="1404" w:hanging="864"/>
      <w:outlineLvl w:val="3"/>
    </w:pPr>
    <w:rPr>
      <w:b/>
      <w:bCs/>
      <w:sz w:val="28"/>
      <w:szCs w:val="28"/>
      <w:lang w:val="en-GB"/>
    </w:rPr>
  </w:style>
  <w:style w:type="paragraph" w:styleId="Virsraksts5">
    <w:name w:val="heading 5"/>
    <w:basedOn w:val="Parasts"/>
    <w:next w:val="Parasts"/>
    <w:link w:val="Virsraksts5Rakstz"/>
    <w:qFormat/>
    <w:rsid w:val="00C35BDB"/>
    <w:pPr>
      <w:tabs>
        <w:tab w:val="num" w:pos="360"/>
      </w:tabs>
      <w:spacing w:before="240" w:after="60"/>
      <w:outlineLvl w:val="4"/>
    </w:pPr>
    <w:rPr>
      <w:b/>
      <w:bCs/>
      <w:i/>
      <w:iCs/>
      <w:sz w:val="26"/>
      <w:szCs w:val="26"/>
      <w:lang w:val="en-GB"/>
    </w:rPr>
  </w:style>
  <w:style w:type="paragraph" w:styleId="Virsraksts6">
    <w:name w:val="heading 6"/>
    <w:basedOn w:val="Parasts"/>
    <w:next w:val="Parasts"/>
    <w:link w:val="Virsraksts6Rakstz"/>
    <w:qFormat/>
    <w:rsid w:val="00C35BDB"/>
    <w:pPr>
      <w:tabs>
        <w:tab w:val="num" w:pos="1152"/>
      </w:tabs>
      <w:spacing w:before="240" w:after="60"/>
      <w:ind w:left="1152" w:hanging="1152"/>
      <w:outlineLvl w:val="5"/>
    </w:pPr>
    <w:rPr>
      <w:b/>
      <w:bCs/>
      <w:sz w:val="22"/>
      <w:szCs w:val="22"/>
      <w:lang w:val="en-GB"/>
    </w:rPr>
  </w:style>
  <w:style w:type="paragraph" w:styleId="Virsraksts7">
    <w:name w:val="heading 7"/>
    <w:basedOn w:val="Parasts"/>
    <w:next w:val="Parasts"/>
    <w:link w:val="Virsraksts7Rakstz"/>
    <w:qFormat/>
    <w:rsid w:val="00C35BDB"/>
    <w:pPr>
      <w:tabs>
        <w:tab w:val="num" w:pos="1296"/>
      </w:tabs>
      <w:spacing w:before="240" w:after="60"/>
      <w:ind w:left="1296" w:hanging="1296"/>
      <w:outlineLvl w:val="6"/>
    </w:pPr>
    <w:rPr>
      <w:lang w:val="en-GB"/>
    </w:rPr>
  </w:style>
  <w:style w:type="paragraph" w:styleId="Virsraksts8">
    <w:name w:val="heading 8"/>
    <w:basedOn w:val="Parasts"/>
    <w:next w:val="Parasts"/>
    <w:link w:val="Virsraksts8Rakstz"/>
    <w:qFormat/>
    <w:rsid w:val="00C35BDB"/>
    <w:pPr>
      <w:tabs>
        <w:tab w:val="num" w:pos="1440"/>
      </w:tabs>
      <w:spacing w:before="240" w:after="60"/>
      <w:ind w:left="1440" w:hanging="1440"/>
      <w:outlineLvl w:val="7"/>
    </w:pPr>
    <w:rPr>
      <w:i/>
      <w:iCs/>
      <w:lang w:val="en-GB"/>
    </w:rPr>
  </w:style>
  <w:style w:type="paragraph" w:styleId="Virsraksts9">
    <w:name w:val="heading 9"/>
    <w:basedOn w:val="Parasts"/>
    <w:next w:val="Parasts"/>
    <w:link w:val="Virsraksts9Rakstz"/>
    <w:qFormat/>
    <w:rsid w:val="00C35BDB"/>
    <w:pPr>
      <w:tabs>
        <w:tab w:val="num" w:pos="1584"/>
      </w:tabs>
      <w:spacing w:before="240" w:after="60"/>
      <w:ind w:left="1584" w:hanging="1584"/>
      <w:outlineLvl w:val="8"/>
    </w:pPr>
    <w:rPr>
      <w:rFonts w:ascii="Arial" w:hAnsi="Arial"/>
      <w:sz w:val="22"/>
      <w:szCs w:val="22"/>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384293"/>
    <w:pPr>
      <w:jc w:val="center"/>
    </w:pPr>
    <w:rPr>
      <w:b/>
      <w:bCs/>
      <w:sz w:val="36"/>
    </w:rPr>
  </w:style>
  <w:style w:type="character" w:customStyle="1" w:styleId="NosaukumsRakstz">
    <w:name w:val="Nosaukums Rakstz."/>
    <w:basedOn w:val="Noklusjumarindkopasfonts"/>
    <w:link w:val="Nosaukums"/>
    <w:rsid w:val="00384293"/>
    <w:rPr>
      <w:rFonts w:ascii="Times New Roman" w:eastAsia="Times New Roman" w:hAnsi="Times New Roman" w:cs="Times New Roman"/>
      <w:b/>
      <w:bCs/>
      <w:sz w:val="36"/>
      <w:szCs w:val="24"/>
    </w:rPr>
  </w:style>
  <w:style w:type="character" w:customStyle="1" w:styleId="CommentReference">
    <w:name w:val="Comment Reference"/>
    <w:basedOn w:val="Noklusjumarindkopasfonts"/>
    <w:uiPriority w:val="99"/>
    <w:semiHidden/>
    <w:unhideWhenUsed/>
    <w:rsid w:val="00464111"/>
    <w:rPr>
      <w:sz w:val="16"/>
      <w:szCs w:val="16"/>
    </w:rPr>
  </w:style>
  <w:style w:type="paragraph" w:customStyle="1" w:styleId="CommentText">
    <w:name w:val="Comment Text"/>
    <w:basedOn w:val="Parasts"/>
    <w:link w:val="CommentTextChar"/>
    <w:unhideWhenUsed/>
    <w:rsid w:val="00464111"/>
    <w:rPr>
      <w:sz w:val="20"/>
      <w:szCs w:val="20"/>
    </w:rPr>
  </w:style>
  <w:style w:type="character" w:customStyle="1" w:styleId="CommentTextChar">
    <w:name w:val="Comment Text Char"/>
    <w:basedOn w:val="Noklusjumarindkopasfonts"/>
    <w:link w:val="CommentText"/>
    <w:rsid w:val="00464111"/>
    <w:rPr>
      <w:rFonts w:ascii="Times New Roman" w:eastAsia="Times New Roman" w:hAnsi="Times New Roman" w:cs="Times New Roman"/>
      <w:sz w:val="20"/>
      <w:szCs w:val="20"/>
    </w:rPr>
  </w:style>
  <w:style w:type="paragraph" w:customStyle="1" w:styleId="CommentSubject">
    <w:name w:val="Comment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onteksts">
    <w:name w:val="Balloon Text"/>
    <w:basedOn w:val="Parasts"/>
    <w:link w:val="BalontekstsRakstz"/>
    <w:uiPriority w:val="99"/>
    <w:semiHidden/>
    <w:unhideWhenUsed/>
    <w:rsid w:val="0046411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64111"/>
    <w:rPr>
      <w:rFonts w:ascii="Segoe UI" w:eastAsia="Times New Roman" w:hAnsi="Segoe UI" w:cs="Segoe UI"/>
      <w:sz w:val="18"/>
      <w:szCs w:val="18"/>
    </w:rPr>
  </w:style>
  <w:style w:type="paragraph" w:styleId="Sarakstarindkopa">
    <w:name w:val="List Paragraph"/>
    <w:basedOn w:val="Parasts"/>
    <w:link w:val="SarakstarindkopaRakstz"/>
    <w:qFormat/>
    <w:rsid w:val="007438E4"/>
    <w:pPr>
      <w:spacing w:after="200" w:line="276" w:lineRule="auto"/>
      <w:ind w:left="720"/>
      <w:contextualSpacing/>
    </w:pPr>
    <w:rPr>
      <w:rFonts w:eastAsiaTheme="minorHAnsi" w:cstheme="minorBidi"/>
      <w:noProof/>
      <w:szCs w:val="22"/>
    </w:rPr>
  </w:style>
  <w:style w:type="paragraph" w:styleId="Galvene">
    <w:name w:val="header"/>
    <w:basedOn w:val="Parasts"/>
    <w:link w:val="GalveneRakstz"/>
    <w:uiPriority w:val="99"/>
    <w:unhideWhenUsed/>
    <w:rsid w:val="00062857"/>
    <w:pPr>
      <w:tabs>
        <w:tab w:val="center" w:pos="4153"/>
        <w:tab w:val="right" w:pos="8306"/>
      </w:tabs>
    </w:pPr>
  </w:style>
  <w:style w:type="character" w:customStyle="1" w:styleId="GalveneRakstz">
    <w:name w:val="Galvene Rakstz."/>
    <w:basedOn w:val="Noklusjumarindkopasfonts"/>
    <w:link w:val="Galvene"/>
    <w:uiPriority w:val="99"/>
    <w:rsid w:val="00062857"/>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062857"/>
    <w:pPr>
      <w:tabs>
        <w:tab w:val="center" w:pos="4153"/>
        <w:tab w:val="right" w:pos="8306"/>
      </w:tabs>
    </w:pPr>
  </w:style>
  <w:style w:type="character" w:customStyle="1" w:styleId="KjeneRakstz">
    <w:name w:val="Kājene Rakstz."/>
    <w:basedOn w:val="Noklusjumarindkopasfonts"/>
    <w:link w:val="Kjene"/>
    <w:uiPriority w:val="99"/>
    <w:rsid w:val="00062857"/>
    <w:rPr>
      <w:rFonts w:ascii="Times New Roman" w:eastAsia="Times New Roman" w:hAnsi="Times New Roman" w:cs="Times New Roman"/>
      <w:sz w:val="24"/>
      <w:szCs w:val="24"/>
    </w:rPr>
  </w:style>
  <w:style w:type="character" w:customStyle="1" w:styleId="Virsraksts3Rakstz">
    <w:name w:val="Virsraksts 3 Rakstz."/>
    <w:aliases w:val="heading 3 + Indent: Left 0.25 in Char Rakstz.,heading 3 Char Rakstz.,3 Char Rakstz.,E3 Char Rakstz.,Heading 3. Char Rakstz.,H3 Char Rakstz.,h3 Char Rakstz.,l3+toc 3 Char Rakstz.,l3 Char Rakstz.,CT Char Rakstz."/>
    <w:basedOn w:val="Noklusjumarindkopasfonts"/>
    <w:link w:val="Virsraksts3"/>
    <w:uiPriority w:val="9"/>
    <w:rsid w:val="00512E58"/>
    <w:rPr>
      <w:rFonts w:ascii="Times New Roman" w:eastAsia="Times New Roman" w:hAnsi="Times New Roman" w:cs="Times New Roman"/>
      <w:b/>
      <w:bCs/>
      <w:sz w:val="27"/>
      <w:szCs w:val="27"/>
      <w:lang w:eastAsia="lv-LV"/>
    </w:rPr>
  </w:style>
  <w:style w:type="paragraph" w:styleId="Paraststmeklis">
    <w:name w:val="Normal (Web)"/>
    <w:basedOn w:val="Parasts"/>
    <w:uiPriority w:val="99"/>
    <w:unhideWhenUsed/>
    <w:rsid w:val="00154413"/>
    <w:pPr>
      <w:spacing w:before="100" w:beforeAutospacing="1" w:after="100" w:afterAutospacing="1"/>
    </w:pPr>
    <w:rPr>
      <w:lang w:eastAsia="lv-LV"/>
    </w:rPr>
  </w:style>
  <w:style w:type="paragraph" w:customStyle="1" w:styleId="Normaltabula">
    <w:name w:val="Normal tabula"/>
    <w:basedOn w:val="Parasts"/>
    <w:link w:val="NormaltabulaChar"/>
    <w:qFormat/>
    <w:rsid w:val="00874E16"/>
    <w:rPr>
      <w:rFonts w:eastAsiaTheme="minorHAnsi" w:cstheme="minorBidi"/>
      <w:sz w:val="20"/>
      <w:szCs w:val="22"/>
      <w:lang w:eastAsia="lv-LV"/>
    </w:rPr>
  </w:style>
  <w:style w:type="character" w:customStyle="1" w:styleId="NormaltabulaChar">
    <w:name w:val="Normal tabula Char"/>
    <w:basedOn w:val="Noklusjumarindkopasfonts"/>
    <w:link w:val="Normaltabula"/>
    <w:rsid w:val="00874E16"/>
    <w:rPr>
      <w:rFonts w:ascii="Times New Roman" w:hAnsi="Times New Roman"/>
      <w:sz w:val="20"/>
      <w:lang w:eastAsia="lv-LV"/>
    </w:rPr>
  </w:style>
  <w:style w:type="paragraph" w:styleId="Prskatjums">
    <w:name w:val="Revision"/>
    <w:hidden/>
    <w:uiPriority w:val="99"/>
    <w:semiHidden/>
    <w:rsid w:val="006618C9"/>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link w:val="Sarakstarindkopa"/>
    <w:rsid w:val="00334979"/>
    <w:rPr>
      <w:rFonts w:ascii="Times New Roman" w:hAnsi="Times New Roman"/>
      <w:noProof/>
      <w:sz w:val="24"/>
    </w:rPr>
  </w:style>
  <w:style w:type="paragraph" w:styleId="Alfabtiskaisrdtjs1">
    <w:name w:val="index 1"/>
    <w:basedOn w:val="Parasts"/>
    <w:next w:val="Parasts"/>
    <w:autoRedefine/>
    <w:uiPriority w:val="99"/>
    <w:semiHidden/>
    <w:unhideWhenUsed/>
    <w:rsid w:val="00734741"/>
    <w:pPr>
      <w:ind w:left="240" w:hanging="240"/>
    </w:pPr>
  </w:style>
  <w:style w:type="paragraph" w:styleId="Alfabtiskrdtjavirsraksts">
    <w:name w:val="index heading"/>
    <w:basedOn w:val="Parasts"/>
    <w:next w:val="Alfabtiskaisrdtjs1"/>
    <w:rsid w:val="00734741"/>
    <w:rPr>
      <w:sz w:val="20"/>
      <w:szCs w:val="20"/>
    </w:rPr>
  </w:style>
  <w:style w:type="paragraph" w:styleId="Pamatteksts2">
    <w:name w:val="Body Text 2"/>
    <w:basedOn w:val="Parasts"/>
    <w:link w:val="Pamatteksts2Rakstz"/>
    <w:rsid w:val="00EB6983"/>
    <w:rPr>
      <w:color w:val="000000"/>
      <w:sz w:val="28"/>
      <w:szCs w:val="28"/>
    </w:rPr>
  </w:style>
  <w:style w:type="character" w:customStyle="1" w:styleId="Pamatteksts2Rakstz">
    <w:name w:val="Pamatteksts 2 Rakstz."/>
    <w:basedOn w:val="Noklusjumarindkopasfonts"/>
    <w:link w:val="Pamatteksts2"/>
    <w:rsid w:val="00EB6983"/>
    <w:rPr>
      <w:rFonts w:ascii="Times New Roman" w:eastAsia="Times New Roman" w:hAnsi="Times New Roman" w:cs="Times New Roman"/>
      <w:color w:val="000000"/>
      <w:sz w:val="28"/>
      <w:szCs w:val="28"/>
    </w:rPr>
  </w:style>
  <w:style w:type="character" w:customStyle="1" w:styleId="Virsraksts1Rakstz">
    <w:name w:val="Virsraksts 1 Rakstz."/>
    <w:aliases w:val="H1 Rakstz.,Section Heading Rakstz.,heading1 Rakstz.,Antraste 1 Rakstz.,h1 Rakstz."/>
    <w:basedOn w:val="Noklusjumarindkopasfonts"/>
    <w:link w:val="Virsraksts1"/>
    <w:rsid w:val="00C35BDB"/>
    <w:rPr>
      <w:rFonts w:ascii="Times New Roman" w:eastAsia="Times New Roman" w:hAnsi="Times New Roman" w:cs="Times New Roman"/>
      <w:b/>
      <w:bCs/>
      <w:kern w:val="32"/>
      <w:sz w:val="32"/>
      <w:szCs w:val="32"/>
      <w:lang w:val="en-GB"/>
    </w:rPr>
  </w:style>
  <w:style w:type="character" w:customStyle="1" w:styleId="Heading2Char">
    <w:name w:val="Heading 2 Char"/>
    <w:basedOn w:val="Noklusjumarindkopasfonts"/>
    <w:uiPriority w:val="9"/>
    <w:semiHidden/>
    <w:rsid w:val="00C35BDB"/>
    <w:rPr>
      <w:rFonts w:asciiTheme="majorHAnsi" w:eastAsiaTheme="majorEastAsia" w:hAnsiTheme="majorHAnsi" w:cstheme="majorBidi"/>
      <w:b/>
      <w:bCs/>
      <w:color w:val="4F81BD" w:themeColor="accent1"/>
      <w:sz w:val="26"/>
      <w:szCs w:val="26"/>
    </w:rPr>
  </w:style>
  <w:style w:type="character" w:customStyle="1" w:styleId="Virsraksts4Rakstz">
    <w:name w:val="Virsraksts 4 Rakstz."/>
    <w:basedOn w:val="Noklusjumarindkopasfonts"/>
    <w:link w:val="Virsraksts4"/>
    <w:rsid w:val="00C35BDB"/>
    <w:rPr>
      <w:rFonts w:ascii="Times New Roman" w:eastAsia="Times New Roman" w:hAnsi="Times New Roman" w:cs="Times New Roman"/>
      <w:b/>
      <w:bCs/>
      <w:sz w:val="28"/>
      <w:szCs w:val="28"/>
      <w:lang w:val="en-GB"/>
    </w:rPr>
  </w:style>
  <w:style w:type="character" w:customStyle="1" w:styleId="Virsraksts5Rakstz">
    <w:name w:val="Virsraksts 5 Rakstz."/>
    <w:basedOn w:val="Noklusjumarindkopasfonts"/>
    <w:link w:val="Virsraksts5"/>
    <w:rsid w:val="00C35BDB"/>
    <w:rPr>
      <w:rFonts w:ascii="Times New Roman" w:eastAsia="Times New Roman" w:hAnsi="Times New Roman" w:cs="Times New Roman"/>
      <w:b/>
      <w:bCs/>
      <w:i/>
      <w:iCs/>
      <w:sz w:val="26"/>
      <w:szCs w:val="26"/>
      <w:lang w:val="en-GB"/>
    </w:rPr>
  </w:style>
  <w:style w:type="character" w:customStyle="1" w:styleId="Virsraksts6Rakstz">
    <w:name w:val="Virsraksts 6 Rakstz."/>
    <w:basedOn w:val="Noklusjumarindkopasfonts"/>
    <w:link w:val="Virsraksts6"/>
    <w:rsid w:val="00C35BDB"/>
    <w:rPr>
      <w:rFonts w:ascii="Times New Roman" w:eastAsia="Times New Roman" w:hAnsi="Times New Roman" w:cs="Times New Roman"/>
      <w:b/>
      <w:bCs/>
      <w:lang w:val="en-GB"/>
    </w:rPr>
  </w:style>
  <w:style w:type="character" w:customStyle="1" w:styleId="Virsraksts7Rakstz">
    <w:name w:val="Virsraksts 7 Rakstz."/>
    <w:basedOn w:val="Noklusjumarindkopasfonts"/>
    <w:link w:val="Virsraksts7"/>
    <w:rsid w:val="00C35BDB"/>
    <w:rPr>
      <w:rFonts w:ascii="Times New Roman" w:eastAsia="Times New Roman" w:hAnsi="Times New Roman" w:cs="Times New Roman"/>
      <w:sz w:val="24"/>
      <w:szCs w:val="24"/>
      <w:lang w:val="en-GB"/>
    </w:rPr>
  </w:style>
  <w:style w:type="character" w:customStyle="1" w:styleId="Virsraksts8Rakstz">
    <w:name w:val="Virsraksts 8 Rakstz."/>
    <w:basedOn w:val="Noklusjumarindkopasfonts"/>
    <w:link w:val="Virsraksts8"/>
    <w:rsid w:val="00C35BDB"/>
    <w:rPr>
      <w:rFonts w:ascii="Times New Roman" w:eastAsia="Times New Roman" w:hAnsi="Times New Roman" w:cs="Times New Roman"/>
      <w:i/>
      <w:iCs/>
      <w:sz w:val="24"/>
      <w:szCs w:val="24"/>
      <w:lang w:val="en-GB"/>
    </w:rPr>
  </w:style>
  <w:style w:type="character" w:customStyle="1" w:styleId="Virsraksts9Rakstz">
    <w:name w:val="Virsraksts 9 Rakstz."/>
    <w:basedOn w:val="Noklusjumarindkopasfonts"/>
    <w:link w:val="Virsraksts9"/>
    <w:rsid w:val="00C35BDB"/>
    <w:rPr>
      <w:rFonts w:ascii="Arial" w:eastAsia="Times New Roman" w:hAnsi="Arial" w:cs="Times New Roman"/>
      <w:lang w:val="en-GB"/>
    </w:rPr>
  </w:style>
  <w:style w:type="character" w:customStyle="1" w:styleId="Virsraksts2Rakstz">
    <w:name w:val="Virsraksts 2 Rakstz."/>
    <w:aliases w:val="HD2 Rakstz."/>
    <w:link w:val="Virsraksts2"/>
    <w:rsid w:val="00C35BDB"/>
    <w:rPr>
      <w:rFonts w:ascii="Times New Roman" w:eastAsia="Times New Roman" w:hAnsi="Times New Roman" w:cs="Times New Roman"/>
      <w:iCs/>
      <w:szCs w:val="28"/>
      <w:lang w:val="en-US"/>
    </w:rPr>
  </w:style>
  <w:style w:type="character" w:styleId="Hipersaite">
    <w:name w:val="Hyperlink"/>
    <w:basedOn w:val="Noklusjumarindkopasfonts"/>
    <w:uiPriority w:val="99"/>
    <w:unhideWhenUsed/>
    <w:rsid w:val="00DD4D19"/>
    <w:rPr>
      <w:color w:val="0000FF" w:themeColor="hyperlink"/>
      <w:u w:val="single"/>
    </w:rPr>
  </w:style>
  <w:style w:type="paragraph" w:styleId="Vresteksts">
    <w:name w:val="footnote text"/>
    <w:basedOn w:val="Parasts"/>
    <w:link w:val="VrestekstsRakstz"/>
    <w:uiPriority w:val="99"/>
    <w:semiHidden/>
    <w:unhideWhenUsed/>
    <w:rsid w:val="005A4C99"/>
    <w:rPr>
      <w:sz w:val="20"/>
      <w:szCs w:val="20"/>
    </w:rPr>
  </w:style>
  <w:style w:type="character" w:customStyle="1" w:styleId="VrestekstsRakstz">
    <w:name w:val="Vēres teksts Rakstz."/>
    <w:basedOn w:val="Noklusjumarindkopasfonts"/>
    <w:link w:val="Vresteksts"/>
    <w:uiPriority w:val="99"/>
    <w:semiHidden/>
    <w:rsid w:val="005A4C99"/>
    <w:rPr>
      <w:rFonts w:ascii="Times New Roman" w:eastAsia="Times New Roman" w:hAnsi="Times New Roman" w:cs="Times New Roman"/>
      <w:sz w:val="20"/>
      <w:szCs w:val="20"/>
    </w:rPr>
  </w:style>
  <w:style w:type="character" w:styleId="Vresatsauce">
    <w:name w:val="footnote reference"/>
    <w:basedOn w:val="Noklusjumarindkopasfonts"/>
    <w:uiPriority w:val="99"/>
    <w:unhideWhenUsed/>
    <w:rsid w:val="005A4C99"/>
    <w:rPr>
      <w:vertAlign w:val="superscript"/>
    </w:rPr>
  </w:style>
  <w:style w:type="table" w:styleId="Reatabula">
    <w:name w:val="Table Grid"/>
    <w:basedOn w:val="Parastatabula"/>
    <w:uiPriority w:val="59"/>
    <w:rsid w:val="00B21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44007">
      <w:bodyDiv w:val="1"/>
      <w:marLeft w:val="0"/>
      <w:marRight w:val="0"/>
      <w:marTop w:val="0"/>
      <w:marBottom w:val="0"/>
      <w:divBdr>
        <w:top w:val="none" w:sz="0" w:space="0" w:color="auto"/>
        <w:left w:val="none" w:sz="0" w:space="0" w:color="auto"/>
        <w:bottom w:val="none" w:sz="0" w:space="0" w:color="auto"/>
        <w:right w:val="none" w:sz="0" w:space="0" w:color="auto"/>
      </w:divBdr>
    </w:div>
    <w:div w:id="708064541">
      <w:bodyDiv w:val="1"/>
      <w:marLeft w:val="0"/>
      <w:marRight w:val="0"/>
      <w:marTop w:val="0"/>
      <w:marBottom w:val="0"/>
      <w:divBdr>
        <w:top w:val="none" w:sz="0" w:space="0" w:color="auto"/>
        <w:left w:val="none" w:sz="0" w:space="0" w:color="auto"/>
        <w:bottom w:val="none" w:sz="0" w:space="0" w:color="auto"/>
        <w:right w:val="none" w:sz="0" w:space="0" w:color="auto"/>
      </w:divBdr>
    </w:div>
    <w:div w:id="1047488901">
      <w:bodyDiv w:val="1"/>
      <w:marLeft w:val="0"/>
      <w:marRight w:val="0"/>
      <w:marTop w:val="0"/>
      <w:marBottom w:val="0"/>
      <w:divBdr>
        <w:top w:val="none" w:sz="0" w:space="0" w:color="auto"/>
        <w:left w:val="none" w:sz="0" w:space="0" w:color="auto"/>
        <w:bottom w:val="none" w:sz="0" w:space="0" w:color="auto"/>
        <w:right w:val="none" w:sz="0" w:space="0" w:color="auto"/>
      </w:divBdr>
    </w:div>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5" Type="http://schemas.openxmlformats.org/officeDocument/2006/relationships/hyperlink" Target="http://www.european-accreditation.org/)"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3" ma:contentTypeDescription="Create a new document." ma:contentTypeScope="" ma:versionID="d3d704505d6db934195123872ed8db74">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46C3BA-C590-471A-BFF6-D0AF28065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1f008-5575-421a-a7f3-98caad262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16ECDB-1780-4C0E-8FCC-3603D65EFA21}">
  <ds:schemaRefs>
    <ds:schemaRef ds:uri="9a91f008-5575-421a-a7f3-98caad262328"/>
    <ds:schemaRef ds:uri="http://schemas.microsoft.com/office/2006/metadata/properties"/>
    <ds:schemaRef ds:uri="http://www.w3.org/XML/1998/namespace"/>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DDBFC8A-A041-4289-82AF-49D0242874B4}">
  <ds:schemaRefs>
    <ds:schemaRef ds:uri="http://schemas.openxmlformats.org/officeDocument/2006/bibliography"/>
  </ds:schemaRefs>
</ds:datastoreItem>
</file>

<file path=customXml/itemProps4.xml><?xml version="1.0" encoding="utf-8"?>
<ds:datastoreItem xmlns:ds="http://schemas.openxmlformats.org/officeDocument/2006/customXml" ds:itemID="{A3566288-B7B2-40BB-B0DA-D29D5A5D59BE}">
  <ds:schemaRefs>
    <ds:schemaRef ds:uri="http://schemas.microsoft.com/sharepoint/v3/contenttype/forms"/>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6368</Words>
  <Characters>3630</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2026-03-26T08:57:00Z</dcterms:created>
  <dcterms:modified xsi:type="dcterms:W3CDTF">2026-03-26T13:15:00Z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0x010100EB305A8C206FC24EAE957332B88E691B</vt:lpwstr>
  </property>
</Properties>
</file>