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0D2B8E1D" w:rsidR="00EF3CEC" w:rsidRPr="00601A28" w:rsidRDefault="00116E3F" w:rsidP="006A1DF1">
      <w:pPr>
        <w:pStyle w:val="Title"/>
        <w:widowControl w:val="0"/>
        <w:rPr>
          <w:sz w:val="24"/>
        </w:rPr>
      </w:pPr>
      <w:r w:rsidRPr="00601A28">
        <w:rPr>
          <w:sz w:val="24"/>
        </w:rPr>
        <w:t>TEHNISKĀ SPECIFIKĀCIJA</w:t>
      </w:r>
      <w:r w:rsidR="00AD2C21" w:rsidRPr="00601A28">
        <w:rPr>
          <w:sz w:val="24"/>
        </w:rPr>
        <w:t xml:space="preserve"> Nr.</w:t>
      </w:r>
      <w:r w:rsidRPr="00601A28">
        <w:rPr>
          <w:sz w:val="24"/>
        </w:rPr>
        <w:t xml:space="preserve"> </w:t>
      </w:r>
      <w:r w:rsidR="000A36F9" w:rsidRPr="00601A28">
        <w:rPr>
          <w:sz w:val="24"/>
        </w:rPr>
        <w:t>TS</w:t>
      </w:r>
      <w:r w:rsidR="00173D42" w:rsidRPr="00601A28">
        <w:rPr>
          <w:sz w:val="24"/>
        </w:rPr>
        <w:t xml:space="preserve"> </w:t>
      </w:r>
      <w:r w:rsidR="002347D0" w:rsidRPr="00601A28">
        <w:rPr>
          <w:sz w:val="24"/>
        </w:rPr>
        <w:t>3106.031</w:t>
      </w:r>
      <w:r w:rsidR="00173D42" w:rsidRPr="00601A28">
        <w:rPr>
          <w:sz w:val="24"/>
        </w:rPr>
        <w:t xml:space="preserve"> </w:t>
      </w:r>
      <w:r w:rsidR="00995AB9" w:rsidRPr="00601A28">
        <w:rPr>
          <w:sz w:val="24"/>
        </w:rPr>
        <w:t>v1</w:t>
      </w:r>
    </w:p>
    <w:p w14:paraId="2567FFC0" w14:textId="4AAA270E" w:rsidR="00FA1CBE" w:rsidRPr="00601A28" w:rsidRDefault="00101379" w:rsidP="006A1DF1">
      <w:pPr>
        <w:pStyle w:val="Title"/>
        <w:widowControl w:val="0"/>
        <w:rPr>
          <w:sz w:val="24"/>
          <w:szCs w:val="22"/>
        </w:rPr>
      </w:pPr>
      <w:r w:rsidRPr="00601A28">
        <w:rPr>
          <w:sz w:val="24"/>
        </w:rPr>
        <w:t>Kārba elektroenerģijas skaitītāja komutācijai</w:t>
      </w:r>
      <w:r w:rsidR="006A1DF1" w:rsidRPr="00601A28">
        <w:rPr>
          <w:sz w:val="24"/>
        </w:rPr>
        <w:t xml:space="preserve">/ Box for switching of an electricity meter </w:t>
      </w:r>
    </w:p>
    <w:tbl>
      <w:tblPr>
        <w:tblW w:w="0" w:type="auto"/>
        <w:tblLook w:val="04A0" w:firstRow="1" w:lastRow="0" w:firstColumn="1" w:lastColumn="0" w:noHBand="0" w:noVBand="1"/>
      </w:tblPr>
      <w:tblGrid>
        <w:gridCol w:w="679"/>
        <w:gridCol w:w="6627"/>
        <w:gridCol w:w="2289"/>
        <w:gridCol w:w="2847"/>
        <w:gridCol w:w="1117"/>
        <w:gridCol w:w="1335"/>
      </w:tblGrid>
      <w:tr w:rsidR="00C77930" w:rsidRPr="00EA0EF9" w14:paraId="5F177D52" w14:textId="77777777" w:rsidTr="0079421D">
        <w:trPr>
          <w:tblHeader/>
        </w:trPr>
        <w:tc>
          <w:tcPr>
            <w:tcW w:w="0" w:type="auto"/>
            <w:tcBorders>
              <w:top w:val="single" w:sz="4" w:space="0" w:color="auto"/>
              <w:left w:val="single" w:sz="4" w:space="0" w:color="auto"/>
              <w:bottom w:val="single" w:sz="4" w:space="0" w:color="auto"/>
              <w:right w:val="single" w:sz="4" w:space="0" w:color="auto"/>
            </w:tcBorders>
            <w:vAlign w:val="center"/>
          </w:tcPr>
          <w:p w14:paraId="62DC50A7" w14:textId="77777777" w:rsidR="00C77930" w:rsidRPr="00EA0EF9" w:rsidRDefault="00C77930" w:rsidP="0079421D">
            <w:pPr>
              <w:pStyle w:val="ListParagraph"/>
              <w:ind w:left="0"/>
              <w:rPr>
                <w:rFonts w:cs="Times New Roman"/>
                <w:b/>
                <w:bCs/>
                <w:color w:val="000000"/>
                <w:szCs w:val="24"/>
                <w:lang w:eastAsia="lv-LV"/>
              </w:rPr>
            </w:pPr>
            <w:r w:rsidRPr="00EA0EF9">
              <w:rPr>
                <w:rFonts w:cs="Times New Roman"/>
                <w:b/>
                <w:bCs/>
                <w:color w:val="000000"/>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0EFEBE" w14:textId="77777777" w:rsidR="00C77930" w:rsidRPr="00EA0EF9" w:rsidRDefault="00C77930" w:rsidP="0079421D">
            <w:pPr>
              <w:jc w:val="center"/>
              <w:rPr>
                <w:b/>
                <w:bCs/>
                <w:color w:val="000000"/>
                <w:lang w:eastAsia="lv-LV"/>
              </w:rPr>
            </w:pPr>
            <w:r w:rsidRPr="00EA0EF9">
              <w:rPr>
                <w:b/>
                <w:bCs/>
                <w:color w:val="000000"/>
                <w:lang w:eastAsia="lv-LV"/>
              </w:rPr>
              <w:t>Apraksts</w:t>
            </w:r>
            <w:r w:rsidRPr="00EA0EF9">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4FA454" w14:textId="77777777" w:rsidR="00C77930" w:rsidRPr="00EA0EF9" w:rsidRDefault="00C77930" w:rsidP="0079421D">
            <w:pPr>
              <w:jc w:val="center"/>
              <w:rPr>
                <w:b/>
                <w:bCs/>
                <w:color w:val="000000"/>
                <w:lang w:eastAsia="lv-LV"/>
              </w:rPr>
            </w:pPr>
            <w:r w:rsidRPr="00EA0EF9">
              <w:rPr>
                <w:b/>
                <w:bCs/>
                <w:color w:val="000000"/>
                <w:lang w:eastAsia="lv-LV"/>
              </w:rPr>
              <w:t xml:space="preserve">Minimālā tehniskā prasība/ </w:t>
            </w:r>
            <w:r w:rsidRPr="00EA0EF9">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5FF42B" w14:textId="77777777" w:rsidR="00C77930" w:rsidRPr="00EA0EF9" w:rsidRDefault="00C77930" w:rsidP="0079421D">
            <w:pPr>
              <w:jc w:val="center"/>
              <w:rPr>
                <w:b/>
                <w:bCs/>
                <w:color w:val="000000"/>
                <w:lang w:eastAsia="lv-LV"/>
              </w:rPr>
            </w:pPr>
            <w:r w:rsidRPr="00EA0EF9">
              <w:rPr>
                <w:b/>
                <w:bCs/>
                <w:color w:val="000000"/>
                <w:lang w:eastAsia="lv-LV"/>
              </w:rPr>
              <w:t>Piedāvātās preces konkrētais tehniskais apraksts</w:t>
            </w:r>
            <w:r w:rsidRPr="00EA0EF9">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2704AA" w14:textId="77777777" w:rsidR="00C77930" w:rsidRPr="00EA0EF9" w:rsidRDefault="00C77930" w:rsidP="0079421D">
            <w:pPr>
              <w:jc w:val="center"/>
              <w:rPr>
                <w:b/>
                <w:bCs/>
                <w:color w:val="000000"/>
                <w:lang w:eastAsia="lv-LV"/>
              </w:rPr>
            </w:pPr>
            <w:r w:rsidRPr="00EA0EF9">
              <w:rPr>
                <w:rFonts w:eastAsia="Calibri"/>
                <w:b/>
                <w:bCs/>
              </w:rPr>
              <w:t>Avots/ Source</w:t>
            </w:r>
            <w:r w:rsidRPr="00EA0EF9">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EACF17" w14:textId="77777777" w:rsidR="00C77930" w:rsidRPr="00EA0EF9" w:rsidRDefault="00C77930" w:rsidP="0079421D">
            <w:pPr>
              <w:jc w:val="center"/>
              <w:rPr>
                <w:b/>
                <w:bCs/>
                <w:color w:val="000000"/>
                <w:lang w:eastAsia="lv-LV"/>
              </w:rPr>
            </w:pPr>
            <w:r w:rsidRPr="00EA0EF9">
              <w:rPr>
                <w:b/>
                <w:bCs/>
                <w:color w:val="000000"/>
                <w:lang w:eastAsia="lv-LV"/>
              </w:rPr>
              <w:t>Piezīmes</w:t>
            </w:r>
            <w:r w:rsidRPr="00EA0EF9">
              <w:rPr>
                <w:rFonts w:eastAsia="Calibri"/>
                <w:b/>
                <w:bCs/>
                <w:lang w:val="en-US"/>
              </w:rPr>
              <w:t>/ Remarks</w:t>
            </w:r>
          </w:p>
        </w:tc>
      </w:tr>
      <w:tr w:rsidR="00C77930" w:rsidRPr="00EA0EF9" w14:paraId="30E277A2" w14:textId="77777777" w:rsidTr="0079421D">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32F9612" w14:textId="77777777" w:rsidR="00C77930" w:rsidRPr="00EA0EF9" w:rsidRDefault="00C77930" w:rsidP="0079421D">
            <w:pPr>
              <w:pStyle w:val="ListParagraph"/>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39CFDDD" w14:textId="77777777" w:rsidR="00C77930" w:rsidRPr="00EA0EF9" w:rsidRDefault="00C77930" w:rsidP="0079421D">
            <w:pPr>
              <w:rPr>
                <w:color w:val="000000"/>
                <w:lang w:eastAsia="lv-LV"/>
              </w:rPr>
            </w:pPr>
            <w:r w:rsidRPr="00EA0EF9">
              <w:rPr>
                <w:b/>
                <w:bCs/>
                <w:color w:val="000000"/>
                <w:lang w:eastAsia="lv-LV"/>
              </w:rPr>
              <w:t>Vispārīgā informācija/</w:t>
            </w:r>
            <w:r w:rsidRPr="00EA0EF9">
              <w:rPr>
                <w:b/>
                <w:color w:val="000000"/>
              </w:rPr>
              <w:t xml:space="preserve">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8C3F281"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3B3C5E"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B87C581"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2B0BA28" w14:textId="77777777" w:rsidR="00C77930" w:rsidRPr="00EA0EF9" w:rsidRDefault="00C77930" w:rsidP="0079421D">
            <w:pPr>
              <w:jc w:val="center"/>
              <w:rPr>
                <w:color w:val="000000"/>
                <w:lang w:eastAsia="lv-LV"/>
              </w:rPr>
            </w:pPr>
          </w:p>
        </w:tc>
      </w:tr>
      <w:tr w:rsidR="00C77930" w:rsidRPr="00EA0EF9" w14:paraId="14EE7654" w14:textId="77777777" w:rsidTr="0079421D">
        <w:tc>
          <w:tcPr>
            <w:tcW w:w="0" w:type="auto"/>
            <w:tcBorders>
              <w:top w:val="nil"/>
              <w:left w:val="single" w:sz="4" w:space="0" w:color="auto"/>
              <w:bottom w:val="single" w:sz="4" w:space="0" w:color="auto"/>
              <w:right w:val="single" w:sz="4" w:space="0" w:color="auto"/>
            </w:tcBorders>
            <w:vAlign w:val="center"/>
          </w:tcPr>
          <w:p w14:paraId="7B14594A" w14:textId="77777777" w:rsidR="00C77930" w:rsidRPr="00EA0EF9" w:rsidRDefault="00C77930" w:rsidP="0079421D">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B26B1C" w14:textId="77777777" w:rsidR="00C77930" w:rsidRPr="00EA0EF9" w:rsidRDefault="00C77930" w:rsidP="0079421D">
            <w:pPr>
              <w:rPr>
                <w:color w:val="000000"/>
                <w:lang w:eastAsia="lv-LV"/>
              </w:rPr>
            </w:pPr>
            <w:r w:rsidRPr="00EA0EF9">
              <w:rPr>
                <w:color w:val="000000"/>
                <w:lang w:eastAsia="lv-LV"/>
              </w:rPr>
              <w:t xml:space="preserve">Ražotājs (nosaukums, atrašanās vieta)/ </w:t>
            </w:r>
            <w:r w:rsidRPr="00EA0EF9">
              <w:rPr>
                <w:color w:val="000000"/>
              </w:rPr>
              <w:t>Manufacturer (name, location)</w:t>
            </w:r>
          </w:p>
        </w:tc>
        <w:tc>
          <w:tcPr>
            <w:tcW w:w="0" w:type="auto"/>
            <w:tcBorders>
              <w:top w:val="nil"/>
              <w:left w:val="nil"/>
              <w:bottom w:val="single" w:sz="4" w:space="0" w:color="auto"/>
              <w:right w:val="single" w:sz="4" w:space="0" w:color="auto"/>
            </w:tcBorders>
            <w:shd w:val="clear" w:color="auto" w:fill="auto"/>
            <w:vAlign w:val="center"/>
            <w:hideMark/>
          </w:tcPr>
          <w:p w14:paraId="15C3FB7F" w14:textId="77777777" w:rsidR="00C77930" w:rsidRPr="00EA0EF9" w:rsidRDefault="00C77930" w:rsidP="0079421D">
            <w:pPr>
              <w:jc w:val="center"/>
              <w:rPr>
                <w:color w:val="000000"/>
                <w:lang w:eastAsia="lv-LV"/>
              </w:rPr>
            </w:pPr>
            <w:r w:rsidRPr="00EA0EF9">
              <w:rPr>
                <w:color w:val="000000"/>
                <w:lang w:eastAsia="lv-LV"/>
              </w:rPr>
              <w:t xml:space="preserve">Norādīt informāciju/ </w:t>
            </w:r>
            <w:r w:rsidRPr="00EA0EF9">
              <w:rPr>
                <w:color w:val="000000"/>
              </w:rPr>
              <w:t>Specify information</w:t>
            </w:r>
          </w:p>
        </w:tc>
        <w:tc>
          <w:tcPr>
            <w:tcW w:w="0" w:type="auto"/>
            <w:tcBorders>
              <w:top w:val="nil"/>
              <w:left w:val="nil"/>
              <w:bottom w:val="single" w:sz="4" w:space="0" w:color="auto"/>
              <w:right w:val="single" w:sz="4" w:space="0" w:color="auto"/>
            </w:tcBorders>
            <w:shd w:val="clear" w:color="000000" w:fill="FFFFFF"/>
            <w:vAlign w:val="center"/>
          </w:tcPr>
          <w:p w14:paraId="1A940750"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E9492D"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FA91744" w14:textId="77777777" w:rsidR="00C77930" w:rsidRPr="00EA0EF9" w:rsidRDefault="00C77930" w:rsidP="0079421D">
            <w:pPr>
              <w:jc w:val="center"/>
              <w:rPr>
                <w:color w:val="000000"/>
                <w:lang w:eastAsia="lv-LV"/>
              </w:rPr>
            </w:pPr>
          </w:p>
        </w:tc>
      </w:tr>
      <w:tr w:rsidR="00C77930" w:rsidRPr="00EA0EF9" w14:paraId="5423559C" w14:textId="77777777" w:rsidTr="0079421D">
        <w:tc>
          <w:tcPr>
            <w:tcW w:w="0" w:type="auto"/>
            <w:tcBorders>
              <w:top w:val="nil"/>
              <w:left w:val="single" w:sz="4" w:space="0" w:color="auto"/>
              <w:bottom w:val="single" w:sz="4" w:space="0" w:color="auto"/>
              <w:right w:val="single" w:sz="4" w:space="0" w:color="auto"/>
            </w:tcBorders>
            <w:vAlign w:val="center"/>
          </w:tcPr>
          <w:p w14:paraId="1B3E3A47" w14:textId="77777777" w:rsidR="00C77930" w:rsidRPr="00EA0EF9" w:rsidRDefault="00C77930" w:rsidP="0079421D">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D4E6D64" w14:textId="6AB36DB0" w:rsidR="00C77930" w:rsidRPr="00EA0EF9" w:rsidRDefault="00C77930" w:rsidP="0079421D">
            <w:pPr>
              <w:rPr>
                <w:color w:val="000000"/>
                <w:lang w:eastAsia="lv-LV"/>
              </w:rPr>
            </w:pPr>
            <w:r w:rsidRPr="00EA0EF9">
              <w:rPr>
                <w:color w:val="000000"/>
                <w:lang w:eastAsia="lv-LV"/>
              </w:rPr>
              <w:t>3106.031 Kārba elektroenerģijas skaitītāja komutācijai ar mērmaiņiem</w:t>
            </w:r>
            <w:r w:rsidR="00CA3556">
              <w:rPr>
                <w:color w:val="000000"/>
                <w:lang w:eastAsia="lv-LV"/>
              </w:rPr>
              <w:t xml:space="preserve">, </w:t>
            </w:r>
            <w:r w:rsidR="00CA3556" w:rsidRPr="00EA0EF9">
              <w:rPr>
                <w:color w:val="000000"/>
              </w:rPr>
              <w:t>KSk</w:t>
            </w:r>
            <w:r w:rsidRPr="00EA0EF9">
              <w:rPr>
                <w:color w:val="000000"/>
                <w:lang w:eastAsia="lv-LV"/>
              </w:rPr>
              <w:t xml:space="preserve">/ </w:t>
            </w:r>
            <w:r w:rsidRPr="00EA0EF9">
              <w:rPr>
                <w:color w:val="000000"/>
              </w:rPr>
              <w:t xml:space="preserve">Box for switching of an electricity meter with measuring transformers, KSk </w:t>
            </w:r>
            <w:r w:rsidRPr="00EA0EF9">
              <w:rPr>
                <w:rStyle w:val="FootnoteReference"/>
                <w:color w:val="000000"/>
                <w:lang w:eastAsia="lv-LV"/>
              </w:rPr>
              <w:footnoteReference w:id="3"/>
            </w:r>
          </w:p>
        </w:tc>
        <w:tc>
          <w:tcPr>
            <w:tcW w:w="0" w:type="auto"/>
            <w:tcBorders>
              <w:top w:val="nil"/>
              <w:left w:val="nil"/>
              <w:bottom w:val="single" w:sz="4" w:space="0" w:color="auto"/>
              <w:right w:val="single" w:sz="4" w:space="0" w:color="auto"/>
            </w:tcBorders>
            <w:shd w:val="clear" w:color="auto" w:fill="auto"/>
            <w:vAlign w:val="center"/>
          </w:tcPr>
          <w:p w14:paraId="04C766A1" w14:textId="77777777" w:rsidR="00C77930" w:rsidRPr="00EA0EF9" w:rsidRDefault="00C77930" w:rsidP="0079421D">
            <w:pPr>
              <w:jc w:val="center"/>
              <w:rPr>
                <w:color w:val="000000"/>
                <w:lang w:eastAsia="lv-LV"/>
              </w:rPr>
            </w:pPr>
            <w:r w:rsidRPr="00EA0EF9">
              <w:rPr>
                <w:color w:val="000000"/>
                <w:lang w:eastAsia="lv-LV"/>
              </w:rPr>
              <w:t xml:space="preserve">Tipa apzīmējums/ Type </w:t>
            </w:r>
            <w:r w:rsidRPr="00EA0EF9">
              <w:rPr>
                <w:rFonts w:eastAsia="Calibri"/>
                <w:lang w:val="en-US"/>
              </w:rPr>
              <w:t>reference</w:t>
            </w:r>
            <w:r w:rsidRPr="00EA0EF9">
              <w:t xml:space="preserve"> </w:t>
            </w:r>
            <w:r w:rsidRPr="00EA0EF9">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70B8E509"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376D1B"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614866" w14:textId="77777777" w:rsidR="00C77930" w:rsidRPr="00EA0EF9" w:rsidRDefault="00C77930" w:rsidP="0079421D">
            <w:pPr>
              <w:jc w:val="center"/>
              <w:rPr>
                <w:color w:val="000000"/>
                <w:lang w:eastAsia="lv-LV"/>
              </w:rPr>
            </w:pPr>
          </w:p>
        </w:tc>
      </w:tr>
      <w:tr w:rsidR="00C77930" w:rsidRPr="00EA0EF9" w14:paraId="01C692BA" w14:textId="77777777" w:rsidTr="0079421D">
        <w:tc>
          <w:tcPr>
            <w:tcW w:w="0" w:type="auto"/>
            <w:tcBorders>
              <w:top w:val="nil"/>
              <w:left w:val="single" w:sz="4" w:space="0" w:color="auto"/>
              <w:bottom w:val="single" w:sz="4" w:space="0" w:color="auto"/>
              <w:right w:val="single" w:sz="4" w:space="0" w:color="auto"/>
            </w:tcBorders>
            <w:shd w:val="clear" w:color="000000" w:fill="D8D8D8"/>
            <w:vAlign w:val="center"/>
          </w:tcPr>
          <w:p w14:paraId="6A9820C1" w14:textId="77777777" w:rsidR="00C77930" w:rsidRPr="00EA0EF9" w:rsidRDefault="00C77930" w:rsidP="0079421D">
            <w:pPr>
              <w:pStyle w:val="ListParagraph"/>
              <w:spacing w:after="0" w:line="240" w:lineRule="auto"/>
              <w:ind w:left="0"/>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692D7935" w14:textId="09DDD451" w:rsidR="00C77930" w:rsidRPr="00EA0EF9" w:rsidRDefault="00C77930" w:rsidP="0079421D">
            <w:pPr>
              <w:rPr>
                <w:color w:val="000000"/>
                <w:lang w:eastAsia="lv-LV"/>
              </w:rPr>
            </w:pPr>
            <w:r w:rsidRPr="00EA0EF9">
              <w:rPr>
                <w:b/>
                <w:bCs/>
                <w:color w:val="000000"/>
                <w:lang w:eastAsia="lv-LV"/>
              </w:rPr>
              <w:t xml:space="preserve">Standarti/ </w:t>
            </w:r>
            <w:r w:rsidRPr="00EA0EF9">
              <w:rPr>
                <w:b/>
                <w:color w:val="000000"/>
              </w:rPr>
              <w:t>Standards</w:t>
            </w:r>
            <w:r w:rsidR="0097360F" w:rsidRPr="0097360F">
              <w:rPr>
                <w:rFonts w:asciiTheme="minorHAnsi" w:eastAsiaTheme="minorHAnsi" w:hAnsiTheme="minorHAnsi" w:cstheme="minorBidi"/>
                <w:color w:val="000000"/>
                <w:vertAlign w:val="superscript"/>
                <w:lang w:eastAsia="lv-LV"/>
              </w:rPr>
              <w:footnoteReference w:id="5"/>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08FD214"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87B0B59"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6F5D7B"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261ECD0" w14:textId="77777777" w:rsidR="00C77930" w:rsidRPr="00EA0EF9" w:rsidRDefault="00C77930" w:rsidP="0079421D">
            <w:pPr>
              <w:jc w:val="center"/>
              <w:rPr>
                <w:color w:val="000000"/>
                <w:lang w:eastAsia="lv-LV"/>
              </w:rPr>
            </w:pPr>
          </w:p>
        </w:tc>
      </w:tr>
      <w:tr w:rsidR="00C77930" w:rsidRPr="00EA0EF9" w14:paraId="4924B07A" w14:textId="77777777" w:rsidTr="0079421D">
        <w:tc>
          <w:tcPr>
            <w:tcW w:w="0" w:type="auto"/>
            <w:tcBorders>
              <w:top w:val="nil"/>
              <w:left w:val="single" w:sz="4" w:space="0" w:color="auto"/>
              <w:bottom w:val="single" w:sz="4" w:space="0" w:color="auto"/>
              <w:right w:val="single" w:sz="4" w:space="0" w:color="auto"/>
            </w:tcBorders>
            <w:shd w:val="clear" w:color="000000" w:fill="FFFFFF"/>
            <w:vAlign w:val="center"/>
          </w:tcPr>
          <w:p w14:paraId="39F78EAA" w14:textId="77777777" w:rsidR="00C77930" w:rsidRPr="00EA0EF9" w:rsidRDefault="00C77930" w:rsidP="0079421D">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928D6DC" w14:textId="77777777" w:rsidR="00C77930" w:rsidRPr="00EA0EF9" w:rsidRDefault="00C77930" w:rsidP="0079421D">
            <w:pPr>
              <w:rPr>
                <w:color w:val="000000"/>
                <w:lang w:eastAsia="lv-LV"/>
              </w:rPr>
            </w:pPr>
            <w:r w:rsidRPr="00FA567C">
              <w:rPr>
                <w:color w:val="000000"/>
                <w:lang w:eastAsia="lv-LV"/>
              </w:rPr>
              <w:t xml:space="preserve">Atbilstība standartam/ </w:t>
            </w:r>
            <w:r w:rsidRPr="00FA567C">
              <w:rPr>
                <w:color w:val="000000"/>
              </w:rPr>
              <w:t>Compliance with the standard</w:t>
            </w:r>
          </w:p>
        </w:tc>
        <w:tc>
          <w:tcPr>
            <w:tcW w:w="0" w:type="auto"/>
            <w:tcBorders>
              <w:top w:val="nil"/>
              <w:left w:val="nil"/>
              <w:bottom w:val="single" w:sz="4" w:space="0" w:color="auto"/>
              <w:right w:val="single" w:sz="4" w:space="0" w:color="auto"/>
            </w:tcBorders>
            <w:shd w:val="clear" w:color="000000" w:fill="FFFFFF"/>
            <w:vAlign w:val="center"/>
          </w:tcPr>
          <w:p w14:paraId="5EC79694" w14:textId="77777777" w:rsidR="00C77930" w:rsidRPr="00EA0EF9" w:rsidRDefault="00C77930" w:rsidP="0079421D">
            <w:pPr>
              <w:jc w:val="center"/>
              <w:rPr>
                <w:color w:val="000000"/>
                <w:lang w:eastAsia="lv-LV"/>
              </w:rPr>
            </w:pPr>
            <w:r w:rsidRPr="00EA0EF9">
              <w:rPr>
                <w:color w:val="000000"/>
                <w:lang w:eastAsia="lv-LV"/>
              </w:rPr>
              <w:t xml:space="preserve">Norādīt vērtību/ </w:t>
            </w:r>
            <w:r w:rsidRPr="00EA0EF9">
              <w:rPr>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29E891BF"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2C0807"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3CE4DC" w14:textId="77777777" w:rsidR="00C77930" w:rsidRPr="00EA0EF9" w:rsidRDefault="00C77930" w:rsidP="0079421D">
            <w:pPr>
              <w:jc w:val="center"/>
              <w:rPr>
                <w:color w:val="000000"/>
                <w:lang w:eastAsia="lv-LV"/>
              </w:rPr>
            </w:pPr>
          </w:p>
        </w:tc>
      </w:tr>
      <w:tr w:rsidR="00C77930" w:rsidRPr="00EA0EF9" w14:paraId="3513C78E" w14:textId="77777777" w:rsidTr="0079421D">
        <w:tc>
          <w:tcPr>
            <w:tcW w:w="0" w:type="auto"/>
            <w:tcBorders>
              <w:top w:val="nil"/>
              <w:left w:val="single" w:sz="4" w:space="0" w:color="auto"/>
              <w:bottom w:val="single" w:sz="4" w:space="0" w:color="auto"/>
              <w:right w:val="single" w:sz="4" w:space="0" w:color="auto"/>
            </w:tcBorders>
            <w:shd w:val="clear" w:color="000000" w:fill="FFFFFF"/>
            <w:vAlign w:val="center"/>
          </w:tcPr>
          <w:p w14:paraId="1F930905" w14:textId="77777777" w:rsidR="00C77930" w:rsidRPr="00EA0EF9" w:rsidRDefault="00C77930" w:rsidP="0079421D">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6CDD058" w14:textId="6497B623" w:rsidR="00C77930" w:rsidRPr="00EA0EF9" w:rsidRDefault="00C77930" w:rsidP="0079421D">
            <w:pPr>
              <w:rPr>
                <w:color w:val="000000"/>
                <w:highlight w:val="yellow"/>
                <w:lang w:eastAsia="lv-LV"/>
              </w:rPr>
            </w:pPr>
            <w:r w:rsidRPr="00EA0EF9">
              <w:rPr>
                <w:bCs/>
                <w:color w:val="000000" w:themeColor="text1"/>
                <w:lang w:eastAsia="lv-LV"/>
              </w:rPr>
              <w:t xml:space="preserve">Triecienizturības pakāpe saskaņā ar EN 50102 </w:t>
            </w:r>
            <w:r w:rsidRPr="00EA0EF9">
              <w:rPr>
                <w:rFonts w:eastAsiaTheme="minorHAnsi"/>
                <w:color w:val="000000" w:themeColor="text1"/>
              </w:rPr>
              <w:t xml:space="preserve">Apvalku nodrošinātas aizsardzības pakāpes elektriskajām iekārtām pret </w:t>
            </w:r>
            <w:r w:rsidRPr="00EA0EF9">
              <w:rPr>
                <w:rFonts w:eastAsiaTheme="minorHAnsi"/>
                <w:color w:val="000000" w:themeColor="text1"/>
              </w:rPr>
              <w:lastRenderedPageBreak/>
              <w:t>ārējām mehāniskajām iedarbībām (IK kods)</w:t>
            </w:r>
            <w:r w:rsidR="0097360F">
              <w:t xml:space="preserve"> </w:t>
            </w:r>
            <w:r w:rsidR="0097360F" w:rsidRPr="0097360F">
              <w:rPr>
                <w:rFonts w:eastAsiaTheme="minorHAnsi"/>
                <w:color w:val="000000" w:themeColor="text1"/>
              </w:rPr>
              <w:t>vai ekvivalents</w:t>
            </w:r>
            <w:r w:rsidRPr="00EA0EF9">
              <w:rPr>
                <w:bCs/>
                <w:color w:val="000000" w:themeColor="text1"/>
                <w:lang w:eastAsia="lv-LV"/>
              </w:rPr>
              <w:t xml:space="preserve"> / Impact strengh </w:t>
            </w:r>
            <w:r w:rsidRPr="00EA0EF9">
              <w:rPr>
                <w:color w:val="000000" w:themeColor="text1"/>
              </w:rPr>
              <w:t>in compliance with EN</w:t>
            </w:r>
            <w:r w:rsidRPr="00EA0EF9">
              <w:rPr>
                <w:bCs/>
                <w:color w:val="000000" w:themeColor="text1"/>
                <w:lang w:eastAsia="lv-LV"/>
              </w:rPr>
              <w:t>50102 Degrees of protection provided by enclosures for electrical aquiment against external mechanical impacts (IK code)</w:t>
            </w:r>
            <w:r w:rsidR="0097360F">
              <w:t xml:space="preserve"> </w:t>
            </w:r>
            <w:r w:rsidR="0097360F" w:rsidRPr="0097360F">
              <w:rPr>
                <w:bCs/>
                <w:color w:val="000000" w:themeColor="text1"/>
                <w:lang w:eastAsia="lv-LV"/>
              </w:rPr>
              <w:t>or equivalent</w:t>
            </w:r>
          </w:p>
        </w:tc>
        <w:tc>
          <w:tcPr>
            <w:tcW w:w="0" w:type="auto"/>
            <w:tcBorders>
              <w:top w:val="nil"/>
              <w:left w:val="nil"/>
              <w:bottom w:val="single" w:sz="4" w:space="0" w:color="auto"/>
              <w:right w:val="single" w:sz="4" w:space="0" w:color="auto"/>
            </w:tcBorders>
            <w:shd w:val="clear" w:color="000000" w:fill="FFFFFF"/>
            <w:vAlign w:val="center"/>
          </w:tcPr>
          <w:p w14:paraId="00BE9D69" w14:textId="77777777" w:rsidR="00C77930" w:rsidRPr="00EA0EF9" w:rsidRDefault="00C77930" w:rsidP="0079421D">
            <w:pPr>
              <w:jc w:val="center"/>
              <w:rPr>
                <w:color w:val="000000"/>
                <w:lang w:eastAsia="lv-LV"/>
              </w:rPr>
            </w:pPr>
            <w:r w:rsidRPr="00EA0EF9">
              <w:rPr>
                <w:color w:val="000000"/>
                <w:lang w:eastAsia="lv-LV"/>
              </w:rPr>
              <w:lastRenderedPageBreak/>
              <w:t xml:space="preserve">Atbilst/ </w:t>
            </w:r>
            <w:r w:rsidRPr="00EA0EF9">
              <w:rPr>
                <w:color w:val="000000"/>
              </w:rPr>
              <w:t>Compliant</w:t>
            </w:r>
          </w:p>
        </w:tc>
        <w:tc>
          <w:tcPr>
            <w:tcW w:w="0" w:type="auto"/>
            <w:tcBorders>
              <w:top w:val="nil"/>
              <w:left w:val="nil"/>
              <w:bottom w:val="single" w:sz="4" w:space="0" w:color="auto"/>
              <w:right w:val="single" w:sz="4" w:space="0" w:color="auto"/>
            </w:tcBorders>
            <w:shd w:val="clear" w:color="auto" w:fill="auto"/>
            <w:vAlign w:val="center"/>
          </w:tcPr>
          <w:p w14:paraId="2BA965AA"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ADFE28"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FC09E0" w14:textId="77777777" w:rsidR="00C77930" w:rsidRPr="00EA0EF9" w:rsidRDefault="00C77930" w:rsidP="0079421D">
            <w:pPr>
              <w:jc w:val="center"/>
              <w:rPr>
                <w:color w:val="000000"/>
                <w:lang w:eastAsia="lv-LV"/>
              </w:rPr>
            </w:pPr>
          </w:p>
        </w:tc>
      </w:tr>
      <w:tr w:rsidR="00C77930" w:rsidRPr="00EA0EF9" w14:paraId="058BE48C" w14:textId="77777777" w:rsidTr="0079421D">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2DB6767" w14:textId="77777777" w:rsidR="00C77930" w:rsidRPr="00EA0EF9" w:rsidRDefault="00C77930" w:rsidP="0079421D">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61ACBEF" w14:textId="77777777" w:rsidR="00C77930" w:rsidRPr="00EA0EF9" w:rsidRDefault="00C77930" w:rsidP="0079421D">
            <w:pPr>
              <w:rPr>
                <w:b/>
                <w:bCs/>
                <w:color w:val="000000"/>
                <w:lang w:eastAsia="lv-LV"/>
              </w:rPr>
            </w:pPr>
            <w:r w:rsidRPr="00EA0EF9">
              <w:rPr>
                <w:b/>
                <w:bCs/>
                <w:color w:val="000000"/>
                <w:lang w:eastAsia="lv-LV"/>
              </w:rPr>
              <w:t xml:space="preserve">Dokumentācija/ </w:t>
            </w:r>
            <w:r w:rsidRPr="00EA0EF9">
              <w:rPr>
                <w:b/>
                <w:color w:val="000000"/>
              </w:rPr>
              <w:t>Documents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D0E70C9" w14:textId="77777777" w:rsidR="00C77930" w:rsidRPr="00EA0EF9" w:rsidRDefault="00C77930" w:rsidP="0079421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E098424" w14:textId="77777777" w:rsidR="00C77930" w:rsidRPr="00EA0EF9" w:rsidRDefault="00C77930" w:rsidP="0079421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1F50F6" w14:textId="77777777" w:rsidR="00C77930" w:rsidRPr="00EA0EF9" w:rsidRDefault="00C77930" w:rsidP="0079421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71DF2F" w14:textId="77777777" w:rsidR="00C77930" w:rsidRPr="00EA0EF9" w:rsidRDefault="00C77930" w:rsidP="0079421D">
            <w:pPr>
              <w:jc w:val="center"/>
              <w:rPr>
                <w:b/>
                <w:bCs/>
                <w:color w:val="000000"/>
                <w:lang w:eastAsia="lv-LV"/>
              </w:rPr>
            </w:pPr>
          </w:p>
        </w:tc>
      </w:tr>
      <w:tr w:rsidR="00C77930" w:rsidRPr="00EA0EF9" w14:paraId="383A0410" w14:textId="77777777" w:rsidTr="0079421D">
        <w:tc>
          <w:tcPr>
            <w:tcW w:w="0" w:type="auto"/>
            <w:tcBorders>
              <w:top w:val="nil"/>
              <w:left w:val="single" w:sz="4" w:space="0" w:color="auto"/>
              <w:bottom w:val="single" w:sz="4" w:space="0" w:color="auto"/>
              <w:right w:val="single" w:sz="4" w:space="0" w:color="auto"/>
            </w:tcBorders>
            <w:shd w:val="clear" w:color="auto" w:fill="auto"/>
            <w:vAlign w:val="center"/>
          </w:tcPr>
          <w:p w14:paraId="62CB737F" w14:textId="77777777" w:rsidR="00C77930" w:rsidRPr="00EA0EF9" w:rsidRDefault="00C77930" w:rsidP="0079421D">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21AC886" w14:textId="77777777" w:rsidR="00C77930" w:rsidRPr="00EA0EF9" w:rsidRDefault="00C77930" w:rsidP="0079421D">
            <w:pPr>
              <w:rPr>
                <w:color w:val="000000"/>
                <w:lang w:eastAsia="lv-LV"/>
              </w:rPr>
            </w:pPr>
            <w:r w:rsidRPr="00EA0EF9">
              <w:rPr>
                <w:rFonts w:eastAsiaTheme="minorHAnsi"/>
                <w:color w:val="000000"/>
              </w:rPr>
              <w:t>Preces marķēšanai pielietotais EAN kods, ja precei tāds ir piešķirts/ The EAN code used to mark the product, if such has been assigned</w:t>
            </w:r>
          </w:p>
        </w:tc>
        <w:tc>
          <w:tcPr>
            <w:tcW w:w="0" w:type="auto"/>
            <w:tcBorders>
              <w:top w:val="nil"/>
              <w:left w:val="nil"/>
              <w:bottom w:val="single" w:sz="4" w:space="0" w:color="auto"/>
              <w:right w:val="single" w:sz="4" w:space="0" w:color="auto"/>
            </w:tcBorders>
            <w:shd w:val="clear" w:color="auto" w:fill="auto"/>
            <w:vAlign w:val="center"/>
          </w:tcPr>
          <w:p w14:paraId="488B7A0C" w14:textId="77777777" w:rsidR="00C77930" w:rsidRPr="00EA0EF9" w:rsidRDefault="00C77930" w:rsidP="0079421D">
            <w:pPr>
              <w:jc w:val="center"/>
              <w:rPr>
                <w:color w:val="000000"/>
                <w:lang w:eastAsia="lv-LV"/>
              </w:rPr>
            </w:pPr>
            <w:r w:rsidRPr="00EA0EF9">
              <w:rPr>
                <w:rFonts w:eastAsiaTheme="minorHAnsi"/>
                <w:color w:val="000000"/>
              </w:rPr>
              <w:t>Norādīt vērtību/ Specify value</w:t>
            </w:r>
          </w:p>
        </w:tc>
        <w:tc>
          <w:tcPr>
            <w:tcW w:w="0" w:type="auto"/>
            <w:tcBorders>
              <w:top w:val="nil"/>
              <w:left w:val="nil"/>
              <w:bottom w:val="single" w:sz="4" w:space="0" w:color="auto"/>
              <w:right w:val="single" w:sz="4" w:space="0" w:color="auto"/>
            </w:tcBorders>
            <w:shd w:val="clear" w:color="auto" w:fill="auto"/>
            <w:vAlign w:val="center"/>
          </w:tcPr>
          <w:p w14:paraId="29D5EF22" w14:textId="77777777" w:rsidR="00C77930" w:rsidRPr="00EA0EF9" w:rsidRDefault="00C77930" w:rsidP="0079421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43BDDA" w14:textId="77777777" w:rsidR="00C77930" w:rsidRPr="00EA0EF9" w:rsidRDefault="00C77930" w:rsidP="0079421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D70726" w14:textId="77777777" w:rsidR="00C77930" w:rsidRPr="00EA0EF9" w:rsidRDefault="00C77930" w:rsidP="0079421D">
            <w:pPr>
              <w:jc w:val="center"/>
              <w:rPr>
                <w:b/>
                <w:bCs/>
                <w:color w:val="000000"/>
                <w:lang w:eastAsia="lv-LV"/>
              </w:rPr>
            </w:pPr>
          </w:p>
        </w:tc>
      </w:tr>
      <w:tr w:rsidR="00C77930" w:rsidRPr="00EA0EF9" w14:paraId="6C016F02" w14:textId="77777777" w:rsidTr="0079421D">
        <w:tc>
          <w:tcPr>
            <w:tcW w:w="0" w:type="auto"/>
            <w:tcBorders>
              <w:top w:val="nil"/>
              <w:left w:val="single" w:sz="4" w:space="0" w:color="auto"/>
              <w:bottom w:val="single" w:sz="4" w:space="0" w:color="auto"/>
              <w:right w:val="single" w:sz="4" w:space="0" w:color="auto"/>
            </w:tcBorders>
            <w:shd w:val="clear" w:color="auto" w:fill="auto"/>
            <w:vAlign w:val="center"/>
          </w:tcPr>
          <w:p w14:paraId="24BAA9B0" w14:textId="77777777" w:rsidR="00C77930" w:rsidRPr="00EA0EF9" w:rsidRDefault="00C77930" w:rsidP="0079421D">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80C908B" w14:textId="77777777" w:rsidR="00C77930" w:rsidRPr="00EA0EF9" w:rsidRDefault="00C77930" w:rsidP="0079421D">
            <w:pPr>
              <w:rPr>
                <w:color w:val="000000"/>
                <w:lang w:eastAsia="lv-LV"/>
              </w:rPr>
            </w:pPr>
            <w:r w:rsidRPr="00EA0EF9">
              <w:rPr>
                <w:rFonts w:eastAsiaTheme="minorHAnsi"/>
                <w:color w:val="000000"/>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vAlign w:val="center"/>
          </w:tcPr>
          <w:p w14:paraId="0511E28A" w14:textId="77777777" w:rsidR="00C77930" w:rsidRPr="00EA0EF9" w:rsidRDefault="00C77930" w:rsidP="0079421D">
            <w:pPr>
              <w:jc w:val="center"/>
              <w:rPr>
                <w:color w:val="000000"/>
                <w:lang w:eastAsia="lv-LV"/>
              </w:rPr>
            </w:pPr>
            <w:r w:rsidRPr="00EA0EF9">
              <w:rPr>
                <w:rFonts w:eastAsiaTheme="minorHAnsi"/>
                <w:color w:val="000000"/>
              </w:rPr>
              <w:t>Norādīt vērtību/ Specify value</w:t>
            </w:r>
          </w:p>
        </w:tc>
        <w:tc>
          <w:tcPr>
            <w:tcW w:w="0" w:type="auto"/>
            <w:tcBorders>
              <w:top w:val="nil"/>
              <w:left w:val="nil"/>
              <w:bottom w:val="single" w:sz="4" w:space="0" w:color="auto"/>
              <w:right w:val="single" w:sz="4" w:space="0" w:color="auto"/>
            </w:tcBorders>
            <w:shd w:val="clear" w:color="auto" w:fill="auto"/>
            <w:vAlign w:val="center"/>
          </w:tcPr>
          <w:p w14:paraId="1A2C8AE6" w14:textId="77777777" w:rsidR="00C77930" w:rsidRPr="00EA0EF9" w:rsidRDefault="00C77930" w:rsidP="0079421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D946F6" w14:textId="77777777" w:rsidR="00C77930" w:rsidRPr="00EA0EF9" w:rsidRDefault="00C77930" w:rsidP="0079421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84280D" w14:textId="77777777" w:rsidR="00C77930" w:rsidRPr="00EA0EF9" w:rsidRDefault="00C77930" w:rsidP="0079421D">
            <w:pPr>
              <w:jc w:val="center"/>
              <w:rPr>
                <w:b/>
                <w:bCs/>
                <w:color w:val="000000"/>
                <w:lang w:eastAsia="lv-LV"/>
              </w:rPr>
            </w:pPr>
          </w:p>
        </w:tc>
      </w:tr>
      <w:tr w:rsidR="00C77930" w:rsidRPr="00EA0EF9" w14:paraId="783FA9C9" w14:textId="77777777" w:rsidTr="0079421D">
        <w:tc>
          <w:tcPr>
            <w:tcW w:w="0" w:type="auto"/>
            <w:tcBorders>
              <w:top w:val="nil"/>
              <w:left w:val="single" w:sz="4" w:space="0" w:color="auto"/>
              <w:bottom w:val="single" w:sz="4" w:space="0" w:color="auto"/>
              <w:right w:val="single" w:sz="4" w:space="0" w:color="auto"/>
            </w:tcBorders>
            <w:shd w:val="clear" w:color="auto" w:fill="auto"/>
            <w:vAlign w:val="center"/>
          </w:tcPr>
          <w:p w14:paraId="0E0C9C56" w14:textId="77777777" w:rsidR="00C77930" w:rsidRPr="00EA0EF9" w:rsidRDefault="00C77930" w:rsidP="0079421D">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4D6456B" w14:textId="77777777" w:rsidR="00C77930" w:rsidRPr="00EA0EF9" w:rsidRDefault="00C77930" w:rsidP="0079421D">
            <w:pPr>
              <w:rPr>
                <w:color w:val="000000"/>
                <w:lang w:val="en-GB" w:eastAsia="lv-LV"/>
              </w:rPr>
            </w:pPr>
            <w:r w:rsidRPr="00EA0EF9">
              <w:rPr>
                <w:color w:val="000000"/>
                <w:lang w:eastAsia="lv-LV"/>
              </w:rPr>
              <w:t xml:space="preserve">Ir </w:t>
            </w:r>
            <w:r w:rsidRPr="00EA0EF9">
              <w:rPr>
                <w:color w:val="000000"/>
                <w:lang w:val="en-GB" w:eastAsia="lv-LV"/>
              </w:rPr>
              <w:t xml:space="preserve"> iesniegts preces attēls, kurš atbilst sekojošām prasībām:/An image of the product that meets the following requirements has been submitted:</w:t>
            </w:r>
          </w:p>
          <w:p w14:paraId="7B31D9DB" w14:textId="77777777" w:rsidR="00C77930" w:rsidRPr="00EA0EF9" w:rsidRDefault="00C77930" w:rsidP="0079421D">
            <w:pPr>
              <w:pStyle w:val="ListParagraph"/>
              <w:numPr>
                <w:ilvl w:val="0"/>
                <w:numId w:val="2"/>
              </w:numPr>
              <w:spacing w:after="0" w:line="240" w:lineRule="auto"/>
              <w:rPr>
                <w:rFonts w:cs="Times New Roman"/>
                <w:color w:val="000000"/>
                <w:szCs w:val="24"/>
                <w:lang w:val="en-GB" w:eastAsia="lv-LV"/>
              </w:rPr>
            </w:pPr>
            <w:r w:rsidRPr="00EA0EF9">
              <w:rPr>
                <w:rFonts w:cs="Times New Roman"/>
                <w:color w:val="000000"/>
                <w:szCs w:val="24"/>
                <w:lang w:val="en-GB" w:eastAsia="lv-LV"/>
              </w:rPr>
              <w:t>".jpg" vai “.jpeg” formātā/ ".jpg" or ".jpeg" format</w:t>
            </w:r>
          </w:p>
          <w:p w14:paraId="427FAB68" w14:textId="77777777" w:rsidR="00C77930" w:rsidRPr="00EA0EF9" w:rsidRDefault="00C77930" w:rsidP="0079421D">
            <w:pPr>
              <w:pStyle w:val="ListParagraph"/>
              <w:numPr>
                <w:ilvl w:val="0"/>
                <w:numId w:val="2"/>
              </w:numPr>
              <w:spacing w:after="0" w:line="240" w:lineRule="auto"/>
              <w:rPr>
                <w:rFonts w:cs="Times New Roman"/>
                <w:color w:val="000000"/>
                <w:szCs w:val="24"/>
                <w:lang w:val="en-GB" w:eastAsia="lv-LV"/>
              </w:rPr>
            </w:pPr>
            <w:r w:rsidRPr="00EA0EF9">
              <w:rPr>
                <w:rFonts w:cs="Times New Roman"/>
                <w:color w:val="000000"/>
                <w:szCs w:val="24"/>
                <w:lang w:val="en-GB" w:eastAsia="lv-LV"/>
              </w:rPr>
              <w:t>izšķiršanas spēja ne mazāka par 2Mpix/ resolution of at least 2Mpix</w:t>
            </w:r>
          </w:p>
          <w:p w14:paraId="36DF9092" w14:textId="77777777" w:rsidR="00C77930" w:rsidRPr="00EA0EF9" w:rsidRDefault="00C77930" w:rsidP="0079421D">
            <w:pPr>
              <w:pStyle w:val="ListParagraph"/>
              <w:numPr>
                <w:ilvl w:val="0"/>
                <w:numId w:val="2"/>
              </w:numPr>
              <w:spacing w:after="0" w:line="240" w:lineRule="auto"/>
              <w:rPr>
                <w:rFonts w:cs="Times New Roman"/>
                <w:color w:val="000000"/>
                <w:szCs w:val="24"/>
                <w:lang w:val="en-GB" w:eastAsia="lv-LV"/>
              </w:rPr>
            </w:pPr>
            <w:r w:rsidRPr="00EA0EF9">
              <w:rPr>
                <w:rFonts w:cs="Times New Roman"/>
                <w:color w:val="000000"/>
                <w:szCs w:val="24"/>
                <w:lang w:val="en-GB" w:eastAsia="lv-LV"/>
              </w:rPr>
              <w:t>ir iespēja redzēt  visu preci un izlasīt visus uzrakstus, marķējumus uz tā/ the</w:t>
            </w:r>
            <w:r w:rsidRPr="00EA0EF9">
              <w:rPr>
                <w:rFonts w:cs="Times New Roman"/>
                <w:szCs w:val="24"/>
              </w:rPr>
              <w:t xml:space="preserve"> </w:t>
            </w:r>
            <w:r w:rsidRPr="00EA0EF9">
              <w:rPr>
                <w:rFonts w:cs="Times New Roman"/>
                <w:color w:val="000000"/>
                <w:szCs w:val="24"/>
                <w:lang w:val="en-GB" w:eastAsia="lv-LV"/>
              </w:rPr>
              <w:t>complete product can be seen and all the inscriptions markings on it can be read</w:t>
            </w:r>
          </w:p>
          <w:p w14:paraId="39B9F812" w14:textId="77777777" w:rsidR="00C77930" w:rsidRPr="00EA0EF9" w:rsidRDefault="00C77930" w:rsidP="0079421D">
            <w:pPr>
              <w:pStyle w:val="ListParagraph"/>
              <w:numPr>
                <w:ilvl w:val="0"/>
                <w:numId w:val="1"/>
              </w:numPr>
              <w:spacing w:after="0" w:line="240" w:lineRule="auto"/>
              <w:ind w:left="345" w:hanging="288"/>
              <w:rPr>
                <w:rFonts w:eastAsia="Times New Roman" w:cs="Times New Roman"/>
                <w:noProof w:val="0"/>
                <w:color w:val="000000"/>
                <w:szCs w:val="24"/>
                <w:lang w:eastAsia="lv-LV"/>
              </w:rPr>
            </w:pPr>
            <w:r w:rsidRPr="00EA0EF9">
              <w:rPr>
                <w:rFonts w:cs="Times New Roman"/>
                <w:color w:val="000000"/>
                <w:szCs w:val="24"/>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2E6EABDF" w14:textId="77777777" w:rsidR="00C77930" w:rsidRPr="00EA0EF9" w:rsidRDefault="00C77930" w:rsidP="0079421D">
            <w:pPr>
              <w:jc w:val="center"/>
              <w:rPr>
                <w:b/>
                <w:bCs/>
                <w:color w:val="000000"/>
                <w:lang w:eastAsia="lv-LV"/>
              </w:rPr>
            </w:pPr>
            <w:r w:rsidRPr="00EA0EF9">
              <w:rPr>
                <w:color w:val="000000"/>
                <w:lang w:eastAsia="lv-LV"/>
              </w:rPr>
              <w:t xml:space="preserve">Atbilst/ </w:t>
            </w:r>
            <w:r w:rsidRPr="00EA0EF9">
              <w:rPr>
                <w:color w:val="000000"/>
              </w:rPr>
              <w:t>Compliant</w:t>
            </w:r>
          </w:p>
        </w:tc>
        <w:tc>
          <w:tcPr>
            <w:tcW w:w="0" w:type="auto"/>
            <w:tcBorders>
              <w:top w:val="nil"/>
              <w:left w:val="nil"/>
              <w:bottom w:val="single" w:sz="4" w:space="0" w:color="auto"/>
              <w:right w:val="single" w:sz="4" w:space="0" w:color="auto"/>
            </w:tcBorders>
            <w:shd w:val="clear" w:color="auto" w:fill="auto"/>
            <w:vAlign w:val="center"/>
          </w:tcPr>
          <w:p w14:paraId="66C461FA" w14:textId="77777777" w:rsidR="00C77930" w:rsidRPr="00EA0EF9" w:rsidRDefault="00C77930" w:rsidP="0079421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EF971A" w14:textId="77777777" w:rsidR="00C77930" w:rsidRPr="00EA0EF9" w:rsidRDefault="00C77930" w:rsidP="0079421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848DC7" w14:textId="77777777" w:rsidR="00C77930" w:rsidRPr="00EA0EF9" w:rsidRDefault="00C77930" w:rsidP="0079421D">
            <w:pPr>
              <w:jc w:val="center"/>
              <w:rPr>
                <w:b/>
                <w:bCs/>
                <w:color w:val="000000"/>
                <w:lang w:eastAsia="lv-LV"/>
              </w:rPr>
            </w:pPr>
          </w:p>
        </w:tc>
      </w:tr>
      <w:tr w:rsidR="00C77930" w:rsidRPr="00EA0EF9" w14:paraId="46E8BBC4" w14:textId="77777777" w:rsidTr="0079421D">
        <w:tc>
          <w:tcPr>
            <w:tcW w:w="0" w:type="auto"/>
            <w:tcBorders>
              <w:top w:val="nil"/>
              <w:left w:val="single" w:sz="4" w:space="0" w:color="auto"/>
              <w:bottom w:val="single" w:sz="4" w:space="0" w:color="auto"/>
              <w:right w:val="single" w:sz="4" w:space="0" w:color="auto"/>
            </w:tcBorders>
            <w:shd w:val="clear" w:color="000000" w:fill="FFFFFF"/>
            <w:vAlign w:val="center"/>
          </w:tcPr>
          <w:p w14:paraId="3D618173" w14:textId="77777777" w:rsidR="00C77930" w:rsidRPr="00EA0EF9" w:rsidRDefault="00C77930" w:rsidP="0079421D">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0B000B4" w14:textId="77777777" w:rsidR="00C77930" w:rsidRPr="00EA0EF9" w:rsidRDefault="00C77930" w:rsidP="0079421D">
            <w:pPr>
              <w:rPr>
                <w:color w:val="000000"/>
                <w:lang w:eastAsia="lv-LV"/>
              </w:rPr>
            </w:pPr>
            <w:r w:rsidRPr="00EA0EF9">
              <w:rPr>
                <w:color w:val="000000"/>
                <w:lang w:eastAsia="lv-LV"/>
              </w:rPr>
              <w:t xml:space="preserve">Oriģinālā lietošanas instrukcija sekojošās valodās/ </w:t>
            </w:r>
            <w:r w:rsidRPr="00EA0EF9">
              <w:rPr>
                <w:color w:val="000000"/>
              </w:rPr>
              <w:t>Original instructions of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5B17D0C1" w14:textId="77777777" w:rsidR="00C77930" w:rsidRPr="00EA0EF9" w:rsidRDefault="00C77930" w:rsidP="0079421D">
            <w:pPr>
              <w:jc w:val="center"/>
              <w:rPr>
                <w:color w:val="000000"/>
                <w:lang w:eastAsia="lv-LV"/>
              </w:rPr>
            </w:pPr>
            <w:r w:rsidRPr="00EA0EF9">
              <w:rPr>
                <w:color w:val="000000"/>
                <w:lang w:eastAsia="lv-LV"/>
              </w:rPr>
              <w:t xml:space="preserve">LV vai   EN/ </w:t>
            </w:r>
            <w:r w:rsidRPr="00EA0EF9">
              <w:rPr>
                <w:color w:val="000000"/>
              </w:rPr>
              <w:t>LV or EN</w:t>
            </w:r>
          </w:p>
        </w:tc>
        <w:tc>
          <w:tcPr>
            <w:tcW w:w="0" w:type="auto"/>
            <w:tcBorders>
              <w:top w:val="nil"/>
              <w:left w:val="nil"/>
              <w:bottom w:val="single" w:sz="4" w:space="0" w:color="auto"/>
              <w:right w:val="single" w:sz="4" w:space="0" w:color="auto"/>
            </w:tcBorders>
            <w:shd w:val="clear" w:color="auto" w:fill="auto"/>
            <w:vAlign w:val="center"/>
          </w:tcPr>
          <w:p w14:paraId="3BB07460"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6D4ECE"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751D10" w14:textId="77777777" w:rsidR="00C77930" w:rsidRPr="00EA0EF9" w:rsidRDefault="00C77930" w:rsidP="0079421D">
            <w:pPr>
              <w:jc w:val="center"/>
              <w:rPr>
                <w:color w:val="000000"/>
                <w:lang w:eastAsia="lv-LV"/>
              </w:rPr>
            </w:pPr>
          </w:p>
        </w:tc>
      </w:tr>
      <w:tr w:rsidR="00C77930" w:rsidRPr="00EA0EF9" w14:paraId="24EBFD55" w14:textId="77777777" w:rsidTr="0079421D">
        <w:tc>
          <w:tcPr>
            <w:tcW w:w="0" w:type="auto"/>
            <w:tcBorders>
              <w:top w:val="nil"/>
              <w:left w:val="single" w:sz="4" w:space="0" w:color="auto"/>
              <w:bottom w:val="single" w:sz="4" w:space="0" w:color="auto"/>
              <w:right w:val="single" w:sz="4" w:space="0" w:color="auto"/>
            </w:tcBorders>
            <w:shd w:val="clear" w:color="000000" w:fill="FFFFFF"/>
            <w:vAlign w:val="center"/>
          </w:tcPr>
          <w:p w14:paraId="69781695" w14:textId="77777777" w:rsidR="00C77930" w:rsidRPr="00EA0EF9" w:rsidRDefault="00C77930" w:rsidP="0079421D">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F073DCD" w14:textId="77777777" w:rsidR="00C77930" w:rsidRPr="00EA0EF9" w:rsidRDefault="00C77930" w:rsidP="0079421D">
            <w:pPr>
              <w:pStyle w:val="mt-translation"/>
              <w:spacing w:before="0" w:beforeAutospacing="0" w:after="0" w:afterAutospacing="0"/>
            </w:pPr>
            <w:r w:rsidRPr="00601A28">
              <w:rPr>
                <w:color w:val="000000"/>
              </w:rPr>
              <w:t>Ražotāja atbilstības sertifikāts/ Manufacturer's compliance certificate</w:t>
            </w:r>
          </w:p>
        </w:tc>
        <w:tc>
          <w:tcPr>
            <w:tcW w:w="0" w:type="auto"/>
            <w:tcBorders>
              <w:top w:val="nil"/>
              <w:left w:val="nil"/>
              <w:bottom w:val="single" w:sz="4" w:space="0" w:color="auto"/>
              <w:right w:val="single" w:sz="4" w:space="0" w:color="auto"/>
            </w:tcBorders>
            <w:shd w:val="clear" w:color="000000" w:fill="FFFFFF"/>
            <w:vAlign w:val="center"/>
          </w:tcPr>
          <w:p w14:paraId="13DABBFD" w14:textId="77777777" w:rsidR="00C77930" w:rsidRPr="00EA0EF9" w:rsidRDefault="00C77930" w:rsidP="0079421D">
            <w:pPr>
              <w:jc w:val="center"/>
              <w:rPr>
                <w:color w:val="000000"/>
                <w:lang w:eastAsia="lv-LV"/>
              </w:rPr>
            </w:pPr>
            <w:r w:rsidRPr="00EA0EF9">
              <w:rPr>
                <w:color w:val="000000"/>
                <w:lang w:eastAsia="lv-LV"/>
              </w:rPr>
              <w:t xml:space="preserve">Atbilst/ </w:t>
            </w:r>
            <w:r w:rsidRPr="00EA0EF9">
              <w:rPr>
                <w:color w:val="000000"/>
              </w:rPr>
              <w:t>Compliant</w:t>
            </w:r>
          </w:p>
        </w:tc>
        <w:tc>
          <w:tcPr>
            <w:tcW w:w="0" w:type="auto"/>
            <w:tcBorders>
              <w:top w:val="nil"/>
              <w:left w:val="nil"/>
              <w:bottom w:val="single" w:sz="4" w:space="0" w:color="auto"/>
              <w:right w:val="single" w:sz="4" w:space="0" w:color="auto"/>
            </w:tcBorders>
            <w:shd w:val="clear" w:color="auto" w:fill="auto"/>
            <w:vAlign w:val="center"/>
          </w:tcPr>
          <w:p w14:paraId="496A9C92"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0567B4"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C6835FC" w14:textId="77777777" w:rsidR="00C77930" w:rsidRPr="00EA0EF9" w:rsidRDefault="00C77930" w:rsidP="0079421D">
            <w:pPr>
              <w:jc w:val="center"/>
              <w:rPr>
                <w:color w:val="000000"/>
                <w:lang w:eastAsia="lv-LV"/>
              </w:rPr>
            </w:pPr>
          </w:p>
        </w:tc>
      </w:tr>
      <w:tr w:rsidR="00C77930" w:rsidRPr="00EA0EF9" w14:paraId="4FB3F1C5" w14:textId="77777777" w:rsidTr="0079421D">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C62783B" w14:textId="77777777" w:rsidR="00C77930" w:rsidRPr="00EA0EF9" w:rsidRDefault="00C77930" w:rsidP="0079421D">
            <w:pPr>
              <w:pStyle w:val="ListParagraph"/>
              <w:spacing w:after="0" w:line="240" w:lineRule="auto"/>
              <w:ind w:left="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8AB1473" w14:textId="77777777" w:rsidR="00C77930" w:rsidRPr="00EA0EF9" w:rsidRDefault="00C77930" w:rsidP="0079421D">
            <w:pPr>
              <w:rPr>
                <w:color w:val="000000"/>
                <w:lang w:eastAsia="lv-LV"/>
              </w:rPr>
            </w:pPr>
            <w:r w:rsidRPr="00EA0EF9">
              <w:rPr>
                <w:b/>
                <w:bCs/>
                <w:color w:val="000000"/>
                <w:lang w:eastAsia="lv-LV"/>
              </w:rPr>
              <w:t xml:space="preserve">Vides nosacījumi/ </w:t>
            </w:r>
            <w:r w:rsidRPr="00EA0EF9">
              <w:rPr>
                <w:b/>
                <w:color w:val="000000"/>
              </w:rPr>
              <w:t>Environment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63C4F47"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BA25EB"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4D7B04"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9752FB4" w14:textId="77777777" w:rsidR="00C77930" w:rsidRPr="00EA0EF9" w:rsidRDefault="00C77930" w:rsidP="0079421D">
            <w:pPr>
              <w:jc w:val="center"/>
              <w:rPr>
                <w:color w:val="000000"/>
                <w:lang w:eastAsia="lv-LV"/>
              </w:rPr>
            </w:pPr>
          </w:p>
        </w:tc>
      </w:tr>
      <w:tr w:rsidR="00C77930" w:rsidRPr="00EA0EF9" w14:paraId="148E3593" w14:textId="77777777" w:rsidTr="0079421D">
        <w:tc>
          <w:tcPr>
            <w:tcW w:w="0" w:type="auto"/>
            <w:tcBorders>
              <w:top w:val="single" w:sz="4" w:space="0" w:color="auto"/>
              <w:left w:val="single" w:sz="4" w:space="0" w:color="auto"/>
              <w:bottom w:val="single" w:sz="4" w:space="0" w:color="auto"/>
              <w:right w:val="single" w:sz="4" w:space="0" w:color="auto"/>
            </w:tcBorders>
            <w:vAlign w:val="center"/>
          </w:tcPr>
          <w:p w14:paraId="454EE330" w14:textId="77777777" w:rsidR="00C77930" w:rsidRPr="00EA0EF9" w:rsidRDefault="00C77930" w:rsidP="0079421D">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6E935B" w14:textId="6CD8F050" w:rsidR="00C77930" w:rsidRPr="00EA0EF9" w:rsidRDefault="00C77930" w:rsidP="0079421D">
            <w:pPr>
              <w:rPr>
                <w:color w:val="000000"/>
                <w:lang w:eastAsia="lv-LV"/>
              </w:rPr>
            </w:pPr>
            <w:r w:rsidRPr="00EA0EF9">
              <w:rPr>
                <w:color w:val="000000"/>
                <w:lang w:eastAsia="lv-LV"/>
              </w:rPr>
              <w:t>Aizsardzība pret putekļiem un ūdeni (atbilstoši EN 60947-1) bez nosegvāka</w:t>
            </w:r>
            <w:r w:rsidR="0097360F">
              <w:t xml:space="preserve"> </w:t>
            </w:r>
            <w:r w:rsidR="0097360F" w:rsidRPr="0097360F">
              <w:rPr>
                <w:color w:val="000000"/>
                <w:lang w:eastAsia="lv-LV"/>
              </w:rPr>
              <w:t xml:space="preserve">vai ekvivalents </w:t>
            </w:r>
            <w:r w:rsidRPr="00EA0EF9">
              <w:rPr>
                <w:color w:val="000000"/>
                <w:lang w:eastAsia="lv-LV"/>
              </w:rPr>
              <w:t xml:space="preserve">/ </w:t>
            </w:r>
            <w:r w:rsidRPr="00EA0EF9">
              <w:rPr>
                <w:color w:val="000000"/>
              </w:rPr>
              <w:t>Protection against dust and water (in compliance with EN 60947-1</w:t>
            </w:r>
            <w:r w:rsidR="0097360F">
              <w:t xml:space="preserve"> </w:t>
            </w:r>
            <w:r w:rsidR="0097360F" w:rsidRPr="0097360F">
              <w:rPr>
                <w:color w:val="000000"/>
              </w:rPr>
              <w:t>or equivalent</w:t>
            </w:r>
            <w:r w:rsidRPr="00EA0EF9">
              <w:rPr>
                <w:color w:val="000000"/>
              </w:rPr>
              <w:t>) without a cover.</w:t>
            </w:r>
          </w:p>
        </w:tc>
        <w:tc>
          <w:tcPr>
            <w:tcW w:w="0" w:type="auto"/>
            <w:tcBorders>
              <w:top w:val="single" w:sz="4" w:space="0" w:color="auto"/>
              <w:left w:val="nil"/>
              <w:bottom w:val="single" w:sz="4" w:space="0" w:color="auto"/>
              <w:right w:val="single" w:sz="4" w:space="0" w:color="auto"/>
            </w:tcBorders>
            <w:shd w:val="clear" w:color="auto" w:fill="auto"/>
            <w:vAlign w:val="center"/>
          </w:tcPr>
          <w:p w14:paraId="731811FA" w14:textId="77777777" w:rsidR="00C77930" w:rsidRPr="00EA0EF9" w:rsidRDefault="00C77930" w:rsidP="0079421D">
            <w:pPr>
              <w:jc w:val="center"/>
              <w:rPr>
                <w:color w:val="000000"/>
                <w:lang w:eastAsia="lv-LV"/>
              </w:rPr>
            </w:pPr>
            <w:r w:rsidRPr="00EA0EF9">
              <w:rPr>
                <w:color w:val="000000"/>
                <w:lang w:eastAsia="lv-LV"/>
              </w:rPr>
              <w:t>IP20</w:t>
            </w:r>
          </w:p>
        </w:tc>
        <w:tc>
          <w:tcPr>
            <w:tcW w:w="0" w:type="auto"/>
            <w:tcBorders>
              <w:top w:val="single" w:sz="4" w:space="0" w:color="auto"/>
              <w:left w:val="nil"/>
              <w:bottom w:val="single" w:sz="4" w:space="0" w:color="auto"/>
              <w:right w:val="single" w:sz="4" w:space="0" w:color="auto"/>
            </w:tcBorders>
            <w:shd w:val="clear" w:color="auto" w:fill="auto"/>
            <w:vAlign w:val="center"/>
          </w:tcPr>
          <w:p w14:paraId="7D7690D6" w14:textId="77777777" w:rsidR="00C77930" w:rsidRPr="00EA0EF9" w:rsidRDefault="00C77930" w:rsidP="007942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9F6D09" w14:textId="77777777" w:rsidR="00C77930" w:rsidRPr="00EA0EF9" w:rsidRDefault="00C77930" w:rsidP="007942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26BF86" w14:textId="77777777" w:rsidR="00C77930" w:rsidRPr="00EA0EF9" w:rsidRDefault="00C77930" w:rsidP="0079421D">
            <w:pPr>
              <w:jc w:val="center"/>
              <w:rPr>
                <w:color w:val="000000"/>
                <w:lang w:eastAsia="lv-LV"/>
              </w:rPr>
            </w:pPr>
          </w:p>
        </w:tc>
      </w:tr>
      <w:tr w:rsidR="00C77930" w:rsidRPr="00EA0EF9" w14:paraId="2670D3DF" w14:textId="77777777" w:rsidTr="0079421D">
        <w:tc>
          <w:tcPr>
            <w:tcW w:w="0" w:type="auto"/>
            <w:tcBorders>
              <w:top w:val="single" w:sz="4" w:space="0" w:color="auto"/>
              <w:left w:val="single" w:sz="4" w:space="0" w:color="auto"/>
              <w:bottom w:val="single" w:sz="4" w:space="0" w:color="auto"/>
              <w:right w:val="single" w:sz="4" w:space="0" w:color="auto"/>
            </w:tcBorders>
            <w:vAlign w:val="center"/>
          </w:tcPr>
          <w:p w14:paraId="2EA9FD3A" w14:textId="77777777" w:rsidR="00C77930" w:rsidRPr="00EA0EF9" w:rsidRDefault="00C77930" w:rsidP="0079421D">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647615" w14:textId="357405F5" w:rsidR="00C77930" w:rsidRPr="00EA0EF9" w:rsidRDefault="00C77930" w:rsidP="0079421D">
            <w:pPr>
              <w:rPr>
                <w:color w:val="000000"/>
                <w:lang w:eastAsia="lv-LV"/>
              </w:rPr>
            </w:pPr>
            <w:r w:rsidRPr="00EA0EF9">
              <w:rPr>
                <w:color w:val="000000"/>
                <w:lang w:eastAsia="lv-LV"/>
              </w:rPr>
              <w:t>Aizsardzība pret putekļiem un ūdeni (atbilstoši EN 60947-1) ar nosegvāku</w:t>
            </w:r>
            <w:r w:rsidR="0097360F">
              <w:t xml:space="preserve"> </w:t>
            </w:r>
            <w:r w:rsidR="0097360F" w:rsidRPr="0097360F">
              <w:rPr>
                <w:color w:val="000000"/>
                <w:lang w:eastAsia="lv-LV"/>
              </w:rPr>
              <w:t xml:space="preserve">vai ekvivalents </w:t>
            </w:r>
            <w:r w:rsidRPr="00EA0EF9">
              <w:rPr>
                <w:color w:val="000000"/>
                <w:lang w:eastAsia="lv-LV"/>
              </w:rPr>
              <w:t xml:space="preserve">/ </w:t>
            </w:r>
            <w:r w:rsidRPr="00EA0EF9">
              <w:rPr>
                <w:color w:val="000000"/>
              </w:rPr>
              <w:t>Protection against dust and water (in compliance with EN 60947-1</w:t>
            </w:r>
            <w:r w:rsidR="0097360F">
              <w:t xml:space="preserve"> </w:t>
            </w:r>
            <w:r w:rsidR="0097360F" w:rsidRPr="0097360F">
              <w:rPr>
                <w:color w:val="000000"/>
              </w:rPr>
              <w:t>or equivalent</w:t>
            </w:r>
            <w:r w:rsidRPr="00EA0EF9">
              <w:rPr>
                <w:color w:val="000000"/>
              </w:rPr>
              <w:t>) with a cover.</w:t>
            </w:r>
          </w:p>
        </w:tc>
        <w:tc>
          <w:tcPr>
            <w:tcW w:w="0" w:type="auto"/>
            <w:tcBorders>
              <w:top w:val="single" w:sz="4" w:space="0" w:color="auto"/>
              <w:left w:val="nil"/>
              <w:bottom w:val="single" w:sz="4" w:space="0" w:color="auto"/>
              <w:right w:val="single" w:sz="4" w:space="0" w:color="auto"/>
            </w:tcBorders>
            <w:shd w:val="clear" w:color="auto" w:fill="auto"/>
            <w:vAlign w:val="center"/>
          </w:tcPr>
          <w:p w14:paraId="0B12DF92" w14:textId="77777777" w:rsidR="00C77930" w:rsidRPr="00EA0EF9" w:rsidRDefault="00C77930" w:rsidP="0079421D">
            <w:pPr>
              <w:jc w:val="center"/>
              <w:rPr>
                <w:color w:val="000000"/>
                <w:lang w:eastAsia="lv-LV"/>
              </w:rPr>
            </w:pPr>
            <w:r w:rsidRPr="00EA0EF9">
              <w:rPr>
                <w:color w:val="000000"/>
                <w:lang w:eastAsia="lv-LV"/>
              </w:rPr>
              <w:t>I</w:t>
            </w:r>
            <w:r w:rsidRPr="00EA0EF9">
              <w:rPr>
                <w:color w:val="000000" w:themeColor="text1"/>
                <w:lang w:eastAsia="lv-LV"/>
              </w:rPr>
              <w:t>P40</w:t>
            </w:r>
          </w:p>
        </w:tc>
        <w:tc>
          <w:tcPr>
            <w:tcW w:w="0" w:type="auto"/>
            <w:tcBorders>
              <w:top w:val="single" w:sz="4" w:space="0" w:color="auto"/>
              <w:left w:val="nil"/>
              <w:bottom w:val="single" w:sz="4" w:space="0" w:color="auto"/>
              <w:right w:val="single" w:sz="4" w:space="0" w:color="auto"/>
            </w:tcBorders>
            <w:shd w:val="clear" w:color="auto" w:fill="auto"/>
            <w:vAlign w:val="center"/>
          </w:tcPr>
          <w:p w14:paraId="6E1792A4" w14:textId="77777777" w:rsidR="00C77930" w:rsidRPr="00EA0EF9" w:rsidRDefault="00C77930" w:rsidP="007942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619D09" w14:textId="77777777" w:rsidR="00C77930" w:rsidRPr="00EA0EF9" w:rsidRDefault="00C77930" w:rsidP="007942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D214B2" w14:textId="77777777" w:rsidR="00C77930" w:rsidRPr="00EA0EF9" w:rsidRDefault="00C77930" w:rsidP="0079421D">
            <w:pPr>
              <w:jc w:val="center"/>
              <w:rPr>
                <w:color w:val="000000"/>
                <w:lang w:eastAsia="lv-LV"/>
              </w:rPr>
            </w:pPr>
          </w:p>
        </w:tc>
      </w:tr>
      <w:tr w:rsidR="00C77930" w:rsidRPr="00EA0EF9" w14:paraId="5FD60860" w14:textId="77777777" w:rsidTr="0079421D">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CD85E" w14:textId="77777777" w:rsidR="00C77930" w:rsidRPr="00EA0EF9" w:rsidRDefault="00C77930" w:rsidP="0079421D">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57D7E" w14:textId="77777777" w:rsidR="00C77930" w:rsidRPr="00EA0EF9" w:rsidRDefault="00C77930" w:rsidP="0079421D">
            <w:pPr>
              <w:rPr>
                <w:color w:val="000000"/>
                <w:lang w:eastAsia="lv-LV"/>
              </w:rPr>
            </w:pPr>
            <w:r w:rsidRPr="00EA0EF9">
              <w:rPr>
                <w:b/>
                <w:bCs/>
                <w:color w:val="000000"/>
                <w:lang w:eastAsia="lv-LV"/>
              </w:rPr>
              <w:t xml:space="preserve">Tehniskā informācija/ </w:t>
            </w:r>
            <w:r w:rsidRPr="00EA0EF9">
              <w:rPr>
                <w:b/>
                <w:color w:val="000000"/>
              </w:rPr>
              <w:t>Technical data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52C2177" w14:textId="77777777" w:rsidR="00C77930" w:rsidRPr="00EA0EF9" w:rsidRDefault="00C77930" w:rsidP="007942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0CB223" w14:textId="77777777" w:rsidR="00C77930" w:rsidRPr="00EA0EF9" w:rsidRDefault="00C77930" w:rsidP="007942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71AD5BD" w14:textId="77777777" w:rsidR="00C77930" w:rsidRPr="00EA0EF9" w:rsidRDefault="00C77930" w:rsidP="007942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B867227" w14:textId="77777777" w:rsidR="00C77930" w:rsidRPr="00EA0EF9" w:rsidRDefault="00C77930" w:rsidP="0079421D">
            <w:pPr>
              <w:jc w:val="center"/>
              <w:rPr>
                <w:color w:val="000000"/>
                <w:lang w:eastAsia="lv-LV"/>
              </w:rPr>
            </w:pPr>
          </w:p>
        </w:tc>
      </w:tr>
      <w:tr w:rsidR="00C77930" w:rsidRPr="00EA0EF9" w14:paraId="4A1A1DB7" w14:textId="77777777" w:rsidTr="0079421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0C2C48" w14:textId="77777777" w:rsidR="00C77930" w:rsidRPr="00EA0EF9" w:rsidRDefault="00C77930" w:rsidP="0079421D">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0BA517" w14:textId="77777777" w:rsidR="00C77930" w:rsidRPr="00EA0EF9" w:rsidRDefault="00C77930" w:rsidP="0079421D">
            <w:pPr>
              <w:rPr>
                <w:bCs/>
                <w:color w:val="000000"/>
                <w:lang w:eastAsia="lv-LV"/>
              </w:rPr>
            </w:pPr>
            <w:r w:rsidRPr="00EA0EF9">
              <w:rPr>
                <w:bCs/>
                <w:color w:val="000000"/>
                <w:lang w:eastAsia="lv-LV"/>
              </w:rPr>
              <w:t xml:space="preserve">Nominālā strāva In/ </w:t>
            </w:r>
            <w:r w:rsidRPr="00EA0EF9">
              <w:rPr>
                <w:color w:val="000000"/>
              </w:rPr>
              <w:t>Rated current In</w:t>
            </w:r>
          </w:p>
        </w:tc>
        <w:tc>
          <w:tcPr>
            <w:tcW w:w="0" w:type="auto"/>
            <w:tcBorders>
              <w:top w:val="single" w:sz="4" w:space="0" w:color="auto"/>
              <w:left w:val="nil"/>
              <w:bottom w:val="single" w:sz="4" w:space="0" w:color="auto"/>
              <w:right w:val="single" w:sz="4" w:space="0" w:color="auto"/>
            </w:tcBorders>
            <w:shd w:val="clear" w:color="auto" w:fill="auto"/>
            <w:vAlign w:val="center"/>
          </w:tcPr>
          <w:p w14:paraId="48C94284" w14:textId="77777777" w:rsidR="00C77930" w:rsidRPr="00EA0EF9" w:rsidRDefault="00C77930" w:rsidP="0079421D">
            <w:pPr>
              <w:jc w:val="center"/>
              <w:rPr>
                <w:color w:val="000000"/>
                <w:lang w:eastAsia="lv-LV"/>
              </w:rPr>
            </w:pPr>
            <w:r w:rsidRPr="00EA0EF9">
              <w:rPr>
                <w:color w:val="000000"/>
                <w:lang w:eastAsia="lv-LV"/>
              </w:rPr>
              <w:t>10 A</w:t>
            </w:r>
          </w:p>
        </w:tc>
        <w:tc>
          <w:tcPr>
            <w:tcW w:w="0" w:type="auto"/>
            <w:tcBorders>
              <w:top w:val="single" w:sz="4" w:space="0" w:color="auto"/>
              <w:left w:val="nil"/>
              <w:bottom w:val="single" w:sz="4" w:space="0" w:color="auto"/>
              <w:right w:val="single" w:sz="4" w:space="0" w:color="auto"/>
            </w:tcBorders>
            <w:shd w:val="clear" w:color="auto" w:fill="auto"/>
            <w:vAlign w:val="center"/>
          </w:tcPr>
          <w:p w14:paraId="6C098FA7" w14:textId="77777777" w:rsidR="00C77930" w:rsidRPr="00EA0EF9" w:rsidRDefault="00C77930" w:rsidP="007942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D8E15E" w14:textId="77777777" w:rsidR="00C77930" w:rsidRPr="00EA0EF9" w:rsidRDefault="00C77930" w:rsidP="007942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4ABBFA" w14:textId="77777777" w:rsidR="00C77930" w:rsidRPr="00EA0EF9" w:rsidRDefault="00C77930" w:rsidP="0079421D">
            <w:pPr>
              <w:jc w:val="center"/>
              <w:rPr>
                <w:color w:val="000000"/>
                <w:lang w:eastAsia="lv-LV"/>
              </w:rPr>
            </w:pPr>
          </w:p>
        </w:tc>
      </w:tr>
      <w:tr w:rsidR="00C77930" w:rsidRPr="00EA0EF9" w14:paraId="1A7F8F1B" w14:textId="77777777" w:rsidTr="0079421D">
        <w:tc>
          <w:tcPr>
            <w:tcW w:w="0" w:type="auto"/>
            <w:tcBorders>
              <w:top w:val="nil"/>
              <w:left w:val="single" w:sz="4" w:space="0" w:color="auto"/>
              <w:bottom w:val="single" w:sz="4" w:space="0" w:color="auto"/>
              <w:right w:val="single" w:sz="4" w:space="0" w:color="auto"/>
            </w:tcBorders>
            <w:shd w:val="clear" w:color="auto" w:fill="auto"/>
            <w:vAlign w:val="center"/>
          </w:tcPr>
          <w:p w14:paraId="66F2E2A6" w14:textId="77777777" w:rsidR="00C77930" w:rsidRPr="00EA0EF9" w:rsidRDefault="00C77930" w:rsidP="0079421D">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EEDED19" w14:textId="77777777" w:rsidR="00C77930" w:rsidRPr="00EA0EF9" w:rsidRDefault="00C77930" w:rsidP="0079421D">
            <w:pPr>
              <w:rPr>
                <w:bCs/>
                <w:color w:val="000000"/>
                <w:lang w:eastAsia="lv-LV"/>
              </w:rPr>
            </w:pPr>
            <w:r w:rsidRPr="00EA0EF9">
              <w:rPr>
                <w:bCs/>
                <w:color w:val="000000"/>
                <w:lang w:eastAsia="lv-LV"/>
              </w:rPr>
              <w:t xml:space="preserve">Kontaktiem pievienojamie Cu vadi/ </w:t>
            </w:r>
            <w:r w:rsidRPr="00EA0EF9">
              <w:rPr>
                <w:color w:val="000000"/>
              </w:rPr>
              <w:t>Cu conductors to be connected to contacts</w:t>
            </w:r>
          </w:p>
        </w:tc>
        <w:tc>
          <w:tcPr>
            <w:tcW w:w="0" w:type="auto"/>
            <w:tcBorders>
              <w:top w:val="nil"/>
              <w:left w:val="nil"/>
              <w:bottom w:val="single" w:sz="4" w:space="0" w:color="auto"/>
              <w:right w:val="single" w:sz="4" w:space="0" w:color="auto"/>
            </w:tcBorders>
            <w:shd w:val="clear" w:color="auto" w:fill="auto"/>
            <w:vAlign w:val="center"/>
          </w:tcPr>
          <w:p w14:paraId="58AD960C" w14:textId="77777777" w:rsidR="00C77930" w:rsidRPr="00EA0EF9" w:rsidRDefault="00C77930" w:rsidP="0079421D">
            <w:pPr>
              <w:jc w:val="center"/>
              <w:rPr>
                <w:color w:val="000000"/>
                <w:lang w:eastAsia="lv-LV"/>
              </w:rPr>
            </w:pPr>
            <w:r w:rsidRPr="00EA0EF9">
              <w:rPr>
                <w:color w:val="000000"/>
                <w:lang w:eastAsia="lv-LV"/>
              </w:rPr>
              <w:t>2 x 1,5- 4</w:t>
            </w:r>
            <w:r w:rsidRPr="00EA0EF9">
              <w:rPr>
                <w:bCs/>
                <w:color w:val="000000"/>
                <w:lang w:eastAsia="lv-LV"/>
              </w:rPr>
              <w:t xml:space="preserve"> mm</w:t>
            </w:r>
            <w:r w:rsidRPr="00EA0EF9">
              <w:rPr>
                <w:bCs/>
                <w:color w:val="000000"/>
                <w:vertAlign w:val="superscript"/>
                <w:lang w:eastAsia="lv-LV"/>
              </w:rPr>
              <w:t>2</w:t>
            </w:r>
          </w:p>
        </w:tc>
        <w:tc>
          <w:tcPr>
            <w:tcW w:w="0" w:type="auto"/>
            <w:tcBorders>
              <w:top w:val="nil"/>
              <w:left w:val="nil"/>
              <w:bottom w:val="single" w:sz="4" w:space="0" w:color="auto"/>
              <w:right w:val="single" w:sz="4" w:space="0" w:color="auto"/>
            </w:tcBorders>
            <w:shd w:val="clear" w:color="auto" w:fill="auto"/>
            <w:vAlign w:val="center"/>
          </w:tcPr>
          <w:p w14:paraId="16622C85"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529BD8"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3189C8" w14:textId="77777777" w:rsidR="00C77930" w:rsidRPr="00EA0EF9" w:rsidRDefault="00C77930" w:rsidP="0079421D">
            <w:pPr>
              <w:jc w:val="center"/>
              <w:rPr>
                <w:color w:val="000000"/>
                <w:lang w:eastAsia="lv-LV"/>
              </w:rPr>
            </w:pPr>
          </w:p>
        </w:tc>
      </w:tr>
      <w:tr w:rsidR="00C77930" w:rsidRPr="00EA0EF9" w14:paraId="25CC2470" w14:textId="77777777" w:rsidTr="0079421D">
        <w:tc>
          <w:tcPr>
            <w:tcW w:w="0" w:type="auto"/>
            <w:tcBorders>
              <w:top w:val="nil"/>
              <w:left w:val="single" w:sz="4" w:space="0" w:color="auto"/>
              <w:bottom w:val="single" w:sz="4" w:space="0" w:color="auto"/>
              <w:right w:val="single" w:sz="4" w:space="0" w:color="auto"/>
            </w:tcBorders>
            <w:shd w:val="clear" w:color="auto" w:fill="auto"/>
            <w:vAlign w:val="center"/>
          </w:tcPr>
          <w:p w14:paraId="2AA1C34B" w14:textId="77777777" w:rsidR="00C77930" w:rsidRPr="00EA0EF9" w:rsidRDefault="00C77930" w:rsidP="0079421D">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ACDEED6" w14:textId="5A526FE3" w:rsidR="00C77930" w:rsidRPr="00EA0EF9" w:rsidRDefault="00C77930" w:rsidP="0079421D">
            <w:pPr>
              <w:rPr>
                <w:bCs/>
                <w:color w:val="000000" w:themeColor="text1"/>
                <w:lang w:eastAsia="lv-LV"/>
              </w:rPr>
            </w:pPr>
            <w:r w:rsidRPr="00EA0EF9">
              <w:rPr>
                <w:bCs/>
                <w:color w:val="000000" w:themeColor="text1"/>
                <w:lang w:eastAsia="lv-LV"/>
              </w:rPr>
              <w:t>Minimālā triecienizturības pakāpe saskaņā ar EN 50102</w:t>
            </w:r>
            <w:r w:rsidR="0097360F">
              <w:t xml:space="preserve"> </w:t>
            </w:r>
            <w:r w:rsidR="0097360F" w:rsidRPr="0097360F">
              <w:rPr>
                <w:bCs/>
                <w:color w:val="000000" w:themeColor="text1"/>
                <w:lang w:eastAsia="lv-LV"/>
              </w:rPr>
              <w:t xml:space="preserve">vai ekvivalents </w:t>
            </w:r>
            <w:r w:rsidRPr="00EA0EF9">
              <w:rPr>
                <w:bCs/>
                <w:color w:val="000000" w:themeColor="text1"/>
                <w:lang w:eastAsia="lv-LV"/>
              </w:rPr>
              <w:t xml:space="preserve">/ Min impact strengh </w:t>
            </w:r>
            <w:r w:rsidRPr="00EA0EF9">
              <w:rPr>
                <w:color w:val="000000" w:themeColor="text1"/>
              </w:rPr>
              <w:t>in compliance with EN</w:t>
            </w:r>
            <w:r w:rsidRPr="00EA0EF9">
              <w:rPr>
                <w:bCs/>
                <w:color w:val="000000" w:themeColor="text1"/>
                <w:lang w:eastAsia="lv-LV"/>
              </w:rPr>
              <w:t>50102</w:t>
            </w:r>
            <w:r w:rsidR="0097360F">
              <w:t xml:space="preserve"> </w:t>
            </w:r>
            <w:r w:rsidR="0097360F" w:rsidRPr="0097360F">
              <w:rPr>
                <w:bCs/>
                <w:color w:val="000000" w:themeColor="text1"/>
                <w:lang w:eastAsia="lv-LV"/>
              </w:rPr>
              <w:t>or equivalent</w:t>
            </w:r>
            <w:r w:rsidRPr="00EA0EF9">
              <w:rPr>
                <w:bCs/>
                <w:color w:val="000000" w:themeColor="text1"/>
                <w:lang w:eastAsia="lv-LV"/>
              </w:rPr>
              <w:t>.</w:t>
            </w:r>
          </w:p>
        </w:tc>
        <w:tc>
          <w:tcPr>
            <w:tcW w:w="0" w:type="auto"/>
            <w:tcBorders>
              <w:top w:val="nil"/>
              <w:left w:val="nil"/>
              <w:bottom w:val="single" w:sz="4" w:space="0" w:color="auto"/>
              <w:right w:val="single" w:sz="4" w:space="0" w:color="auto"/>
            </w:tcBorders>
            <w:shd w:val="clear" w:color="auto" w:fill="auto"/>
            <w:vAlign w:val="center"/>
          </w:tcPr>
          <w:p w14:paraId="6950525E" w14:textId="77777777" w:rsidR="00C77930" w:rsidRPr="00EA0EF9" w:rsidRDefault="00C77930" w:rsidP="0079421D">
            <w:pPr>
              <w:jc w:val="center"/>
              <w:rPr>
                <w:color w:val="000000" w:themeColor="text1"/>
                <w:lang w:eastAsia="lv-LV"/>
              </w:rPr>
            </w:pPr>
            <w:r w:rsidRPr="00EA0EF9">
              <w:rPr>
                <w:color w:val="000000" w:themeColor="text1"/>
                <w:lang w:eastAsia="lv-LV"/>
              </w:rPr>
              <w:t>IK08</w:t>
            </w:r>
          </w:p>
        </w:tc>
        <w:tc>
          <w:tcPr>
            <w:tcW w:w="0" w:type="auto"/>
            <w:tcBorders>
              <w:top w:val="nil"/>
              <w:left w:val="nil"/>
              <w:bottom w:val="single" w:sz="4" w:space="0" w:color="auto"/>
              <w:right w:val="single" w:sz="4" w:space="0" w:color="auto"/>
            </w:tcBorders>
            <w:shd w:val="clear" w:color="auto" w:fill="auto"/>
            <w:vAlign w:val="center"/>
          </w:tcPr>
          <w:p w14:paraId="4974DD0E"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51340F"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46F258" w14:textId="77777777" w:rsidR="00C77930" w:rsidRPr="00EA0EF9" w:rsidRDefault="00C77930" w:rsidP="0079421D">
            <w:pPr>
              <w:jc w:val="center"/>
              <w:rPr>
                <w:color w:val="000000"/>
                <w:lang w:eastAsia="lv-LV"/>
              </w:rPr>
            </w:pPr>
          </w:p>
        </w:tc>
      </w:tr>
      <w:tr w:rsidR="00C77930" w:rsidRPr="00EA0EF9" w14:paraId="3D2571A1" w14:textId="77777777" w:rsidTr="0079421D">
        <w:tc>
          <w:tcPr>
            <w:tcW w:w="0" w:type="auto"/>
            <w:tcBorders>
              <w:top w:val="nil"/>
              <w:left w:val="single" w:sz="4" w:space="0" w:color="auto"/>
              <w:bottom w:val="single" w:sz="4" w:space="0" w:color="auto"/>
              <w:right w:val="single" w:sz="4" w:space="0" w:color="auto"/>
            </w:tcBorders>
            <w:shd w:val="clear" w:color="auto" w:fill="auto"/>
            <w:vAlign w:val="center"/>
          </w:tcPr>
          <w:p w14:paraId="239EA9F1" w14:textId="77777777" w:rsidR="00C77930" w:rsidRPr="00EA0EF9" w:rsidRDefault="00C77930" w:rsidP="0079421D">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8EA4072" w14:textId="77777777" w:rsidR="00C77930" w:rsidRPr="00EA0EF9" w:rsidRDefault="00C77930" w:rsidP="0079421D">
            <w:pPr>
              <w:rPr>
                <w:bCs/>
                <w:color w:val="000000"/>
                <w:lang w:eastAsia="lv-LV"/>
              </w:rPr>
            </w:pPr>
            <w:r w:rsidRPr="00EA0EF9">
              <w:rPr>
                <w:bCs/>
                <w:color w:val="000000"/>
                <w:lang w:eastAsia="lv-LV"/>
              </w:rPr>
              <w:t xml:space="preserve">Kontaktu kārbai ir rūpnieciski ražota, komplektēta un sertificēta strāvmaiņu sekundāro ķēžu komutācijai/ </w:t>
            </w:r>
            <w:r w:rsidRPr="00EA0EF9">
              <w:rPr>
                <w:color w:val="000000"/>
              </w:rPr>
              <w:t>The contact box is manufactured, assembled and certified for switching of secondary circuits of current transformers</w:t>
            </w:r>
          </w:p>
        </w:tc>
        <w:tc>
          <w:tcPr>
            <w:tcW w:w="0" w:type="auto"/>
            <w:tcBorders>
              <w:top w:val="nil"/>
              <w:left w:val="nil"/>
              <w:bottom w:val="single" w:sz="4" w:space="0" w:color="auto"/>
              <w:right w:val="single" w:sz="4" w:space="0" w:color="auto"/>
            </w:tcBorders>
            <w:shd w:val="clear" w:color="auto" w:fill="auto"/>
            <w:vAlign w:val="center"/>
          </w:tcPr>
          <w:p w14:paraId="6DB70A3C" w14:textId="77777777" w:rsidR="00C77930" w:rsidRPr="00EA0EF9" w:rsidRDefault="00C77930" w:rsidP="0079421D">
            <w:pPr>
              <w:jc w:val="center"/>
              <w:rPr>
                <w:color w:val="000000"/>
                <w:lang w:eastAsia="lv-LV"/>
              </w:rPr>
            </w:pPr>
            <w:r w:rsidRPr="00EA0EF9">
              <w:rPr>
                <w:color w:val="000000"/>
                <w:lang w:eastAsia="lv-LV"/>
              </w:rPr>
              <w:t xml:space="preserve">Atbilst/ </w:t>
            </w:r>
            <w:r w:rsidRPr="00EA0EF9">
              <w:rPr>
                <w:color w:val="000000"/>
              </w:rPr>
              <w:t>Compliant</w:t>
            </w:r>
          </w:p>
        </w:tc>
        <w:tc>
          <w:tcPr>
            <w:tcW w:w="0" w:type="auto"/>
            <w:tcBorders>
              <w:top w:val="nil"/>
              <w:left w:val="nil"/>
              <w:bottom w:val="single" w:sz="4" w:space="0" w:color="auto"/>
              <w:right w:val="single" w:sz="4" w:space="0" w:color="auto"/>
            </w:tcBorders>
            <w:shd w:val="clear" w:color="auto" w:fill="auto"/>
            <w:vAlign w:val="center"/>
          </w:tcPr>
          <w:p w14:paraId="2210A22D"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2A4DEB"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8FC2BB4" w14:textId="77777777" w:rsidR="00C77930" w:rsidRPr="00EA0EF9" w:rsidRDefault="00C77930" w:rsidP="0079421D">
            <w:pPr>
              <w:jc w:val="center"/>
              <w:rPr>
                <w:color w:val="000000"/>
                <w:lang w:eastAsia="lv-LV"/>
              </w:rPr>
            </w:pPr>
          </w:p>
        </w:tc>
      </w:tr>
      <w:tr w:rsidR="00C77930" w:rsidRPr="00EA0EF9" w14:paraId="244559DD" w14:textId="77777777" w:rsidTr="0079421D">
        <w:tc>
          <w:tcPr>
            <w:tcW w:w="0" w:type="auto"/>
            <w:tcBorders>
              <w:top w:val="nil"/>
              <w:left w:val="single" w:sz="4" w:space="0" w:color="auto"/>
              <w:bottom w:val="single" w:sz="4" w:space="0" w:color="auto"/>
              <w:right w:val="single" w:sz="4" w:space="0" w:color="auto"/>
            </w:tcBorders>
            <w:shd w:val="clear" w:color="auto" w:fill="auto"/>
            <w:vAlign w:val="center"/>
          </w:tcPr>
          <w:p w14:paraId="60851423" w14:textId="77777777" w:rsidR="00C77930" w:rsidRPr="00EA0EF9" w:rsidRDefault="00C77930" w:rsidP="0079421D">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C627D12" w14:textId="77777777" w:rsidR="00C77930" w:rsidRPr="00EA0EF9" w:rsidRDefault="00C77930" w:rsidP="0079421D">
            <w:pPr>
              <w:rPr>
                <w:color w:val="000000"/>
                <w:lang w:eastAsia="lv-LV"/>
              </w:rPr>
            </w:pPr>
            <w:r w:rsidRPr="00EA0EF9">
              <w:rPr>
                <w:color w:val="000000"/>
                <w:lang w:eastAsia="lv-LV"/>
              </w:rPr>
              <w:t xml:space="preserve">Pieslēgspailēm jābūt marķētām atbilstoši apzīmējumiem Attēlā 1/ </w:t>
            </w:r>
            <w:r w:rsidRPr="00EA0EF9">
              <w:rPr>
                <w:color w:val="000000"/>
              </w:rPr>
              <w:t>Connection terminals shall be labelled in compliance with designations in Figure 1</w:t>
            </w:r>
          </w:p>
        </w:tc>
        <w:tc>
          <w:tcPr>
            <w:tcW w:w="0" w:type="auto"/>
            <w:tcBorders>
              <w:top w:val="nil"/>
              <w:left w:val="nil"/>
              <w:bottom w:val="single" w:sz="4" w:space="0" w:color="auto"/>
              <w:right w:val="single" w:sz="4" w:space="0" w:color="auto"/>
            </w:tcBorders>
            <w:shd w:val="clear" w:color="auto" w:fill="auto"/>
            <w:vAlign w:val="center"/>
          </w:tcPr>
          <w:p w14:paraId="19650D22" w14:textId="77777777" w:rsidR="00C77930" w:rsidRPr="00EA0EF9" w:rsidRDefault="00C77930" w:rsidP="0079421D">
            <w:pPr>
              <w:jc w:val="center"/>
              <w:rPr>
                <w:color w:val="000000"/>
                <w:lang w:eastAsia="lv-LV"/>
              </w:rPr>
            </w:pPr>
            <w:r w:rsidRPr="00EA0EF9">
              <w:rPr>
                <w:color w:val="000000"/>
                <w:lang w:eastAsia="lv-LV"/>
              </w:rPr>
              <w:t xml:space="preserve">Atbilst/ </w:t>
            </w:r>
            <w:r w:rsidRPr="00EA0EF9">
              <w:rPr>
                <w:color w:val="000000"/>
              </w:rPr>
              <w:t>Compliant</w:t>
            </w:r>
          </w:p>
        </w:tc>
        <w:tc>
          <w:tcPr>
            <w:tcW w:w="0" w:type="auto"/>
            <w:tcBorders>
              <w:top w:val="nil"/>
              <w:left w:val="nil"/>
              <w:bottom w:val="single" w:sz="4" w:space="0" w:color="auto"/>
              <w:right w:val="single" w:sz="4" w:space="0" w:color="auto"/>
            </w:tcBorders>
            <w:shd w:val="clear" w:color="auto" w:fill="auto"/>
            <w:vAlign w:val="center"/>
          </w:tcPr>
          <w:p w14:paraId="54B592EA"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D1F260"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54C1EC6" w14:textId="77777777" w:rsidR="00C77930" w:rsidRPr="00EA0EF9" w:rsidRDefault="00C77930" w:rsidP="0079421D">
            <w:pPr>
              <w:jc w:val="center"/>
              <w:rPr>
                <w:color w:val="000000"/>
                <w:lang w:eastAsia="lv-LV"/>
              </w:rPr>
            </w:pPr>
          </w:p>
        </w:tc>
      </w:tr>
      <w:tr w:rsidR="00C77930" w:rsidRPr="00EA0EF9" w14:paraId="1BC15EF2" w14:textId="77777777" w:rsidTr="0079421D">
        <w:tc>
          <w:tcPr>
            <w:tcW w:w="0" w:type="auto"/>
            <w:tcBorders>
              <w:top w:val="nil"/>
              <w:left w:val="single" w:sz="4" w:space="0" w:color="auto"/>
              <w:bottom w:val="single" w:sz="4" w:space="0" w:color="auto"/>
              <w:right w:val="single" w:sz="4" w:space="0" w:color="auto"/>
            </w:tcBorders>
            <w:shd w:val="clear" w:color="auto" w:fill="auto"/>
            <w:vAlign w:val="center"/>
          </w:tcPr>
          <w:p w14:paraId="13953526" w14:textId="77777777" w:rsidR="00C77930" w:rsidRPr="00EA0EF9" w:rsidRDefault="00C77930" w:rsidP="0079421D">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E24BFAE" w14:textId="77777777" w:rsidR="00C77930" w:rsidRPr="00EA0EF9" w:rsidRDefault="00C77930" w:rsidP="0079421D">
            <w:pPr>
              <w:rPr>
                <w:color w:val="000000"/>
                <w:lang w:eastAsia="lv-LV"/>
              </w:rPr>
            </w:pPr>
            <w:r w:rsidRPr="00EA0EF9">
              <w:rPr>
                <w:color w:val="000000"/>
                <w:lang w:eastAsia="lv-LV"/>
              </w:rPr>
              <w:t xml:space="preserve">Nodrošināt neiespējamu strāvas ķēžu šuntējošo elementu pielietojumu sprieguma ķēdēs/ </w:t>
            </w:r>
            <w:r w:rsidRPr="00EA0EF9">
              <w:rPr>
                <w:color w:val="000000"/>
              </w:rPr>
              <w:t>Application of the current circuit shunting elements in voltage circuits shall be prevented</w:t>
            </w:r>
          </w:p>
        </w:tc>
        <w:tc>
          <w:tcPr>
            <w:tcW w:w="0" w:type="auto"/>
            <w:tcBorders>
              <w:top w:val="nil"/>
              <w:left w:val="nil"/>
              <w:bottom w:val="single" w:sz="4" w:space="0" w:color="auto"/>
              <w:right w:val="single" w:sz="4" w:space="0" w:color="auto"/>
            </w:tcBorders>
            <w:shd w:val="clear" w:color="auto" w:fill="auto"/>
            <w:vAlign w:val="center"/>
          </w:tcPr>
          <w:p w14:paraId="42DA5DFD" w14:textId="77777777" w:rsidR="00C77930" w:rsidRPr="00EA0EF9" w:rsidRDefault="00C77930" w:rsidP="0079421D">
            <w:pPr>
              <w:jc w:val="center"/>
              <w:rPr>
                <w:color w:val="000000"/>
                <w:lang w:eastAsia="lv-LV"/>
              </w:rPr>
            </w:pPr>
            <w:r w:rsidRPr="00EA0EF9">
              <w:rPr>
                <w:color w:val="000000"/>
                <w:lang w:eastAsia="lv-LV"/>
              </w:rPr>
              <w:t xml:space="preserve">Atbilst/ </w:t>
            </w:r>
            <w:r w:rsidRPr="00EA0EF9">
              <w:rPr>
                <w:color w:val="000000"/>
              </w:rPr>
              <w:t>Compliant</w:t>
            </w:r>
          </w:p>
        </w:tc>
        <w:tc>
          <w:tcPr>
            <w:tcW w:w="0" w:type="auto"/>
            <w:tcBorders>
              <w:top w:val="nil"/>
              <w:left w:val="nil"/>
              <w:bottom w:val="single" w:sz="4" w:space="0" w:color="auto"/>
              <w:right w:val="single" w:sz="4" w:space="0" w:color="auto"/>
            </w:tcBorders>
            <w:shd w:val="clear" w:color="auto" w:fill="auto"/>
            <w:vAlign w:val="center"/>
          </w:tcPr>
          <w:p w14:paraId="4E547C57"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32EFBF"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243992" w14:textId="77777777" w:rsidR="00C77930" w:rsidRPr="00EA0EF9" w:rsidRDefault="00C77930" w:rsidP="0079421D">
            <w:pPr>
              <w:jc w:val="center"/>
              <w:rPr>
                <w:color w:val="000000"/>
                <w:lang w:eastAsia="lv-LV"/>
              </w:rPr>
            </w:pPr>
          </w:p>
        </w:tc>
      </w:tr>
      <w:tr w:rsidR="00C77930" w:rsidRPr="00EA0EF9" w14:paraId="0E96C1A6" w14:textId="77777777" w:rsidTr="0079421D">
        <w:tc>
          <w:tcPr>
            <w:tcW w:w="0" w:type="auto"/>
            <w:tcBorders>
              <w:top w:val="nil"/>
              <w:left w:val="single" w:sz="4" w:space="0" w:color="auto"/>
              <w:bottom w:val="single" w:sz="4" w:space="0" w:color="auto"/>
              <w:right w:val="single" w:sz="4" w:space="0" w:color="auto"/>
            </w:tcBorders>
            <w:shd w:val="clear" w:color="auto" w:fill="auto"/>
            <w:vAlign w:val="center"/>
          </w:tcPr>
          <w:p w14:paraId="646439A3" w14:textId="77777777" w:rsidR="00C77930" w:rsidRPr="00EA0EF9" w:rsidRDefault="00C77930" w:rsidP="0079421D">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404063E" w14:textId="77777777" w:rsidR="00C77930" w:rsidRPr="00EA0EF9" w:rsidRDefault="00C77930" w:rsidP="0079421D">
            <w:pPr>
              <w:rPr>
                <w:color w:val="000000"/>
                <w:lang w:eastAsia="lv-LV"/>
              </w:rPr>
            </w:pPr>
            <w:r w:rsidRPr="00EA0EF9">
              <w:rPr>
                <w:color w:val="000000"/>
                <w:lang w:eastAsia="lv-LV"/>
              </w:rPr>
              <w:t xml:space="preserve">Nodrošināt atdalošo izolācijas starpsienu starp strāvas un sprieguma pieslēguma ķēdēm/ </w:t>
            </w:r>
            <w:r w:rsidRPr="00EA0EF9">
              <w:rPr>
                <w:color w:val="000000"/>
              </w:rPr>
              <w:t>Separating insulation partition wall between current and voltage connection circuits shall be provided</w:t>
            </w:r>
          </w:p>
        </w:tc>
        <w:tc>
          <w:tcPr>
            <w:tcW w:w="0" w:type="auto"/>
            <w:tcBorders>
              <w:top w:val="nil"/>
              <w:left w:val="nil"/>
              <w:bottom w:val="single" w:sz="4" w:space="0" w:color="auto"/>
              <w:right w:val="single" w:sz="4" w:space="0" w:color="auto"/>
            </w:tcBorders>
            <w:shd w:val="clear" w:color="auto" w:fill="auto"/>
            <w:vAlign w:val="center"/>
          </w:tcPr>
          <w:p w14:paraId="5970652B" w14:textId="77777777" w:rsidR="00C77930" w:rsidRPr="00EA0EF9" w:rsidRDefault="00C77930" w:rsidP="0079421D">
            <w:pPr>
              <w:jc w:val="center"/>
              <w:rPr>
                <w:color w:val="000000"/>
                <w:lang w:eastAsia="lv-LV"/>
              </w:rPr>
            </w:pPr>
            <w:r w:rsidRPr="00EA0EF9">
              <w:rPr>
                <w:color w:val="000000"/>
                <w:lang w:eastAsia="lv-LV"/>
              </w:rPr>
              <w:t xml:space="preserve">Atbilst/ </w:t>
            </w:r>
            <w:r w:rsidRPr="00EA0EF9">
              <w:rPr>
                <w:color w:val="000000"/>
              </w:rPr>
              <w:t>Compliant</w:t>
            </w:r>
          </w:p>
        </w:tc>
        <w:tc>
          <w:tcPr>
            <w:tcW w:w="0" w:type="auto"/>
            <w:tcBorders>
              <w:top w:val="nil"/>
              <w:left w:val="nil"/>
              <w:bottom w:val="single" w:sz="4" w:space="0" w:color="auto"/>
              <w:right w:val="single" w:sz="4" w:space="0" w:color="auto"/>
            </w:tcBorders>
            <w:shd w:val="clear" w:color="auto" w:fill="auto"/>
            <w:vAlign w:val="center"/>
          </w:tcPr>
          <w:p w14:paraId="47E60B25"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467331"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BDF618" w14:textId="77777777" w:rsidR="00C77930" w:rsidRPr="00EA0EF9" w:rsidRDefault="00C77930" w:rsidP="0079421D">
            <w:pPr>
              <w:jc w:val="center"/>
              <w:rPr>
                <w:color w:val="000000"/>
                <w:lang w:eastAsia="lv-LV"/>
              </w:rPr>
            </w:pPr>
          </w:p>
        </w:tc>
      </w:tr>
      <w:tr w:rsidR="00C77930" w:rsidRPr="00EA0EF9" w14:paraId="6BFBFE70" w14:textId="77777777" w:rsidTr="0079421D">
        <w:tc>
          <w:tcPr>
            <w:tcW w:w="0" w:type="auto"/>
            <w:tcBorders>
              <w:top w:val="nil"/>
              <w:left w:val="single" w:sz="4" w:space="0" w:color="auto"/>
              <w:bottom w:val="single" w:sz="4" w:space="0" w:color="auto"/>
              <w:right w:val="single" w:sz="4" w:space="0" w:color="auto"/>
            </w:tcBorders>
            <w:shd w:val="clear" w:color="auto" w:fill="auto"/>
            <w:vAlign w:val="center"/>
          </w:tcPr>
          <w:p w14:paraId="488FC95B" w14:textId="77777777" w:rsidR="00C77930" w:rsidRPr="00EA0EF9" w:rsidRDefault="00C77930" w:rsidP="0079421D">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F2C8FE9" w14:textId="77777777" w:rsidR="00C77930" w:rsidRPr="00EA0EF9" w:rsidRDefault="00C77930" w:rsidP="0079421D">
            <w:pPr>
              <w:rPr>
                <w:color w:val="000000"/>
                <w:lang w:eastAsia="lv-LV"/>
              </w:rPr>
            </w:pPr>
            <w:r w:rsidRPr="00EA0EF9">
              <w:rPr>
                <w:color w:val="000000"/>
                <w:lang w:eastAsia="lv-LV"/>
              </w:rPr>
              <w:t xml:space="preserve">Nodrošināt iespēju veikt komutācijas operācijas izmantojot spriegumam iebūvētas un strāvai dubulti izolētas komutācijas ierīces/ </w:t>
            </w:r>
            <w:r w:rsidRPr="00EA0EF9">
              <w:rPr>
                <w:color w:val="000000"/>
              </w:rPr>
              <w:t>The possibility of performing switching operations by using switching devices built-in for voltage and double insulated for current shall be provided</w:t>
            </w:r>
          </w:p>
        </w:tc>
        <w:tc>
          <w:tcPr>
            <w:tcW w:w="0" w:type="auto"/>
            <w:tcBorders>
              <w:top w:val="nil"/>
              <w:left w:val="nil"/>
              <w:bottom w:val="single" w:sz="4" w:space="0" w:color="auto"/>
              <w:right w:val="single" w:sz="4" w:space="0" w:color="auto"/>
            </w:tcBorders>
            <w:shd w:val="clear" w:color="auto" w:fill="auto"/>
            <w:vAlign w:val="center"/>
          </w:tcPr>
          <w:p w14:paraId="7B99AE0A" w14:textId="77777777" w:rsidR="00C77930" w:rsidRPr="00EA0EF9" w:rsidRDefault="00C77930" w:rsidP="0079421D">
            <w:pPr>
              <w:jc w:val="center"/>
              <w:rPr>
                <w:color w:val="000000"/>
                <w:lang w:eastAsia="lv-LV"/>
              </w:rPr>
            </w:pPr>
            <w:r w:rsidRPr="00EA0EF9">
              <w:rPr>
                <w:color w:val="000000"/>
                <w:lang w:eastAsia="lv-LV"/>
              </w:rPr>
              <w:t xml:space="preserve">Atbilst/ </w:t>
            </w:r>
            <w:r w:rsidRPr="00EA0EF9">
              <w:rPr>
                <w:color w:val="000000"/>
              </w:rPr>
              <w:t>Compliant</w:t>
            </w:r>
          </w:p>
        </w:tc>
        <w:tc>
          <w:tcPr>
            <w:tcW w:w="0" w:type="auto"/>
            <w:tcBorders>
              <w:top w:val="nil"/>
              <w:left w:val="nil"/>
              <w:bottom w:val="single" w:sz="4" w:space="0" w:color="auto"/>
              <w:right w:val="single" w:sz="4" w:space="0" w:color="auto"/>
            </w:tcBorders>
            <w:shd w:val="clear" w:color="auto" w:fill="auto"/>
            <w:vAlign w:val="center"/>
          </w:tcPr>
          <w:p w14:paraId="51B6B203"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D80B02"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2B3779" w14:textId="77777777" w:rsidR="00C77930" w:rsidRPr="00EA0EF9" w:rsidRDefault="00C77930" w:rsidP="0079421D">
            <w:pPr>
              <w:jc w:val="center"/>
              <w:rPr>
                <w:color w:val="000000"/>
                <w:lang w:eastAsia="lv-LV"/>
              </w:rPr>
            </w:pPr>
          </w:p>
        </w:tc>
      </w:tr>
      <w:tr w:rsidR="00C77930" w:rsidRPr="00EA0EF9" w14:paraId="7103464B" w14:textId="77777777" w:rsidTr="0079421D">
        <w:tc>
          <w:tcPr>
            <w:tcW w:w="0" w:type="auto"/>
            <w:tcBorders>
              <w:top w:val="nil"/>
              <w:left w:val="single" w:sz="4" w:space="0" w:color="auto"/>
              <w:bottom w:val="single" w:sz="4" w:space="0" w:color="auto"/>
              <w:right w:val="single" w:sz="4" w:space="0" w:color="auto"/>
            </w:tcBorders>
            <w:shd w:val="clear" w:color="auto" w:fill="auto"/>
            <w:vAlign w:val="center"/>
          </w:tcPr>
          <w:p w14:paraId="3D5CF497" w14:textId="77777777" w:rsidR="00C77930" w:rsidRPr="00EA0EF9" w:rsidRDefault="00C77930" w:rsidP="0079421D">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2201FE5" w14:textId="77777777" w:rsidR="00C77930" w:rsidRPr="00EA0EF9" w:rsidRDefault="00C77930" w:rsidP="0079421D">
            <w:pPr>
              <w:rPr>
                <w:color w:val="000000"/>
                <w:lang w:eastAsia="lv-LV"/>
              </w:rPr>
            </w:pPr>
            <w:r w:rsidRPr="00EA0EF9">
              <w:rPr>
                <w:color w:val="000000"/>
                <w:lang w:eastAsia="lv-LV"/>
              </w:rPr>
              <w:t xml:space="preserve">Kārba nosegta ar, ne vairāk kā divās vietās, plombējamu vāku, kas nosedz visas strāvu vadošās daļas kopumā un kuru deformējot paliek paliekošas  pēdas; Plombēšana – ir realizējama izmantojot noplombējamu, skrūvējamu elementu/ </w:t>
            </w:r>
            <w:r w:rsidRPr="00EA0EF9">
              <w:rPr>
                <w:color w:val="000000"/>
              </w:rPr>
              <w:t>The box is covered by a non-transparent cover sealable at maximum two places which covers all the current conducting parts as a whole and upon deforming which permanent signs remain</w:t>
            </w:r>
          </w:p>
        </w:tc>
        <w:tc>
          <w:tcPr>
            <w:tcW w:w="0" w:type="auto"/>
            <w:tcBorders>
              <w:top w:val="nil"/>
              <w:left w:val="nil"/>
              <w:bottom w:val="single" w:sz="4" w:space="0" w:color="auto"/>
              <w:right w:val="single" w:sz="4" w:space="0" w:color="auto"/>
            </w:tcBorders>
            <w:shd w:val="clear" w:color="auto" w:fill="auto"/>
            <w:vAlign w:val="center"/>
          </w:tcPr>
          <w:p w14:paraId="15746245" w14:textId="77777777" w:rsidR="00C77930" w:rsidRPr="00EA0EF9" w:rsidRDefault="00C77930" w:rsidP="0079421D">
            <w:pPr>
              <w:jc w:val="center"/>
              <w:rPr>
                <w:color w:val="000000"/>
                <w:lang w:eastAsia="lv-LV"/>
              </w:rPr>
            </w:pPr>
            <w:r w:rsidRPr="00EA0EF9">
              <w:rPr>
                <w:color w:val="000000"/>
                <w:lang w:eastAsia="lv-LV"/>
              </w:rPr>
              <w:t xml:space="preserve">Atbilst/ </w:t>
            </w:r>
            <w:r w:rsidRPr="00EA0EF9">
              <w:rPr>
                <w:color w:val="000000"/>
              </w:rPr>
              <w:t>Compliant</w:t>
            </w:r>
          </w:p>
        </w:tc>
        <w:tc>
          <w:tcPr>
            <w:tcW w:w="0" w:type="auto"/>
            <w:tcBorders>
              <w:top w:val="nil"/>
              <w:left w:val="nil"/>
              <w:bottom w:val="single" w:sz="4" w:space="0" w:color="auto"/>
              <w:right w:val="single" w:sz="4" w:space="0" w:color="auto"/>
            </w:tcBorders>
            <w:shd w:val="clear" w:color="auto" w:fill="auto"/>
            <w:vAlign w:val="center"/>
          </w:tcPr>
          <w:p w14:paraId="2CEAAEE2"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43E852" w14:textId="77777777" w:rsidR="00C77930" w:rsidRPr="00EA0EF9" w:rsidRDefault="00C77930" w:rsidP="007942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3471EC" w14:textId="77777777" w:rsidR="00C77930" w:rsidRPr="00EA0EF9" w:rsidRDefault="00C77930" w:rsidP="0079421D">
            <w:pPr>
              <w:jc w:val="center"/>
              <w:rPr>
                <w:color w:val="000000"/>
                <w:lang w:eastAsia="lv-LV"/>
              </w:rPr>
            </w:pPr>
          </w:p>
        </w:tc>
      </w:tr>
      <w:tr w:rsidR="00C77930" w:rsidRPr="00EA0EF9" w14:paraId="7CACF699" w14:textId="77777777" w:rsidTr="0079421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ACAA1A" w14:textId="77777777" w:rsidR="00C77930" w:rsidRPr="00EA0EF9" w:rsidRDefault="00C77930" w:rsidP="0079421D">
            <w:pPr>
              <w:pStyle w:val="ListParagraph"/>
              <w:numPr>
                <w:ilvl w:val="0"/>
                <w:numId w:val="4"/>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066EDA" w14:textId="7E231A0C" w:rsidR="00C77930" w:rsidRPr="00EA0EF9" w:rsidRDefault="00C77930" w:rsidP="0079421D">
            <w:pPr>
              <w:rPr>
                <w:color w:val="000000"/>
                <w:lang w:eastAsia="lv-LV"/>
              </w:rPr>
            </w:pPr>
            <w:r w:rsidRPr="00EA0EF9">
              <w:rPr>
                <w:color w:val="000000"/>
                <w:lang w:eastAsia="lv-LV"/>
              </w:rPr>
              <w:t>Mērījumu veikšanai  iebūvētas spailes lai varētu izmantot spraudni ø4 mm atbilstoši standartam EN61010-031</w:t>
            </w:r>
            <w:r w:rsidR="0097360F">
              <w:t xml:space="preserve"> </w:t>
            </w:r>
            <w:r w:rsidR="0097360F" w:rsidRPr="0097360F">
              <w:rPr>
                <w:color w:val="000000"/>
                <w:lang w:eastAsia="lv-LV"/>
              </w:rPr>
              <w:t xml:space="preserve">vai ekvivalents </w:t>
            </w:r>
            <w:r w:rsidRPr="00EA0EF9">
              <w:rPr>
                <w:color w:val="000000"/>
                <w:lang w:eastAsia="lv-LV"/>
              </w:rPr>
              <w:t xml:space="preserve">/ </w:t>
            </w:r>
            <w:r w:rsidRPr="00EA0EF9">
              <w:rPr>
                <w:color w:val="000000"/>
              </w:rPr>
              <w:t>Terminals are built in for performing measurements to enable use of a plug ø4 mm in compliance with standard EN61010-031</w:t>
            </w:r>
            <w:r w:rsidR="0097360F">
              <w:t xml:space="preserve"> </w:t>
            </w:r>
            <w:r w:rsidR="0097360F" w:rsidRPr="0097360F">
              <w:rPr>
                <w:color w:val="000000"/>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DD77F01" w14:textId="77777777" w:rsidR="00C77930" w:rsidRPr="00EA0EF9" w:rsidRDefault="00C77930" w:rsidP="0079421D">
            <w:pPr>
              <w:jc w:val="center"/>
              <w:rPr>
                <w:color w:val="000000"/>
                <w:lang w:eastAsia="lv-LV"/>
              </w:rPr>
            </w:pPr>
            <w:r w:rsidRPr="00EA0EF9">
              <w:rPr>
                <w:color w:val="000000"/>
                <w:lang w:eastAsia="lv-LV"/>
              </w:rPr>
              <w:t xml:space="preserve">Atbilst/ </w:t>
            </w:r>
            <w:r w:rsidRPr="00EA0EF9">
              <w:rPr>
                <w:color w:val="000000"/>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F303316" w14:textId="77777777" w:rsidR="00C77930" w:rsidRPr="00EA0EF9" w:rsidRDefault="00C77930" w:rsidP="007942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24B825" w14:textId="77777777" w:rsidR="00C77930" w:rsidRPr="00EA0EF9" w:rsidRDefault="00C77930" w:rsidP="007942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B94586" w14:textId="77777777" w:rsidR="00C77930" w:rsidRPr="00EA0EF9" w:rsidRDefault="00C77930" w:rsidP="0079421D">
            <w:pPr>
              <w:jc w:val="center"/>
              <w:rPr>
                <w:color w:val="000000"/>
                <w:lang w:eastAsia="lv-LV"/>
              </w:rPr>
            </w:pPr>
          </w:p>
        </w:tc>
      </w:tr>
      <w:tr w:rsidR="00C77930" w:rsidRPr="00EA0EF9" w14:paraId="7130AFC7" w14:textId="77777777" w:rsidTr="0079421D">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D5262" w14:textId="77777777" w:rsidR="00C77930" w:rsidRPr="00EA0EF9" w:rsidRDefault="00C77930" w:rsidP="0079421D">
            <w:pPr>
              <w:pStyle w:val="ListParagraph"/>
              <w:numPr>
                <w:ilvl w:val="0"/>
                <w:numId w:val="4"/>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CE2462" w14:textId="77777777" w:rsidR="00C77930" w:rsidRPr="00EA0EF9" w:rsidRDefault="00C77930" w:rsidP="0079421D">
            <w:pPr>
              <w:rPr>
                <w:color w:val="000000"/>
                <w:lang w:eastAsia="lv-LV"/>
              </w:rPr>
            </w:pPr>
            <w:r w:rsidRPr="00EA0EF9">
              <w:rPr>
                <w:color w:val="000000" w:themeColor="text1"/>
              </w:rPr>
              <w:t>Komutācijas kārbas, vāks un spailes izgatavotas no degšanu neuzturioša pašdziestoša materiāla/ Box, cover and split terminals must be made of self-extinguishing material.</w:t>
            </w:r>
          </w:p>
        </w:tc>
        <w:tc>
          <w:tcPr>
            <w:tcW w:w="0" w:type="auto"/>
            <w:tcBorders>
              <w:top w:val="single" w:sz="4" w:space="0" w:color="auto"/>
              <w:left w:val="nil"/>
              <w:bottom w:val="single" w:sz="4" w:space="0" w:color="auto"/>
              <w:right w:val="single" w:sz="4" w:space="0" w:color="auto"/>
            </w:tcBorders>
            <w:shd w:val="clear" w:color="auto" w:fill="auto"/>
            <w:vAlign w:val="center"/>
          </w:tcPr>
          <w:p w14:paraId="3B56B8F1" w14:textId="77777777" w:rsidR="00C77930" w:rsidRPr="00EA0EF9" w:rsidRDefault="00C77930" w:rsidP="0079421D">
            <w:pPr>
              <w:jc w:val="center"/>
              <w:rPr>
                <w:color w:val="000000"/>
                <w:lang w:eastAsia="lv-LV"/>
              </w:rPr>
            </w:pPr>
            <w:r w:rsidRPr="00EA0EF9">
              <w:rPr>
                <w:color w:val="000000"/>
                <w:lang w:eastAsia="lv-LV"/>
              </w:rPr>
              <w:t xml:space="preserve">Atbilst/ </w:t>
            </w:r>
            <w:r w:rsidRPr="00EA0EF9">
              <w:rPr>
                <w:color w:val="000000"/>
              </w:rPr>
              <w:t>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0901BA6A" w14:textId="77777777" w:rsidR="00C77930" w:rsidRPr="00EA0EF9" w:rsidRDefault="00C77930" w:rsidP="007942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592537" w14:textId="77777777" w:rsidR="00C77930" w:rsidRPr="00EA0EF9" w:rsidRDefault="00C77930" w:rsidP="007942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F56501" w14:textId="77777777" w:rsidR="00C77930" w:rsidRPr="00EA0EF9" w:rsidRDefault="00C77930" w:rsidP="0079421D">
            <w:pPr>
              <w:jc w:val="center"/>
              <w:rPr>
                <w:color w:val="000000"/>
                <w:lang w:eastAsia="lv-LV"/>
              </w:rPr>
            </w:pPr>
          </w:p>
        </w:tc>
      </w:tr>
    </w:tbl>
    <w:p w14:paraId="4990CD69" w14:textId="77777777" w:rsidR="00436B0C" w:rsidRPr="00601A28" w:rsidRDefault="00436B0C" w:rsidP="00436B0C">
      <w:pPr>
        <w:pStyle w:val="Title"/>
        <w:widowControl w:val="0"/>
        <w:jc w:val="left"/>
        <w:rPr>
          <w:bCs w:val="0"/>
          <w:noProof/>
          <w:sz w:val="22"/>
          <w:szCs w:val="22"/>
          <w:lang w:eastAsia="lv-LV"/>
        </w:rPr>
      </w:pPr>
    </w:p>
    <w:p w14:paraId="7E773CBA" w14:textId="11FFB48F" w:rsidR="001245BF" w:rsidRPr="00601A28" w:rsidRDefault="00B16C50" w:rsidP="001245BF">
      <w:pPr>
        <w:pStyle w:val="Title"/>
        <w:widowControl w:val="0"/>
        <w:rPr>
          <w:bCs w:val="0"/>
          <w:noProof/>
          <w:sz w:val="22"/>
          <w:szCs w:val="22"/>
          <w:lang w:eastAsia="lv-LV"/>
        </w:rPr>
      </w:pPr>
      <w:r w:rsidRPr="00601A28">
        <w:rPr>
          <w:bCs w:val="0"/>
          <w:noProof/>
          <w:sz w:val="22"/>
          <w:szCs w:val="22"/>
          <w:lang w:eastAsia="lv-LV"/>
        </w:rPr>
        <w:t>Attēls 1</w:t>
      </w:r>
      <w:r w:rsidR="00F0031F" w:rsidRPr="00601A28">
        <w:rPr>
          <w:bCs w:val="0"/>
          <w:noProof/>
          <w:sz w:val="22"/>
          <w:szCs w:val="22"/>
          <w:lang w:eastAsia="lv-LV"/>
        </w:rPr>
        <w:t xml:space="preserve">/ </w:t>
      </w:r>
      <w:r w:rsidR="00F0031F" w:rsidRPr="00601A28">
        <w:rPr>
          <w:color w:val="000000"/>
          <w:sz w:val="24"/>
        </w:rPr>
        <w:t>Figure 1</w:t>
      </w:r>
    </w:p>
    <w:p w14:paraId="619F9B77" w14:textId="1E820E9C" w:rsidR="00CF677B" w:rsidRPr="00601A28" w:rsidRDefault="00CF677B" w:rsidP="00B05CFD">
      <w:pPr>
        <w:pStyle w:val="Title"/>
        <w:widowControl w:val="0"/>
        <w:rPr>
          <w:bCs w:val="0"/>
          <w:noProof/>
          <w:sz w:val="22"/>
          <w:szCs w:val="22"/>
          <w:lang w:eastAsia="lv-LV"/>
        </w:rPr>
      </w:pPr>
    </w:p>
    <w:p w14:paraId="6ED94AA2" w14:textId="2A3A5FB9" w:rsidR="00CF677B" w:rsidRPr="00101379" w:rsidRDefault="00C77930" w:rsidP="00B05CFD">
      <w:pPr>
        <w:pStyle w:val="Title"/>
        <w:widowControl w:val="0"/>
        <w:rPr>
          <w:bCs w:val="0"/>
          <w:noProof/>
          <w:sz w:val="22"/>
          <w:szCs w:val="22"/>
          <w:lang w:eastAsia="lv-LV"/>
        </w:rPr>
      </w:pPr>
      <w:r>
        <w:rPr>
          <w:noProof/>
        </w:rPr>
        <w:drawing>
          <wp:inline distT="0" distB="0" distL="0" distR="0" wp14:anchorId="39332488" wp14:editId="7A0D34DE">
            <wp:extent cx="3621024" cy="2533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42091" cy="2548531"/>
                    </a:xfrm>
                    <a:prstGeom prst="rect">
                      <a:avLst/>
                    </a:prstGeom>
                  </pic:spPr>
                </pic:pic>
              </a:graphicData>
            </a:graphic>
          </wp:inline>
        </w:drawing>
      </w:r>
    </w:p>
    <w:sectPr w:rsidR="00CF677B" w:rsidRPr="00101379" w:rsidSect="00573C26">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D903" w14:textId="77777777" w:rsidR="0012723A" w:rsidRDefault="0012723A" w:rsidP="00062857">
      <w:r>
        <w:separator/>
      </w:r>
    </w:p>
  </w:endnote>
  <w:endnote w:type="continuationSeparator" w:id="0">
    <w:p w14:paraId="32A6201F" w14:textId="77777777" w:rsidR="0012723A" w:rsidRDefault="0012723A" w:rsidP="00062857">
      <w:r>
        <w:continuationSeparator/>
      </w:r>
    </w:p>
  </w:endnote>
  <w:endnote w:type="continuationNotice" w:id="1">
    <w:p w14:paraId="5DAA2489" w14:textId="77777777" w:rsidR="007A3DB3" w:rsidRDefault="007A3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4E7D895B" w:rsidR="005353EC" w:rsidRDefault="005353EC">
    <w:pPr>
      <w:pStyle w:val="Footer"/>
      <w:jc w:val="center"/>
      <w:rPr>
        <w:color w:val="4F81BD" w:themeColor="accent1"/>
      </w:rPr>
    </w:pPr>
    <w:r>
      <w:rPr>
        <w:color w:val="4F81BD" w:themeColor="accent1"/>
      </w:rPr>
      <w:t xml:space="preserve">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8809CD">
      <w:rPr>
        <w:noProof/>
        <w:color w:val="4F81BD" w:themeColor="accent1"/>
      </w:rPr>
      <w:t>1</w:t>
    </w:r>
    <w:r>
      <w:rPr>
        <w:color w:val="4F81BD" w:themeColor="accent1"/>
      </w:rPr>
      <w:fldChar w:fldCharType="end"/>
    </w:r>
    <w:r>
      <w:rPr>
        <w:color w:val="4F81BD" w:themeColor="accent1"/>
      </w:rPr>
      <w:t xml:space="preserve"> no </w:t>
    </w:r>
    <w:r>
      <w:rPr>
        <w:color w:val="4F81BD" w:themeColor="accent1"/>
      </w:rPr>
      <w:fldChar w:fldCharType="begin"/>
    </w:r>
    <w:r>
      <w:rPr>
        <w:color w:val="4F81BD" w:themeColor="accent1"/>
      </w:rPr>
      <w:instrText>NUMPAGES \ * arābu \ * MERGEFORMAT</w:instrText>
    </w:r>
    <w:r>
      <w:rPr>
        <w:color w:val="4F81BD" w:themeColor="accent1"/>
      </w:rPr>
      <w:fldChar w:fldCharType="separate"/>
    </w:r>
    <w:r w:rsidR="008809CD">
      <w:rPr>
        <w:noProof/>
        <w:color w:val="4F81BD" w:themeColor="accent1"/>
      </w:rPr>
      <w:t>5</w:t>
    </w:r>
    <w:r>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BDE9" w14:textId="77777777" w:rsidR="0012723A" w:rsidRDefault="0012723A" w:rsidP="00062857">
      <w:r>
        <w:separator/>
      </w:r>
    </w:p>
  </w:footnote>
  <w:footnote w:type="continuationSeparator" w:id="0">
    <w:p w14:paraId="4FF21ABB" w14:textId="77777777" w:rsidR="0012723A" w:rsidRDefault="0012723A" w:rsidP="00062857">
      <w:r>
        <w:continuationSeparator/>
      </w:r>
    </w:p>
  </w:footnote>
  <w:footnote w:type="continuationNotice" w:id="1">
    <w:p w14:paraId="708B450F" w14:textId="77777777" w:rsidR="007A3DB3" w:rsidRDefault="007A3DB3"/>
  </w:footnote>
  <w:footnote w:id="2">
    <w:p w14:paraId="73D44C04" w14:textId="77777777" w:rsidR="00C77930" w:rsidRDefault="00C77930" w:rsidP="00C77930">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327536DB" w14:textId="77777777" w:rsidR="00C77930" w:rsidRDefault="00C77930" w:rsidP="00C77930">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55C63DB5" w14:textId="77777777" w:rsidR="00C77930" w:rsidRDefault="00C77930" w:rsidP="00C77930">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1E26D210" w14:textId="77777777" w:rsidR="0097360F" w:rsidRPr="00B61266" w:rsidRDefault="0097360F" w:rsidP="0097360F">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25570D9" w14:textId="77777777" w:rsidR="0097360F" w:rsidRPr="00194656" w:rsidRDefault="0097360F" w:rsidP="0097360F">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2D72826" w14:textId="77777777" w:rsidR="0097360F" w:rsidRDefault="0097360F" w:rsidP="0097360F">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524AFA29" w:rsidR="00116E3F" w:rsidRDefault="00AD7980" w:rsidP="00EF3CEC">
    <w:pPr>
      <w:pStyle w:val="Header"/>
      <w:jc w:val="right"/>
    </w:pPr>
    <w:r w:rsidRPr="00101379">
      <w:t>TS</w:t>
    </w:r>
    <w:r w:rsidR="00173D42">
      <w:t xml:space="preserve"> </w:t>
    </w:r>
    <w:r w:rsidR="002347D0" w:rsidRPr="002347D0">
      <w:t>3106.031</w:t>
    </w:r>
    <w:r w:rsidR="002347D0">
      <w:t xml:space="preserve"> </w:t>
    </w:r>
    <w:r w:rsidR="00EF3CEC" w:rsidRPr="00101379">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F4328B2"/>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64EE4A09"/>
    <w:multiLevelType w:val="multilevel"/>
    <w:tmpl w:val="803637E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686638730">
    <w:abstractNumId w:val="1"/>
  </w:num>
  <w:num w:numId="2" w16cid:durableId="1301183931">
    <w:abstractNumId w:val="0"/>
  </w:num>
  <w:num w:numId="3" w16cid:durableId="1180587194">
    <w:abstractNumId w:val="2"/>
  </w:num>
  <w:num w:numId="4" w16cid:durableId="612127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73CD"/>
    <w:rsid w:val="00044187"/>
    <w:rsid w:val="00047164"/>
    <w:rsid w:val="0005300E"/>
    <w:rsid w:val="00062857"/>
    <w:rsid w:val="0007487D"/>
    <w:rsid w:val="00075658"/>
    <w:rsid w:val="00090496"/>
    <w:rsid w:val="00095CF2"/>
    <w:rsid w:val="000A1969"/>
    <w:rsid w:val="000A36F9"/>
    <w:rsid w:val="000A7947"/>
    <w:rsid w:val="000F3E6D"/>
    <w:rsid w:val="00101379"/>
    <w:rsid w:val="00114949"/>
    <w:rsid w:val="00116E3F"/>
    <w:rsid w:val="001245BF"/>
    <w:rsid w:val="0012723A"/>
    <w:rsid w:val="00131A4C"/>
    <w:rsid w:val="00142EF1"/>
    <w:rsid w:val="00146DB7"/>
    <w:rsid w:val="00154413"/>
    <w:rsid w:val="001646BD"/>
    <w:rsid w:val="00173D42"/>
    <w:rsid w:val="001755A2"/>
    <w:rsid w:val="00193B80"/>
    <w:rsid w:val="001970F1"/>
    <w:rsid w:val="001B2476"/>
    <w:rsid w:val="001C4BC5"/>
    <w:rsid w:val="001C5F75"/>
    <w:rsid w:val="001C6383"/>
    <w:rsid w:val="001C73E7"/>
    <w:rsid w:val="001D0F4A"/>
    <w:rsid w:val="001D37DE"/>
    <w:rsid w:val="001F76A7"/>
    <w:rsid w:val="0020303E"/>
    <w:rsid w:val="002133D6"/>
    <w:rsid w:val="00224ABB"/>
    <w:rsid w:val="002347D0"/>
    <w:rsid w:val="00243C49"/>
    <w:rsid w:val="00296B1E"/>
    <w:rsid w:val="00297EFB"/>
    <w:rsid w:val="002C28B4"/>
    <w:rsid w:val="002C624C"/>
    <w:rsid w:val="002E2665"/>
    <w:rsid w:val="002E7CD6"/>
    <w:rsid w:val="00302397"/>
    <w:rsid w:val="00333E0F"/>
    <w:rsid w:val="00362B01"/>
    <w:rsid w:val="0036409E"/>
    <w:rsid w:val="003709DA"/>
    <w:rsid w:val="00384293"/>
    <w:rsid w:val="003E2637"/>
    <w:rsid w:val="004145D0"/>
    <w:rsid w:val="00415130"/>
    <w:rsid w:val="004277BB"/>
    <w:rsid w:val="00436B0C"/>
    <w:rsid w:val="00440859"/>
    <w:rsid w:val="00464111"/>
    <w:rsid w:val="004657D5"/>
    <w:rsid w:val="00483589"/>
    <w:rsid w:val="00484D6C"/>
    <w:rsid w:val="004903D9"/>
    <w:rsid w:val="004A40D7"/>
    <w:rsid w:val="004B4DE3"/>
    <w:rsid w:val="004C14EC"/>
    <w:rsid w:val="004C73CA"/>
    <w:rsid w:val="004F6913"/>
    <w:rsid w:val="005102DF"/>
    <w:rsid w:val="00512E58"/>
    <w:rsid w:val="005217B0"/>
    <w:rsid w:val="005353EC"/>
    <w:rsid w:val="005407C4"/>
    <w:rsid w:val="00547C51"/>
    <w:rsid w:val="0056164A"/>
    <w:rsid w:val="00566440"/>
    <w:rsid w:val="00573C26"/>
    <w:rsid w:val="00573D72"/>
    <w:rsid w:val="005766AC"/>
    <w:rsid w:val="00591F1C"/>
    <w:rsid w:val="005E266C"/>
    <w:rsid w:val="005E2AAF"/>
    <w:rsid w:val="005F0E78"/>
    <w:rsid w:val="00601A28"/>
    <w:rsid w:val="00603A57"/>
    <w:rsid w:val="0065338D"/>
    <w:rsid w:val="00660981"/>
    <w:rsid w:val="006618C9"/>
    <w:rsid w:val="0066316C"/>
    <w:rsid w:val="006648EF"/>
    <w:rsid w:val="00697C1C"/>
    <w:rsid w:val="006A00C1"/>
    <w:rsid w:val="006A1DF1"/>
    <w:rsid w:val="006A64ED"/>
    <w:rsid w:val="006C6FE5"/>
    <w:rsid w:val="00724DF1"/>
    <w:rsid w:val="00725189"/>
    <w:rsid w:val="007438E4"/>
    <w:rsid w:val="007817A5"/>
    <w:rsid w:val="007A2673"/>
    <w:rsid w:val="007A3DB3"/>
    <w:rsid w:val="007D13C7"/>
    <w:rsid w:val="007F502A"/>
    <w:rsid w:val="00820E4A"/>
    <w:rsid w:val="008406A0"/>
    <w:rsid w:val="0084512E"/>
    <w:rsid w:val="008469F0"/>
    <w:rsid w:val="00863D95"/>
    <w:rsid w:val="00874E16"/>
    <w:rsid w:val="008809CD"/>
    <w:rsid w:val="008B6103"/>
    <w:rsid w:val="008C22FE"/>
    <w:rsid w:val="008D629E"/>
    <w:rsid w:val="009030B1"/>
    <w:rsid w:val="00911BC2"/>
    <w:rsid w:val="00946368"/>
    <w:rsid w:val="00964A8C"/>
    <w:rsid w:val="0097360F"/>
    <w:rsid w:val="00991D0C"/>
    <w:rsid w:val="00995AB9"/>
    <w:rsid w:val="009A18B7"/>
    <w:rsid w:val="009C7654"/>
    <w:rsid w:val="00A00886"/>
    <w:rsid w:val="00A13DF1"/>
    <w:rsid w:val="00A44991"/>
    <w:rsid w:val="00A47506"/>
    <w:rsid w:val="00A551A1"/>
    <w:rsid w:val="00A57C87"/>
    <w:rsid w:val="00A76C6A"/>
    <w:rsid w:val="00AD2C21"/>
    <w:rsid w:val="00AD5924"/>
    <w:rsid w:val="00AD7980"/>
    <w:rsid w:val="00AE1075"/>
    <w:rsid w:val="00AE10B7"/>
    <w:rsid w:val="00B05CFD"/>
    <w:rsid w:val="00B069F0"/>
    <w:rsid w:val="00B16C50"/>
    <w:rsid w:val="00B415CF"/>
    <w:rsid w:val="00B41E89"/>
    <w:rsid w:val="00B4521F"/>
    <w:rsid w:val="00B552AD"/>
    <w:rsid w:val="00B830A8"/>
    <w:rsid w:val="00BA5F87"/>
    <w:rsid w:val="00BA73ED"/>
    <w:rsid w:val="00BC114F"/>
    <w:rsid w:val="00BC72DC"/>
    <w:rsid w:val="00BD77FE"/>
    <w:rsid w:val="00BE2EB8"/>
    <w:rsid w:val="00BF163E"/>
    <w:rsid w:val="00BF5C86"/>
    <w:rsid w:val="00C03557"/>
    <w:rsid w:val="00C03CE6"/>
    <w:rsid w:val="00C246C8"/>
    <w:rsid w:val="00C36937"/>
    <w:rsid w:val="00C61870"/>
    <w:rsid w:val="00C66507"/>
    <w:rsid w:val="00C6792D"/>
    <w:rsid w:val="00C754C5"/>
    <w:rsid w:val="00C77930"/>
    <w:rsid w:val="00C87A9C"/>
    <w:rsid w:val="00CA3556"/>
    <w:rsid w:val="00CA4B29"/>
    <w:rsid w:val="00CA722D"/>
    <w:rsid w:val="00CB2367"/>
    <w:rsid w:val="00CC046E"/>
    <w:rsid w:val="00CC1912"/>
    <w:rsid w:val="00CD2104"/>
    <w:rsid w:val="00CE2DCC"/>
    <w:rsid w:val="00CE726E"/>
    <w:rsid w:val="00CF677B"/>
    <w:rsid w:val="00D105F0"/>
    <w:rsid w:val="00D327E7"/>
    <w:rsid w:val="00D55205"/>
    <w:rsid w:val="00D560E9"/>
    <w:rsid w:val="00D5617B"/>
    <w:rsid w:val="00D730B3"/>
    <w:rsid w:val="00D74980"/>
    <w:rsid w:val="00D770FD"/>
    <w:rsid w:val="00DB0C32"/>
    <w:rsid w:val="00DF67A4"/>
    <w:rsid w:val="00E0052C"/>
    <w:rsid w:val="00E3789C"/>
    <w:rsid w:val="00E5078D"/>
    <w:rsid w:val="00E71A94"/>
    <w:rsid w:val="00E74A3A"/>
    <w:rsid w:val="00E77323"/>
    <w:rsid w:val="00EF3CEC"/>
    <w:rsid w:val="00F0031F"/>
    <w:rsid w:val="00F009EB"/>
    <w:rsid w:val="00F145B4"/>
    <w:rsid w:val="00F26102"/>
    <w:rsid w:val="00F370CA"/>
    <w:rsid w:val="00F445E7"/>
    <w:rsid w:val="00F45E34"/>
    <w:rsid w:val="00F6054B"/>
    <w:rsid w:val="00F65467"/>
    <w:rsid w:val="00F8325B"/>
    <w:rsid w:val="00F85F21"/>
    <w:rsid w:val="00F91377"/>
    <w:rsid w:val="00FA089E"/>
    <w:rsid w:val="00FA1CBE"/>
    <w:rsid w:val="00FC031A"/>
    <w:rsid w:val="00FC5228"/>
    <w:rsid w:val="00FD223E"/>
    <w:rsid w:val="00FD5312"/>
    <w:rsid w:val="00FD7419"/>
    <w:rsid w:val="00FE6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paragraph" w:styleId="Caption">
    <w:name w:val="caption"/>
    <w:basedOn w:val="Normal"/>
    <w:next w:val="Normal"/>
    <w:uiPriority w:val="35"/>
    <w:semiHidden/>
    <w:unhideWhenUsed/>
    <w:qFormat/>
    <w:rsid w:val="006A1DF1"/>
    <w:pPr>
      <w:spacing w:after="200"/>
    </w:pPr>
    <w:rPr>
      <w:rFonts w:asciiTheme="minorHAnsi" w:eastAsiaTheme="minorHAnsi" w:hAnsiTheme="minorHAnsi" w:cstheme="minorBidi"/>
      <w:b/>
      <w:bCs/>
      <w:color w:val="4F81BD" w:themeColor="accent1"/>
      <w:sz w:val="18"/>
      <w:szCs w:val="18"/>
    </w:rPr>
  </w:style>
  <w:style w:type="paragraph" w:customStyle="1" w:styleId="mt-translation">
    <w:name w:val="mt-translation"/>
    <w:basedOn w:val="Normal"/>
    <w:rsid w:val="00C77930"/>
    <w:pPr>
      <w:spacing w:before="100" w:beforeAutospacing="1" w:after="100" w:afterAutospacing="1"/>
    </w:pPr>
    <w:rPr>
      <w:lang w:eastAsia="lv-LV"/>
    </w:rPr>
  </w:style>
  <w:style w:type="character" w:styleId="Hyperlink">
    <w:name w:val="Hyperlink"/>
    <w:uiPriority w:val="99"/>
    <w:rsid w:val="00973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589119490">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FFFD2-3E73-4DD3-840D-52862FF3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3452</Words>
  <Characters>1969</Characters>
  <Application>Microsoft Office Word</Application>
  <DocSecurity>0</DocSecurity>
  <Lines>16</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2023-08-14T06:56:00Z</dcterms:created>
  <dcterms:modified xsi:type="dcterms:W3CDTF">2023-08-14T06:56:00Z</dcterms:modified>
  <cp:category/>
  <cp:contentStatus/>
</cp:coreProperties>
</file>