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7D6F5E21" w:rsidR="00EF3CEC" w:rsidRPr="00DD6D0D" w:rsidRDefault="00116E3F" w:rsidP="00EF3CEC">
      <w:pPr>
        <w:pStyle w:val="Title"/>
        <w:widowControl w:val="0"/>
        <w:rPr>
          <w:sz w:val="24"/>
        </w:rPr>
      </w:pPr>
      <w:bookmarkStart w:id="0" w:name="_Hlk1577046"/>
      <w:r w:rsidRPr="00DD6D0D">
        <w:rPr>
          <w:sz w:val="24"/>
        </w:rPr>
        <w:t>TEHNISKĀ SPECIFIKĀCIJA</w:t>
      </w:r>
      <w:r w:rsidR="00142EF1" w:rsidRPr="00DD6D0D">
        <w:rPr>
          <w:sz w:val="24"/>
        </w:rPr>
        <w:t>/ TECHNICAL SPECIFICATION</w:t>
      </w:r>
      <w:r w:rsidRPr="00DD6D0D">
        <w:rPr>
          <w:sz w:val="24"/>
        </w:rPr>
        <w:t xml:space="preserve"> </w:t>
      </w:r>
      <w:r w:rsidR="007D6382" w:rsidRPr="00DD6D0D">
        <w:rPr>
          <w:sz w:val="24"/>
        </w:rPr>
        <w:t xml:space="preserve">Nr. </w:t>
      </w:r>
      <w:bookmarkEnd w:id="0"/>
      <w:r w:rsidR="00100266" w:rsidRPr="00DD6D0D">
        <w:rPr>
          <w:sz w:val="24"/>
        </w:rPr>
        <w:t>TS</w:t>
      </w:r>
      <w:r w:rsidR="004163B8">
        <w:rPr>
          <w:sz w:val="24"/>
        </w:rPr>
        <w:t xml:space="preserve"> </w:t>
      </w:r>
      <w:r w:rsidR="001D280D" w:rsidRPr="00DD6D0D">
        <w:rPr>
          <w:sz w:val="24"/>
        </w:rPr>
        <w:t>3</w:t>
      </w:r>
      <w:r w:rsidR="009A12C5">
        <w:rPr>
          <w:sz w:val="24"/>
        </w:rPr>
        <w:t>1</w:t>
      </w:r>
      <w:r w:rsidR="001D280D" w:rsidRPr="00DD6D0D">
        <w:rPr>
          <w:sz w:val="24"/>
        </w:rPr>
        <w:t>0</w:t>
      </w:r>
      <w:r w:rsidR="009A12C5">
        <w:rPr>
          <w:sz w:val="24"/>
        </w:rPr>
        <w:t>6</w:t>
      </w:r>
      <w:r w:rsidR="001D280D" w:rsidRPr="00DD6D0D">
        <w:rPr>
          <w:sz w:val="24"/>
        </w:rPr>
        <w:t>.</w:t>
      </w:r>
      <w:r w:rsidR="009A12C5">
        <w:rPr>
          <w:sz w:val="24"/>
        </w:rPr>
        <w:t>1</w:t>
      </w:r>
      <w:r w:rsidR="001D280D" w:rsidRPr="00DD6D0D">
        <w:rPr>
          <w:sz w:val="24"/>
        </w:rPr>
        <w:t>xx</w:t>
      </w:r>
      <w:r w:rsidR="004163B8">
        <w:rPr>
          <w:sz w:val="24"/>
        </w:rPr>
        <w:t xml:space="preserve"> </w:t>
      </w:r>
      <w:r w:rsidR="00995AB9" w:rsidRPr="00DD6D0D">
        <w:rPr>
          <w:sz w:val="24"/>
        </w:rPr>
        <w:t>v1</w:t>
      </w:r>
    </w:p>
    <w:p w14:paraId="2567FFC0" w14:textId="60D2F83B" w:rsidR="00FA1CBE" w:rsidRPr="00DD6D0D" w:rsidRDefault="00EC1D9D" w:rsidP="001D280D">
      <w:pPr>
        <w:pStyle w:val="Title"/>
        <w:widowControl w:val="0"/>
        <w:rPr>
          <w:sz w:val="24"/>
        </w:rPr>
      </w:pPr>
      <w:r>
        <w:rPr>
          <w:sz w:val="24"/>
        </w:rPr>
        <w:t>Modulārās spailes sadalnēm</w:t>
      </w:r>
      <w:r w:rsidR="009C7654" w:rsidRPr="00DD6D0D">
        <w:rPr>
          <w:sz w:val="24"/>
        </w:rPr>
        <w:t xml:space="preserve">/ </w:t>
      </w:r>
      <w:r w:rsidR="00E75C45">
        <w:rPr>
          <w:sz w:val="24"/>
        </w:rPr>
        <w:t>Modular terminals for swi</w:t>
      </w:r>
      <w:r w:rsidR="007B2756">
        <w:rPr>
          <w:sz w:val="24"/>
        </w:rPr>
        <w:t>t</w:t>
      </w:r>
      <w:r w:rsidR="00E75C45">
        <w:rPr>
          <w:sz w:val="24"/>
        </w:rPr>
        <w:t>chgears.</w:t>
      </w:r>
    </w:p>
    <w:tbl>
      <w:tblPr>
        <w:tblW w:w="0" w:type="auto"/>
        <w:tblLook w:val="04A0" w:firstRow="1" w:lastRow="0" w:firstColumn="1" w:lastColumn="0" w:noHBand="0" w:noVBand="1"/>
      </w:tblPr>
      <w:tblGrid>
        <w:gridCol w:w="623"/>
        <w:gridCol w:w="8303"/>
        <w:gridCol w:w="1834"/>
        <w:gridCol w:w="1398"/>
        <w:gridCol w:w="1141"/>
        <w:gridCol w:w="1369"/>
      </w:tblGrid>
      <w:tr w:rsidR="005D2F57" w:rsidRPr="005D2F57" w14:paraId="6258A8D6" w14:textId="77777777" w:rsidTr="006E4F8E">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1FBF187B" w14:textId="77777777" w:rsidR="00BB1A8B" w:rsidRPr="005D2F57" w:rsidRDefault="00BB1A8B" w:rsidP="00A1327F">
            <w:pPr>
              <w:rPr>
                <w:b/>
                <w:bCs/>
                <w:color w:val="000000" w:themeColor="text1"/>
              </w:rPr>
            </w:pPr>
            <w:r w:rsidRPr="005D2F57">
              <w:rPr>
                <w:b/>
                <w:bCs/>
                <w:color w:val="000000" w:themeColor="text1"/>
              </w:rPr>
              <w:t>Nr./</w:t>
            </w:r>
          </w:p>
          <w:p w14:paraId="011ADEA9" w14:textId="77777777" w:rsidR="00BB1A8B" w:rsidRPr="005D2F57" w:rsidRDefault="00BB1A8B" w:rsidP="00A1327F">
            <w:pPr>
              <w:rPr>
                <w:b/>
                <w:bCs/>
                <w:color w:val="000000" w:themeColor="text1"/>
              </w:rPr>
            </w:pPr>
            <w:r w:rsidRPr="005D2F57">
              <w:rPr>
                <w:b/>
                <w:bCs/>
                <w:color w:val="000000" w:themeColor="text1"/>
              </w:rPr>
              <w:t>No.</w:t>
            </w: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CA0CE" w14:textId="77777777" w:rsidR="00BB1A8B" w:rsidRPr="005D2F57" w:rsidRDefault="00BB1A8B" w:rsidP="00A1327F">
            <w:pPr>
              <w:rPr>
                <w:b/>
                <w:bCs/>
                <w:color w:val="000000" w:themeColor="text1"/>
              </w:rPr>
            </w:pPr>
            <w:r w:rsidRPr="005D2F57">
              <w:rPr>
                <w:b/>
                <w:bCs/>
                <w:color w:val="000000" w:themeColor="text1"/>
              </w:rPr>
              <w:t>Apraksts</w:t>
            </w:r>
            <w:r w:rsidRPr="005D2F57">
              <w:rPr>
                <w:b/>
                <w:bCs/>
                <w:color w:val="000000" w:themeColor="text1"/>
                <w:lang w:val="en-US"/>
              </w:rPr>
              <w:t>/ Description</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7111ED81" w14:textId="18FA2FA9" w:rsidR="00BB1A8B" w:rsidRPr="005D2F57" w:rsidRDefault="00BB1A8B" w:rsidP="00A1327F">
            <w:pPr>
              <w:rPr>
                <w:b/>
                <w:bCs/>
                <w:color w:val="000000" w:themeColor="text1"/>
              </w:rPr>
            </w:pPr>
            <w:r w:rsidRPr="005D2F57">
              <w:rPr>
                <w:b/>
                <w:bCs/>
                <w:color w:val="000000" w:themeColor="text1"/>
              </w:rPr>
              <w:t xml:space="preserve">Minimāla tehniskā prasība/ </w:t>
            </w:r>
            <w:r w:rsidRPr="005D2F57">
              <w:rPr>
                <w:b/>
                <w:bCs/>
                <w:color w:val="000000" w:themeColor="text1"/>
                <w:lang w:val="en-US"/>
              </w:rPr>
              <w:t>Minimum technical requirement</w:t>
            </w:r>
            <w:r w:rsidR="00DB419B" w:rsidRPr="005D2F57">
              <w:rPr>
                <w:rStyle w:val="FootnoteReference"/>
                <w:rFonts w:eastAsia="Calibri"/>
                <w:b/>
                <w:bCs/>
                <w:color w:val="000000" w:themeColor="text1"/>
                <w:lang w:val="en-US"/>
              </w:rPr>
              <w:footnoteReference w:id="2"/>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57D15E2E" w14:textId="77777777" w:rsidR="00BB1A8B" w:rsidRPr="005D2F57" w:rsidRDefault="00BB1A8B" w:rsidP="00A1327F">
            <w:pPr>
              <w:rPr>
                <w:b/>
                <w:bCs/>
                <w:color w:val="000000" w:themeColor="text1"/>
              </w:rPr>
            </w:pPr>
            <w:r w:rsidRPr="005D2F57">
              <w:rPr>
                <w:b/>
                <w:bCs/>
                <w:color w:val="000000" w:themeColor="text1"/>
              </w:rPr>
              <w:t>Piedāvātā produkta konkrētais tehniskais apraksts</w:t>
            </w:r>
            <w:r w:rsidRPr="005D2F57">
              <w:rPr>
                <w:b/>
                <w:bCs/>
                <w:color w:val="000000" w:themeColor="text1"/>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16EF58" w14:textId="77777777" w:rsidR="00BB1A8B" w:rsidRPr="005D2F57" w:rsidRDefault="00BB1A8B" w:rsidP="00A1327F">
            <w:pPr>
              <w:rPr>
                <w:b/>
                <w:bCs/>
                <w:color w:val="000000" w:themeColor="text1"/>
              </w:rPr>
            </w:pPr>
            <w:r w:rsidRPr="005D2F57">
              <w:rPr>
                <w:b/>
                <w:bCs/>
                <w:color w:val="000000" w:themeColor="text1"/>
              </w:rPr>
              <w:t>Avots/ Source</w:t>
            </w:r>
            <w:r w:rsidRPr="005D2F57">
              <w:rPr>
                <w:b/>
                <w:bCs/>
                <w:color w:val="000000" w:themeColor="text1"/>
                <w:vertAlign w:val="superscript"/>
              </w:rPr>
              <w:footnoteReference w:id="3"/>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E8B446" w14:textId="77777777" w:rsidR="00BB1A8B" w:rsidRPr="005D2F57" w:rsidRDefault="00BB1A8B" w:rsidP="00A1327F">
            <w:pPr>
              <w:rPr>
                <w:b/>
                <w:bCs/>
                <w:color w:val="000000" w:themeColor="text1"/>
              </w:rPr>
            </w:pPr>
            <w:r w:rsidRPr="005D2F57">
              <w:rPr>
                <w:b/>
                <w:bCs/>
                <w:color w:val="000000" w:themeColor="text1"/>
              </w:rPr>
              <w:t>Piezīmes</w:t>
            </w:r>
            <w:r w:rsidRPr="005D2F57">
              <w:rPr>
                <w:b/>
                <w:bCs/>
                <w:color w:val="000000" w:themeColor="text1"/>
                <w:lang w:val="en-US"/>
              </w:rPr>
              <w:t>/ Remarks</w:t>
            </w:r>
          </w:p>
        </w:tc>
      </w:tr>
      <w:tr w:rsidR="005D2F57" w:rsidRPr="005D2F57" w14:paraId="3E9F5522" w14:textId="77777777" w:rsidTr="006E4F8E">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E51F78D" w14:textId="77777777" w:rsidR="00BB1A8B" w:rsidRPr="005D2F57" w:rsidRDefault="00BB1A8B" w:rsidP="00A1327F">
            <w:pPr>
              <w:rPr>
                <w:b/>
                <w:bCs/>
                <w:color w:val="000000" w:themeColor="text1"/>
              </w:rPr>
            </w:pPr>
          </w:p>
        </w:tc>
        <w:tc>
          <w:tcPr>
            <w:tcW w:w="83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92C5F3" w14:textId="77777777" w:rsidR="00BB1A8B" w:rsidRPr="005D2F57" w:rsidRDefault="00BB1A8B" w:rsidP="00A1327F">
            <w:pPr>
              <w:rPr>
                <w:b/>
                <w:bCs/>
                <w:color w:val="000000" w:themeColor="text1"/>
              </w:rPr>
            </w:pPr>
            <w:r w:rsidRPr="005D2F57">
              <w:rPr>
                <w:b/>
                <w:bCs/>
                <w:color w:val="000000" w:themeColor="text1"/>
              </w:rPr>
              <w:t>Vispārīgā informācija</w:t>
            </w:r>
            <w:r w:rsidRPr="005D2F57">
              <w:rPr>
                <w:b/>
                <w:color w:val="000000" w:themeColor="text1"/>
                <w:lang w:val="en-US"/>
              </w:rPr>
              <w:t>/ General information</w:t>
            </w:r>
          </w:p>
        </w:tc>
        <w:tc>
          <w:tcPr>
            <w:tcW w:w="1834" w:type="dxa"/>
            <w:tcBorders>
              <w:top w:val="nil"/>
              <w:left w:val="nil"/>
              <w:bottom w:val="single" w:sz="4" w:space="0" w:color="auto"/>
              <w:right w:val="single" w:sz="4" w:space="0" w:color="auto"/>
            </w:tcBorders>
            <w:shd w:val="clear" w:color="auto" w:fill="D9D9D9" w:themeFill="background1" w:themeFillShade="D9"/>
            <w:vAlign w:val="center"/>
          </w:tcPr>
          <w:p w14:paraId="7EC0BA24" w14:textId="77777777" w:rsidR="00BB1A8B" w:rsidRPr="005D2F57" w:rsidRDefault="00BB1A8B" w:rsidP="00A1327F">
            <w:pPr>
              <w:rPr>
                <w:b/>
                <w:bCs/>
                <w:color w:val="000000" w:themeColor="text1"/>
              </w:rPr>
            </w:pPr>
          </w:p>
        </w:tc>
        <w:tc>
          <w:tcPr>
            <w:tcW w:w="1398" w:type="dxa"/>
            <w:tcBorders>
              <w:top w:val="nil"/>
              <w:left w:val="nil"/>
              <w:bottom w:val="single" w:sz="4" w:space="0" w:color="auto"/>
              <w:right w:val="single" w:sz="4" w:space="0" w:color="auto"/>
            </w:tcBorders>
            <w:shd w:val="clear" w:color="auto" w:fill="D9D9D9" w:themeFill="background1" w:themeFillShade="D9"/>
            <w:vAlign w:val="center"/>
          </w:tcPr>
          <w:p w14:paraId="42B1E021" w14:textId="77777777" w:rsidR="00BB1A8B" w:rsidRPr="005D2F57" w:rsidRDefault="00BB1A8B" w:rsidP="00A1327F">
            <w:pPr>
              <w:rPr>
                <w:b/>
                <w:bCs/>
                <w:color w:val="000000" w:themeColor="text1"/>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CF01EF1" w14:textId="77777777" w:rsidR="00BB1A8B" w:rsidRPr="005D2F57" w:rsidRDefault="00BB1A8B" w:rsidP="00A1327F">
            <w:pPr>
              <w:rPr>
                <w:b/>
                <w:bCs/>
                <w:color w:val="000000" w:themeColor="text1"/>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2DFCBEE" w14:textId="77777777" w:rsidR="00BB1A8B" w:rsidRPr="005D2F57" w:rsidRDefault="00BB1A8B" w:rsidP="00A1327F">
            <w:pPr>
              <w:rPr>
                <w:b/>
                <w:bCs/>
                <w:color w:val="000000" w:themeColor="text1"/>
              </w:rPr>
            </w:pPr>
          </w:p>
        </w:tc>
      </w:tr>
      <w:tr w:rsidR="005D2F57" w:rsidRPr="005D2F57" w14:paraId="5F742871" w14:textId="77777777" w:rsidTr="006E4F8E">
        <w:trPr>
          <w:cantSplit/>
        </w:trPr>
        <w:tc>
          <w:tcPr>
            <w:tcW w:w="0" w:type="auto"/>
            <w:tcBorders>
              <w:top w:val="nil"/>
              <w:left w:val="single" w:sz="4" w:space="0" w:color="auto"/>
              <w:bottom w:val="single" w:sz="4" w:space="0" w:color="auto"/>
              <w:right w:val="single" w:sz="4" w:space="0" w:color="auto"/>
            </w:tcBorders>
            <w:vAlign w:val="center"/>
          </w:tcPr>
          <w:p w14:paraId="0191D3DE" w14:textId="77777777" w:rsidR="00BB1A8B" w:rsidRPr="005D2F57" w:rsidRDefault="00BB1A8B" w:rsidP="00A1327F">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auto" w:fill="auto"/>
            <w:vAlign w:val="center"/>
          </w:tcPr>
          <w:p w14:paraId="5279AF4F" w14:textId="77777777" w:rsidR="00BB1A8B" w:rsidRPr="005D2F57" w:rsidRDefault="00BB1A8B" w:rsidP="00A1327F">
            <w:pPr>
              <w:rPr>
                <w:color w:val="000000" w:themeColor="text1"/>
              </w:rPr>
            </w:pPr>
            <w:r w:rsidRPr="005D2F57">
              <w:rPr>
                <w:color w:val="000000" w:themeColor="text1"/>
              </w:rPr>
              <w:t xml:space="preserve">Ražotājs (nosaukums, atrašanās vieta)/ </w:t>
            </w:r>
            <w:r w:rsidRPr="005D2F57">
              <w:rPr>
                <w:color w:val="000000" w:themeColor="text1"/>
                <w:lang w:val="en-US"/>
              </w:rPr>
              <w:t>Manufacturer (name and location)</w:t>
            </w:r>
          </w:p>
        </w:tc>
        <w:tc>
          <w:tcPr>
            <w:tcW w:w="1834" w:type="dxa"/>
            <w:tcBorders>
              <w:top w:val="nil"/>
              <w:left w:val="nil"/>
              <w:bottom w:val="single" w:sz="4" w:space="0" w:color="auto"/>
              <w:right w:val="single" w:sz="4" w:space="0" w:color="auto"/>
            </w:tcBorders>
            <w:shd w:val="clear" w:color="auto" w:fill="auto"/>
            <w:vAlign w:val="center"/>
          </w:tcPr>
          <w:p w14:paraId="2147445E" w14:textId="77777777" w:rsidR="00BB1A8B" w:rsidRPr="005D2F57" w:rsidRDefault="00BB1A8B" w:rsidP="00A1327F">
            <w:pPr>
              <w:rPr>
                <w:color w:val="000000" w:themeColor="text1"/>
              </w:rPr>
            </w:pPr>
            <w:r w:rsidRPr="005D2F57">
              <w:rPr>
                <w:color w:val="000000" w:themeColor="text1"/>
              </w:rPr>
              <w:t xml:space="preserve">Norādīt informāciju/ </w:t>
            </w:r>
            <w:r w:rsidRPr="005D2F57">
              <w:rPr>
                <w:color w:val="000000" w:themeColor="text1"/>
                <w:lang w:val="en-US"/>
              </w:rPr>
              <w:t>Specify</w:t>
            </w:r>
          </w:p>
        </w:tc>
        <w:tc>
          <w:tcPr>
            <w:tcW w:w="1398" w:type="dxa"/>
            <w:tcBorders>
              <w:top w:val="nil"/>
              <w:left w:val="nil"/>
              <w:bottom w:val="single" w:sz="4" w:space="0" w:color="auto"/>
              <w:right w:val="single" w:sz="4" w:space="0" w:color="auto"/>
            </w:tcBorders>
            <w:shd w:val="clear" w:color="000000" w:fill="FFFFFF"/>
            <w:vAlign w:val="center"/>
          </w:tcPr>
          <w:p w14:paraId="461680D9" w14:textId="77777777" w:rsidR="00BB1A8B" w:rsidRPr="005D2F57" w:rsidRDefault="00BB1A8B" w:rsidP="00A1327F">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6859CF3C" w14:textId="77777777" w:rsidR="00BB1A8B" w:rsidRPr="005D2F57" w:rsidRDefault="00BB1A8B" w:rsidP="00A1327F">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87018CC" w14:textId="77777777" w:rsidR="00BB1A8B" w:rsidRPr="005D2F57" w:rsidRDefault="00BB1A8B" w:rsidP="00A1327F">
            <w:pPr>
              <w:rPr>
                <w:color w:val="000000" w:themeColor="text1"/>
              </w:rPr>
            </w:pPr>
          </w:p>
        </w:tc>
      </w:tr>
      <w:tr w:rsidR="005D2F57" w:rsidRPr="005D2F57" w14:paraId="01BBA4BB"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6406B32" w14:textId="77777777" w:rsidR="00BB1A8B" w:rsidRPr="005D2F57" w:rsidRDefault="00BB1A8B" w:rsidP="00A1327F">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705CFF1B" w14:textId="6CE1B9F4" w:rsidR="00BB1A8B" w:rsidRPr="005D2F57" w:rsidRDefault="00A31615" w:rsidP="00A1327F">
            <w:pPr>
              <w:rPr>
                <w:color w:val="000000" w:themeColor="text1"/>
              </w:rPr>
            </w:pPr>
            <w:r w:rsidRPr="005D2F57">
              <w:rPr>
                <w:color w:val="000000" w:themeColor="text1"/>
              </w:rPr>
              <w:t>3106</w:t>
            </w:r>
            <w:r w:rsidR="000148BA" w:rsidRPr="005D2F57">
              <w:rPr>
                <w:color w:val="000000" w:themeColor="text1"/>
              </w:rPr>
              <w:t>.</w:t>
            </w:r>
            <w:r w:rsidR="00261290" w:rsidRPr="005D2F57">
              <w:rPr>
                <w:color w:val="000000" w:themeColor="text1"/>
              </w:rPr>
              <w:t xml:space="preserve">100 </w:t>
            </w:r>
            <w:r w:rsidR="00813779" w:rsidRPr="005D2F57">
              <w:rPr>
                <w:color w:val="000000" w:themeColor="text1"/>
              </w:rPr>
              <w:t>Spaile modulārā</w:t>
            </w:r>
            <w:r w:rsidR="008D796F" w:rsidRPr="005D2F57">
              <w:rPr>
                <w:color w:val="000000" w:themeColor="text1"/>
              </w:rPr>
              <w:t>,</w:t>
            </w:r>
            <w:r w:rsidR="00BB1A8B" w:rsidRPr="005D2F57">
              <w:rPr>
                <w:color w:val="000000" w:themeColor="text1"/>
              </w:rPr>
              <w:t xml:space="preserve"> </w:t>
            </w:r>
            <w:r w:rsidR="00813779" w:rsidRPr="005D2F57">
              <w:rPr>
                <w:color w:val="000000" w:themeColor="text1"/>
              </w:rPr>
              <w:t>1</w:t>
            </w:r>
            <w:r w:rsidR="00072A99">
              <w:rPr>
                <w:color w:val="000000" w:themeColor="text1"/>
              </w:rPr>
              <w:t xml:space="preserve"> pievienojums</w:t>
            </w:r>
            <w:r w:rsidR="007D0D1C">
              <w:rPr>
                <w:color w:val="000000" w:themeColor="text1"/>
              </w:rPr>
              <w:t>,</w:t>
            </w:r>
            <w:r w:rsidR="008D796F" w:rsidRPr="005D2F57">
              <w:rPr>
                <w:color w:val="000000" w:themeColor="text1"/>
              </w:rPr>
              <w:t xml:space="preserve"> </w:t>
            </w:r>
            <w:r w:rsidR="00976F46" w:rsidRPr="005D2F57">
              <w:rPr>
                <w:color w:val="000000" w:themeColor="text1"/>
              </w:rPr>
              <w:t>pelēka,</w:t>
            </w:r>
            <w:r w:rsidR="00813779" w:rsidRPr="005D2F57">
              <w:rPr>
                <w:color w:val="000000" w:themeColor="text1"/>
              </w:rPr>
              <w:t xml:space="preserve"> (</w:t>
            </w:r>
            <w:r w:rsidR="00B02C34" w:rsidRPr="005D2F57">
              <w:rPr>
                <w:color w:val="000000" w:themeColor="text1"/>
              </w:rPr>
              <w:t>2</w:t>
            </w:r>
            <w:r w:rsidR="00813779" w:rsidRPr="005D2F57">
              <w:rPr>
                <w:color w:val="000000" w:themeColor="text1"/>
              </w:rPr>
              <w:t>,5–50)</w:t>
            </w:r>
            <w:r w:rsidR="001B6F97" w:rsidRPr="005D2F57">
              <w:rPr>
                <w:color w:val="000000" w:themeColor="text1"/>
              </w:rPr>
              <w:t xml:space="preserve"> </w:t>
            </w:r>
            <w:r w:rsidR="00813779" w:rsidRPr="005D2F57">
              <w:rPr>
                <w:color w:val="000000" w:themeColor="text1"/>
              </w:rPr>
              <w:t>mm</w:t>
            </w:r>
            <w:r w:rsidR="00813779" w:rsidRPr="005D2F57">
              <w:rPr>
                <w:color w:val="000000" w:themeColor="text1"/>
                <w:vertAlign w:val="superscript"/>
              </w:rPr>
              <w:t>2</w:t>
            </w:r>
            <w:r w:rsidR="007B5EC8" w:rsidRPr="005D2F57">
              <w:rPr>
                <w:color w:val="000000" w:themeColor="text1"/>
              </w:rPr>
              <w:t>.</w:t>
            </w:r>
            <w:r w:rsidR="00BB1A8B" w:rsidRPr="005D2F57">
              <w:rPr>
                <w:color w:val="000000" w:themeColor="text1"/>
              </w:rPr>
              <w:t>/</w:t>
            </w:r>
            <w:r w:rsidR="0030223C" w:rsidRPr="005D2F57">
              <w:rPr>
                <w:color w:val="000000" w:themeColor="text1"/>
              </w:rPr>
              <w:t xml:space="preserve"> Modular terminal 1</w:t>
            </w:r>
            <w:r w:rsidR="00072A99">
              <w:rPr>
                <w:color w:val="000000" w:themeColor="text1"/>
              </w:rPr>
              <w:t xml:space="preserve"> </w:t>
            </w:r>
            <w:r w:rsidR="008C3025">
              <w:t>connection</w:t>
            </w:r>
            <w:r w:rsidR="008C3025" w:rsidRPr="005D2F57">
              <w:rPr>
                <w:color w:val="000000" w:themeColor="text1"/>
              </w:rPr>
              <w:t xml:space="preserve"> </w:t>
            </w:r>
            <w:r w:rsidR="0030223C" w:rsidRPr="005D2F57">
              <w:rPr>
                <w:color w:val="000000" w:themeColor="text1"/>
              </w:rPr>
              <w:t>(</w:t>
            </w:r>
            <w:r w:rsidR="006E7D93" w:rsidRPr="005D2F57">
              <w:rPr>
                <w:color w:val="000000" w:themeColor="text1"/>
              </w:rPr>
              <w:t>2</w:t>
            </w:r>
            <w:r w:rsidR="0030223C" w:rsidRPr="005D2F57">
              <w:rPr>
                <w:color w:val="000000" w:themeColor="text1"/>
              </w:rPr>
              <w:t>,5–50) mm</w:t>
            </w:r>
            <w:r w:rsidR="0030223C" w:rsidRPr="005D2F57">
              <w:rPr>
                <w:color w:val="000000" w:themeColor="text1"/>
                <w:vertAlign w:val="superscript"/>
              </w:rPr>
              <w:t>2</w:t>
            </w:r>
            <w:r w:rsidR="00065D23" w:rsidRPr="005D2F57">
              <w:rPr>
                <w:color w:val="000000" w:themeColor="text1"/>
                <w:vertAlign w:val="superscript"/>
              </w:rPr>
              <w:t xml:space="preserve"> </w:t>
            </w:r>
            <w:r w:rsidR="00065D23" w:rsidRPr="005D2F57">
              <w:rPr>
                <w:color w:val="000000" w:themeColor="text1"/>
              </w:rPr>
              <w:t>, gr</w:t>
            </w:r>
            <w:r w:rsidR="00072A99">
              <w:rPr>
                <w:color w:val="000000" w:themeColor="text1"/>
              </w:rPr>
              <w:t>a</w:t>
            </w:r>
            <w:r w:rsidR="00065D23" w:rsidRPr="005D2F57">
              <w:rPr>
                <w:color w:val="000000" w:themeColor="text1"/>
              </w:rPr>
              <w:t>y.</w:t>
            </w:r>
          </w:p>
        </w:tc>
        <w:tc>
          <w:tcPr>
            <w:tcW w:w="1834" w:type="dxa"/>
            <w:tcBorders>
              <w:top w:val="nil"/>
              <w:left w:val="nil"/>
              <w:bottom w:val="single" w:sz="4" w:space="0" w:color="auto"/>
              <w:right w:val="single" w:sz="4" w:space="0" w:color="auto"/>
            </w:tcBorders>
            <w:shd w:val="clear" w:color="auto" w:fill="FFFFFF" w:themeFill="background1"/>
            <w:vAlign w:val="center"/>
          </w:tcPr>
          <w:p w14:paraId="3AB39383" w14:textId="77777777" w:rsidR="00BB1A8B" w:rsidRPr="005D2F57" w:rsidRDefault="00BB1A8B" w:rsidP="00A1327F">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r w:rsidRPr="005D2F57">
              <w:rPr>
                <w:color w:val="000000" w:themeColor="text1"/>
                <w:vertAlign w:val="superscript"/>
              </w:rPr>
              <w:footnoteReference w:id="4"/>
            </w:r>
          </w:p>
        </w:tc>
        <w:tc>
          <w:tcPr>
            <w:tcW w:w="1398" w:type="dxa"/>
            <w:tcBorders>
              <w:top w:val="nil"/>
              <w:left w:val="nil"/>
              <w:bottom w:val="single" w:sz="4" w:space="0" w:color="auto"/>
              <w:right w:val="single" w:sz="4" w:space="0" w:color="auto"/>
            </w:tcBorders>
            <w:shd w:val="clear" w:color="auto" w:fill="auto"/>
            <w:vAlign w:val="center"/>
          </w:tcPr>
          <w:p w14:paraId="162EE73A" w14:textId="77777777" w:rsidR="00BB1A8B" w:rsidRPr="005D2F57" w:rsidRDefault="00BB1A8B" w:rsidP="00A1327F">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0695F5C" w14:textId="77777777" w:rsidR="00BB1A8B" w:rsidRPr="005D2F57" w:rsidRDefault="00BB1A8B" w:rsidP="00A1327F">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57C043F" w14:textId="77777777" w:rsidR="00BB1A8B" w:rsidRPr="005D2F57" w:rsidRDefault="00BB1A8B" w:rsidP="00A1327F">
            <w:pPr>
              <w:rPr>
                <w:color w:val="000000" w:themeColor="text1"/>
              </w:rPr>
            </w:pPr>
          </w:p>
        </w:tc>
      </w:tr>
      <w:tr w:rsidR="005D2F57" w:rsidRPr="005D2F57" w14:paraId="381B8485"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6AB441F" w14:textId="77777777" w:rsidR="00BB1A8B" w:rsidRPr="005D2F57" w:rsidRDefault="00BB1A8B" w:rsidP="00A1327F">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436116DB" w14:textId="24C4EE3F" w:rsidR="00BB1A8B" w:rsidRPr="005D2F57" w:rsidRDefault="0030223C" w:rsidP="00A1327F">
            <w:pPr>
              <w:rPr>
                <w:color w:val="000000" w:themeColor="text1"/>
              </w:rPr>
            </w:pPr>
            <w:r w:rsidRPr="005D2F57">
              <w:rPr>
                <w:color w:val="000000" w:themeColor="text1"/>
              </w:rPr>
              <w:t xml:space="preserve">3106.101 </w:t>
            </w:r>
            <w:r w:rsidR="001B6F97" w:rsidRPr="005D2F57">
              <w:rPr>
                <w:color w:val="000000" w:themeColor="text1"/>
              </w:rPr>
              <w:t>Spaile modulārā</w:t>
            </w:r>
            <w:r w:rsidR="008D796F" w:rsidRPr="005D2F57">
              <w:rPr>
                <w:color w:val="000000" w:themeColor="text1"/>
              </w:rPr>
              <w:t>,</w:t>
            </w:r>
            <w:r w:rsidR="001B6F97"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Pr="005D2F57">
              <w:rPr>
                <w:color w:val="000000" w:themeColor="text1"/>
              </w:rPr>
              <w:t>,</w:t>
            </w:r>
            <w:r w:rsidR="001B6F97" w:rsidRPr="005D2F57">
              <w:rPr>
                <w:color w:val="000000" w:themeColor="text1"/>
              </w:rPr>
              <w:t xml:space="preserve"> zila</w:t>
            </w:r>
            <w:r w:rsidR="007B530B" w:rsidRPr="005D2F57">
              <w:rPr>
                <w:color w:val="000000" w:themeColor="text1"/>
              </w:rPr>
              <w:t>,</w:t>
            </w:r>
            <w:r w:rsidR="001B6F97" w:rsidRPr="005D2F57">
              <w:rPr>
                <w:color w:val="000000" w:themeColor="text1"/>
              </w:rPr>
              <w:t xml:space="preserve"> (</w:t>
            </w:r>
            <w:r w:rsidR="00B02C34" w:rsidRPr="005D2F57">
              <w:rPr>
                <w:color w:val="000000" w:themeColor="text1"/>
              </w:rPr>
              <w:t>2</w:t>
            </w:r>
            <w:r w:rsidR="001B6F97" w:rsidRPr="005D2F57">
              <w:rPr>
                <w:color w:val="000000" w:themeColor="text1"/>
              </w:rPr>
              <w:t>,5 – 50) mm</w:t>
            </w:r>
            <w:r w:rsidR="001B6F97" w:rsidRPr="005D2F57">
              <w:rPr>
                <w:color w:val="000000" w:themeColor="text1"/>
                <w:vertAlign w:val="superscript"/>
              </w:rPr>
              <w:t>2</w:t>
            </w:r>
            <w:r w:rsidRPr="005D2F57">
              <w:rPr>
                <w:color w:val="000000" w:themeColor="text1"/>
              </w:rPr>
              <w:t xml:space="preserve">./ Modular terminal </w:t>
            </w:r>
            <w:r w:rsidR="00072A99" w:rsidRPr="005D2F57">
              <w:rPr>
                <w:color w:val="000000" w:themeColor="text1"/>
              </w:rPr>
              <w:t>1</w:t>
            </w:r>
            <w:r w:rsidR="00072A99">
              <w:rPr>
                <w:color w:val="000000" w:themeColor="text1"/>
              </w:rPr>
              <w:t xml:space="preserve"> </w:t>
            </w:r>
            <w:r w:rsidR="008C3025">
              <w:t>connection</w:t>
            </w:r>
            <w:r w:rsidR="00072A99" w:rsidRPr="005D2F57">
              <w:rPr>
                <w:color w:val="000000" w:themeColor="text1"/>
              </w:rPr>
              <w:t xml:space="preserve"> </w:t>
            </w:r>
            <w:r w:rsidRPr="005D2F57">
              <w:rPr>
                <w:color w:val="000000" w:themeColor="text1"/>
              </w:rPr>
              <w:t>(</w:t>
            </w:r>
            <w:r w:rsidR="00B02C34" w:rsidRPr="005D2F57">
              <w:rPr>
                <w:color w:val="000000" w:themeColor="text1"/>
              </w:rPr>
              <w:t>2</w:t>
            </w:r>
            <w:r w:rsidRPr="005D2F57">
              <w:rPr>
                <w:color w:val="000000" w:themeColor="text1"/>
              </w:rPr>
              <w:t>,5–50) mm</w:t>
            </w:r>
            <w:r w:rsidRPr="005D2F57">
              <w:rPr>
                <w:color w:val="000000" w:themeColor="text1"/>
                <w:vertAlign w:val="superscript"/>
              </w:rPr>
              <w:t>2</w:t>
            </w:r>
            <w:r w:rsidRPr="005D2F57">
              <w:rPr>
                <w:color w:val="000000" w:themeColor="text1"/>
              </w:rPr>
              <w:t>, blue.</w:t>
            </w:r>
          </w:p>
        </w:tc>
        <w:tc>
          <w:tcPr>
            <w:tcW w:w="1834" w:type="dxa"/>
            <w:tcBorders>
              <w:top w:val="nil"/>
              <w:left w:val="nil"/>
              <w:bottom w:val="single" w:sz="4" w:space="0" w:color="auto"/>
              <w:right w:val="single" w:sz="4" w:space="0" w:color="auto"/>
            </w:tcBorders>
            <w:shd w:val="clear" w:color="auto" w:fill="FFFFFF" w:themeFill="background1"/>
            <w:vAlign w:val="center"/>
          </w:tcPr>
          <w:p w14:paraId="7EB6A5DF" w14:textId="77777777" w:rsidR="00BB1A8B" w:rsidRPr="005D2F57" w:rsidRDefault="00BB1A8B" w:rsidP="00A1327F">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400665CE" w14:textId="77777777" w:rsidR="00BB1A8B" w:rsidRPr="005D2F57" w:rsidRDefault="00BB1A8B" w:rsidP="00A1327F">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07C6B2C" w14:textId="77777777" w:rsidR="00BB1A8B" w:rsidRPr="005D2F57" w:rsidRDefault="00BB1A8B" w:rsidP="00A1327F">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02860EF" w14:textId="77777777" w:rsidR="00BB1A8B" w:rsidRPr="005D2F57" w:rsidRDefault="00BB1A8B" w:rsidP="00A1327F">
            <w:pPr>
              <w:rPr>
                <w:color w:val="000000" w:themeColor="text1"/>
              </w:rPr>
            </w:pPr>
          </w:p>
        </w:tc>
      </w:tr>
      <w:tr w:rsidR="005D2F57" w:rsidRPr="005D2F57" w14:paraId="77F79FA7"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2B7B80A" w14:textId="77777777" w:rsidR="00BB1A8B" w:rsidRPr="005D2F57" w:rsidRDefault="00BB1A8B" w:rsidP="00A1327F">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2D1C0351" w14:textId="1FCF6DE0" w:rsidR="00BB1A8B" w:rsidRPr="005D2F57" w:rsidRDefault="0030223C" w:rsidP="00A1327F">
            <w:pPr>
              <w:rPr>
                <w:color w:val="000000" w:themeColor="text1"/>
              </w:rPr>
            </w:pPr>
            <w:r w:rsidRPr="005D2F57">
              <w:rPr>
                <w:color w:val="000000" w:themeColor="text1"/>
              </w:rPr>
              <w:t xml:space="preserve">3106.102 </w:t>
            </w:r>
            <w:r w:rsidR="001B6F97" w:rsidRPr="005D2F57">
              <w:rPr>
                <w:color w:val="000000" w:themeColor="text1"/>
              </w:rPr>
              <w:t>Spaile modulārā</w:t>
            </w:r>
            <w:r w:rsidR="008D796F" w:rsidRPr="005D2F57">
              <w:rPr>
                <w:color w:val="000000" w:themeColor="text1"/>
              </w:rPr>
              <w:t>,</w:t>
            </w:r>
            <w:r w:rsidR="001B6F97"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Pr="005D2F57">
              <w:rPr>
                <w:color w:val="000000" w:themeColor="text1"/>
              </w:rPr>
              <w:t>,</w:t>
            </w:r>
            <w:r w:rsidR="001B6F97" w:rsidRPr="005D2F57">
              <w:rPr>
                <w:color w:val="000000" w:themeColor="text1"/>
              </w:rPr>
              <w:t xml:space="preserve"> dzelt</w:t>
            </w:r>
            <w:r w:rsidR="00EF213B" w:rsidRPr="005D2F57">
              <w:rPr>
                <w:color w:val="000000" w:themeColor="text1"/>
              </w:rPr>
              <w:t>en</w:t>
            </w:r>
            <w:r w:rsidR="00746A5F">
              <w:rPr>
                <w:color w:val="000000" w:themeColor="text1"/>
              </w:rPr>
              <w:t>a</w:t>
            </w:r>
            <w:r w:rsidR="00065D23" w:rsidRPr="005D2F57">
              <w:rPr>
                <w:color w:val="000000" w:themeColor="text1"/>
              </w:rPr>
              <w:t>/</w:t>
            </w:r>
            <w:r w:rsidR="00EF213B" w:rsidRPr="005D2F57">
              <w:rPr>
                <w:color w:val="000000" w:themeColor="text1"/>
              </w:rPr>
              <w:t>z</w:t>
            </w:r>
            <w:r w:rsidR="001B6F97" w:rsidRPr="005D2F57">
              <w:rPr>
                <w:color w:val="000000" w:themeColor="text1"/>
              </w:rPr>
              <w:t>aļa</w:t>
            </w:r>
            <w:r w:rsidR="007B530B" w:rsidRPr="005D2F57">
              <w:rPr>
                <w:color w:val="000000" w:themeColor="text1"/>
              </w:rPr>
              <w:t>,</w:t>
            </w:r>
            <w:r w:rsidR="001B6F97" w:rsidRPr="005D2F57">
              <w:rPr>
                <w:color w:val="000000" w:themeColor="text1"/>
              </w:rPr>
              <w:t xml:space="preserve"> (</w:t>
            </w:r>
            <w:r w:rsidR="00B02C34" w:rsidRPr="005D2F57">
              <w:rPr>
                <w:color w:val="000000" w:themeColor="text1"/>
              </w:rPr>
              <w:t>2</w:t>
            </w:r>
            <w:r w:rsidR="001B6F97" w:rsidRPr="005D2F57">
              <w:rPr>
                <w:color w:val="000000" w:themeColor="text1"/>
              </w:rPr>
              <w:t>,5 – 50) mm</w:t>
            </w:r>
            <w:r w:rsidR="001B6F97" w:rsidRPr="005D2F57">
              <w:rPr>
                <w:color w:val="000000" w:themeColor="text1"/>
                <w:vertAlign w:val="superscript"/>
              </w:rPr>
              <w:t>2</w:t>
            </w:r>
            <w:r w:rsidRPr="005D2F57">
              <w:rPr>
                <w:color w:val="000000" w:themeColor="text1"/>
              </w:rPr>
              <w:t xml:space="preserve">. </w:t>
            </w:r>
            <w:r w:rsidR="00E44F62" w:rsidRPr="005D2F57">
              <w:rPr>
                <w:color w:val="000000" w:themeColor="text1"/>
              </w:rPr>
              <w:t>/</w:t>
            </w:r>
            <w:r w:rsidRPr="005D2F57">
              <w:rPr>
                <w:color w:val="000000" w:themeColor="text1"/>
              </w:rPr>
              <w:t xml:space="preserve">Modular terminal </w:t>
            </w:r>
            <w:r w:rsidR="00072A99" w:rsidRPr="005D2F57">
              <w:rPr>
                <w:color w:val="000000" w:themeColor="text1"/>
              </w:rPr>
              <w:t>1</w:t>
            </w:r>
            <w:r w:rsidR="00072A99">
              <w:rPr>
                <w:color w:val="000000" w:themeColor="text1"/>
              </w:rPr>
              <w:t xml:space="preserve"> </w:t>
            </w:r>
            <w:r w:rsidR="008C3025">
              <w:t>connection</w:t>
            </w:r>
            <w:r w:rsidR="00072A99" w:rsidRPr="005D2F57">
              <w:rPr>
                <w:color w:val="000000" w:themeColor="text1"/>
              </w:rPr>
              <w:t xml:space="preserve"> </w:t>
            </w:r>
            <w:r w:rsidR="00C24525" w:rsidRPr="005D2F57">
              <w:rPr>
                <w:color w:val="000000" w:themeColor="text1"/>
              </w:rPr>
              <w:t>(</w:t>
            </w:r>
            <w:r w:rsidR="00B02C34" w:rsidRPr="005D2F57">
              <w:rPr>
                <w:color w:val="000000" w:themeColor="text1"/>
              </w:rPr>
              <w:t>2</w:t>
            </w:r>
            <w:r w:rsidRPr="005D2F57">
              <w:rPr>
                <w:color w:val="000000" w:themeColor="text1"/>
              </w:rPr>
              <w:t>,5–50) mm</w:t>
            </w:r>
            <w:r w:rsidRPr="005D2F57">
              <w:rPr>
                <w:color w:val="000000" w:themeColor="text1"/>
                <w:vertAlign w:val="superscript"/>
              </w:rPr>
              <w:t xml:space="preserve">2 </w:t>
            </w:r>
            <w:r w:rsidRPr="005D2F57">
              <w:rPr>
                <w:color w:val="000000" w:themeColor="text1"/>
              </w:rPr>
              <w:t>, yellow</w:t>
            </w:r>
            <w:r w:rsidR="00065D23" w:rsidRPr="005D2F57">
              <w:rPr>
                <w:color w:val="000000" w:themeColor="text1"/>
              </w:rPr>
              <w:t>/</w:t>
            </w:r>
            <w:r w:rsidRPr="005D2F57">
              <w:rPr>
                <w:color w:val="000000" w:themeColor="text1"/>
              </w:rPr>
              <w:t>green.</w:t>
            </w:r>
          </w:p>
        </w:tc>
        <w:tc>
          <w:tcPr>
            <w:tcW w:w="1834" w:type="dxa"/>
            <w:tcBorders>
              <w:top w:val="nil"/>
              <w:left w:val="nil"/>
              <w:bottom w:val="single" w:sz="4" w:space="0" w:color="auto"/>
              <w:right w:val="single" w:sz="4" w:space="0" w:color="auto"/>
            </w:tcBorders>
            <w:shd w:val="clear" w:color="auto" w:fill="FFFFFF" w:themeFill="background1"/>
            <w:vAlign w:val="center"/>
          </w:tcPr>
          <w:p w14:paraId="26B8104C" w14:textId="77777777" w:rsidR="00BB1A8B" w:rsidRPr="005D2F57" w:rsidRDefault="00BB1A8B" w:rsidP="00A1327F">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7E55ED3A" w14:textId="77777777" w:rsidR="00BB1A8B" w:rsidRPr="005D2F57" w:rsidRDefault="00BB1A8B" w:rsidP="00A1327F">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17ABE0F" w14:textId="77777777" w:rsidR="00BB1A8B" w:rsidRPr="005D2F57" w:rsidRDefault="00BB1A8B" w:rsidP="00A1327F">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CDA262F" w14:textId="77777777" w:rsidR="00BB1A8B" w:rsidRPr="005D2F57" w:rsidRDefault="00BB1A8B" w:rsidP="00A1327F">
            <w:pPr>
              <w:rPr>
                <w:color w:val="000000" w:themeColor="text1"/>
              </w:rPr>
            </w:pPr>
          </w:p>
        </w:tc>
      </w:tr>
      <w:tr w:rsidR="005D2F57" w:rsidRPr="005D2F57" w14:paraId="04C291A5"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1B4CDEA" w14:textId="77777777" w:rsidR="0092093D" w:rsidRPr="005D2F57" w:rsidRDefault="0092093D" w:rsidP="0092093D">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404C7AC6" w14:textId="20DC1B43" w:rsidR="0092093D" w:rsidRPr="005D2F57" w:rsidRDefault="0092093D" w:rsidP="0092093D">
            <w:pPr>
              <w:rPr>
                <w:color w:val="000000" w:themeColor="text1"/>
              </w:rPr>
            </w:pPr>
            <w:r w:rsidRPr="005D2F57">
              <w:rPr>
                <w:color w:val="000000" w:themeColor="text1"/>
              </w:rPr>
              <w:t>3106.103 Spaile modulārā</w:t>
            </w:r>
            <w:r w:rsidR="008D796F" w:rsidRPr="005D2F57">
              <w:rPr>
                <w:color w:val="000000" w:themeColor="text1"/>
              </w:rPr>
              <w:t>,</w:t>
            </w:r>
            <w:r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00E44F62" w:rsidRPr="005D2F57">
              <w:rPr>
                <w:color w:val="000000" w:themeColor="text1"/>
              </w:rPr>
              <w:t>,</w:t>
            </w:r>
            <w:r w:rsidR="00065D23" w:rsidRPr="005D2F57">
              <w:rPr>
                <w:color w:val="000000" w:themeColor="text1"/>
                <w:vertAlign w:val="superscript"/>
              </w:rPr>
              <w:t xml:space="preserve"> </w:t>
            </w:r>
            <w:r w:rsidR="00065D23" w:rsidRPr="005D2F57">
              <w:rPr>
                <w:color w:val="000000" w:themeColor="text1"/>
              </w:rPr>
              <w:t>pelēka</w:t>
            </w:r>
            <w:r w:rsidR="00E44F62" w:rsidRPr="005D2F57">
              <w:rPr>
                <w:color w:val="000000" w:themeColor="text1"/>
              </w:rPr>
              <w:t>, (16–95) mm</w:t>
            </w:r>
            <w:r w:rsidR="00E44F62" w:rsidRPr="005D2F57">
              <w:rPr>
                <w:color w:val="000000" w:themeColor="text1"/>
                <w:vertAlign w:val="superscript"/>
              </w:rPr>
              <w:t>2</w:t>
            </w:r>
            <w:r w:rsidR="00065D23" w:rsidRPr="005D2F57">
              <w:rPr>
                <w:color w:val="000000" w:themeColor="text1"/>
              </w:rPr>
              <w:t>.</w:t>
            </w:r>
            <w:r w:rsidRPr="005D2F57">
              <w:rPr>
                <w:color w:val="000000" w:themeColor="text1"/>
              </w:rPr>
              <w:t>/ Modular terminal 1</w:t>
            </w:r>
            <w:r w:rsidR="00072A99">
              <w:rPr>
                <w:color w:val="000000" w:themeColor="text1"/>
              </w:rPr>
              <w:t xml:space="preserve"> </w:t>
            </w:r>
            <w:r w:rsidR="008C3025">
              <w:t>connection</w:t>
            </w:r>
            <w:r w:rsidRPr="005D2F57">
              <w:rPr>
                <w:color w:val="000000" w:themeColor="text1"/>
              </w:rPr>
              <w:t xml:space="preserve"> (</w:t>
            </w:r>
            <w:r w:rsidR="004F3605" w:rsidRPr="005D2F57">
              <w:rPr>
                <w:color w:val="000000" w:themeColor="text1"/>
              </w:rPr>
              <w:t>1</w:t>
            </w:r>
            <w:r w:rsidRPr="005D2F57">
              <w:rPr>
                <w:color w:val="000000" w:themeColor="text1"/>
              </w:rPr>
              <w:t>6–95) mm</w:t>
            </w:r>
            <w:r w:rsidRPr="005D2F57">
              <w:rPr>
                <w:color w:val="000000" w:themeColor="text1"/>
                <w:vertAlign w:val="superscript"/>
              </w:rPr>
              <w:t>2</w:t>
            </w:r>
            <w:r w:rsidR="00065D23" w:rsidRPr="005D2F57">
              <w:rPr>
                <w:color w:val="000000" w:themeColor="text1"/>
                <w:vertAlign w:val="superscript"/>
              </w:rPr>
              <w:t xml:space="preserve"> </w:t>
            </w:r>
            <w:r w:rsidR="00065D23" w:rsidRPr="005D2F57">
              <w:rPr>
                <w:color w:val="000000" w:themeColor="text1"/>
              </w:rPr>
              <w:t>, gray.</w:t>
            </w:r>
          </w:p>
        </w:tc>
        <w:tc>
          <w:tcPr>
            <w:tcW w:w="1834" w:type="dxa"/>
            <w:tcBorders>
              <w:top w:val="nil"/>
              <w:left w:val="nil"/>
              <w:bottom w:val="single" w:sz="4" w:space="0" w:color="auto"/>
              <w:right w:val="single" w:sz="4" w:space="0" w:color="auto"/>
            </w:tcBorders>
            <w:shd w:val="clear" w:color="auto" w:fill="FFFFFF" w:themeFill="background1"/>
            <w:vAlign w:val="center"/>
          </w:tcPr>
          <w:p w14:paraId="510EE601" w14:textId="77777777" w:rsidR="0092093D" w:rsidRPr="005D2F57" w:rsidRDefault="0092093D" w:rsidP="0092093D">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439A99AB" w14:textId="77777777" w:rsidR="0092093D" w:rsidRPr="005D2F57" w:rsidRDefault="0092093D" w:rsidP="0092093D">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D05FEC7" w14:textId="77777777" w:rsidR="0092093D" w:rsidRPr="005D2F57" w:rsidRDefault="0092093D" w:rsidP="0092093D">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A0BE0FA" w14:textId="77777777" w:rsidR="0092093D" w:rsidRPr="005D2F57" w:rsidRDefault="0092093D" w:rsidP="0092093D">
            <w:pPr>
              <w:rPr>
                <w:color w:val="000000" w:themeColor="text1"/>
              </w:rPr>
            </w:pPr>
          </w:p>
        </w:tc>
      </w:tr>
      <w:tr w:rsidR="005D2F57" w:rsidRPr="005D2F57" w14:paraId="54932C1A"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75A0A9C" w14:textId="77777777" w:rsidR="0092093D" w:rsidRPr="005D2F57" w:rsidRDefault="0092093D" w:rsidP="0092093D">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1455C7D5" w14:textId="248393D8" w:rsidR="0092093D" w:rsidRPr="005D2F57" w:rsidRDefault="0092093D" w:rsidP="0092093D">
            <w:pPr>
              <w:rPr>
                <w:color w:val="000000" w:themeColor="text1"/>
              </w:rPr>
            </w:pPr>
            <w:r w:rsidRPr="005D2F57">
              <w:rPr>
                <w:color w:val="000000" w:themeColor="text1"/>
              </w:rPr>
              <w:t>3106.104 Spaile modulārā</w:t>
            </w:r>
            <w:r w:rsidR="008D796F" w:rsidRPr="005D2F57">
              <w:rPr>
                <w:color w:val="000000" w:themeColor="text1"/>
              </w:rPr>
              <w:t>,</w:t>
            </w:r>
            <w:r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Pr="005D2F57">
              <w:rPr>
                <w:color w:val="000000" w:themeColor="text1"/>
              </w:rPr>
              <w:t>, zila</w:t>
            </w:r>
            <w:r w:rsidR="00AE1524" w:rsidRPr="005D2F57">
              <w:rPr>
                <w:color w:val="000000" w:themeColor="text1"/>
              </w:rPr>
              <w:t>,</w:t>
            </w:r>
            <w:r w:rsidRPr="005D2F57">
              <w:rPr>
                <w:color w:val="000000" w:themeColor="text1"/>
              </w:rPr>
              <w:t xml:space="preserve"> (</w:t>
            </w:r>
            <w:r w:rsidR="004F3605" w:rsidRPr="005D2F57">
              <w:rPr>
                <w:color w:val="000000" w:themeColor="text1"/>
              </w:rPr>
              <w:t>1</w:t>
            </w:r>
            <w:r w:rsidRPr="005D2F57">
              <w:rPr>
                <w:color w:val="000000" w:themeColor="text1"/>
              </w:rPr>
              <w:t>6–95) mm</w:t>
            </w:r>
            <w:r w:rsidRPr="005D2F57">
              <w:rPr>
                <w:color w:val="000000" w:themeColor="text1"/>
                <w:vertAlign w:val="superscript"/>
              </w:rPr>
              <w:t>2</w:t>
            </w:r>
            <w:r w:rsidRPr="005D2F57">
              <w:rPr>
                <w:color w:val="000000" w:themeColor="text1"/>
              </w:rPr>
              <w:t>./ Modular terminal 1</w:t>
            </w:r>
            <w:r w:rsidR="00072A99">
              <w:rPr>
                <w:color w:val="000000" w:themeColor="text1"/>
              </w:rPr>
              <w:t xml:space="preserve"> </w:t>
            </w:r>
            <w:r w:rsidR="008C3025">
              <w:t>connection</w:t>
            </w:r>
            <w:r w:rsidRPr="005D2F57">
              <w:rPr>
                <w:color w:val="000000" w:themeColor="text1"/>
              </w:rPr>
              <w:t xml:space="preserve"> (</w:t>
            </w:r>
            <w:r w:rsidR="004F3605" w:rsidRPr="005D2F57">
              <w:rPr>
                <w:color w:val="000000" w:themeColor="text1"/>
              </w:rPr>
              <w:t>1</w:t>
            </w:r>
            <w:r w:rsidRPr="005D2F57">
              <w:rPr>
                <w:color w:val="000000" w:themeColor="text1"/>
              </w:rPr>
              <w:t>6–95) mm</w:t>
            </w:r>
            <w:r w:rsidRPr="005D2F57">
              <w:rPr>
                <w:color w:val="000000" w:themeColor="text1"/>
                <w:vertAlign w:val="superscript"/>
              </w:rPr>
              <w:t xml:space="preserve">2 </w:t>
            </w:r>
            <w:r w:rsidRPr="005D2F57">
              <w:rPr>
                <w:color w:val="000000" w:themeColor="text1"/>
              </w:rPr>
              <w:t>, blue.</w:t>
            </w:r>
          </w:p>
        </w:tc>
        <w:tc>
          <w:tcPr>
            <w:tcW w:w="1834" w:type="dxa"/>
            <w:tcBorders>
              <w:top w:val="nil"/>
              <w:left w:val="nil"/>
              <w:bottom w:val="single" w:sz="4" w:space="0" w:color="auto"/>
              <w:right w:val="single" w:sz="4" w:space="0" w:color="auto"/>
            </w:tcBorders>
            <w:shd w:val="clear" w:color="auto" w:fill="FFFFFF" w:themeFill="background1"/>
            <w:vAlign w:val="center"/>
          </w:tcPr>
          <w:p w14:paraId="39E002F5" w14:textId="77777777" w:rsidR="0092093D" w:rsidRPr="005D2F57" w:rsidRDefault="0092093D" w:rsidP="0092093D">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61DE3CE8" w14:textId="77777777" w:rsidR="0092093D" w:rsidRPr="005D2F57" w:rsidRDefault="0092093D" w:rsidP="0092093D">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5D36A32" w14:textId="77777777" w:rsidR="0092093D" w:rsidRPr="005D2F57" w:rsidRDefault="0092093D" w:rsidP="0092093D">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A9DD8CE" w14:textId="77777777" w:rsidR="0092093D" w:rsidRPr="005D2F57" w:rsidRDefault="0092093D" w:rsidP="0092093D">
            <w:pPr>
              <w:rPr>
                <w:color w:val="000000" w:themeColor="text1"/>
              </w:rPr>
            </w:pPr>
          </w:p>
        </w:tc>
      </w:tr>
      <w:tr w:rsidR="005D2F57" w:rsidRPr="005D2F57" w14:paraId="3B5C0DF1"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D0FD669" w14:textId="77777777" w:rsidR="0092093D" w:rsidRPr="005D2F57" w:rsidRDefault="0092093D" w:rsidP="0092093D">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53A14260" w14:textId="7EC3404E" w:rsidR="0092093D" w:rsidRPr="005D2F57" w:rsidRDefault="0092093D" w:rsidP="0092093D">
            <w:pPr>
              <w:rPr>
                <w:color w:val="000000" w:themeColor="text1"/>
              </w:rPr>
            </w:pPr>
            <w:r w:rsidRPr="005D2F57">
              <w:rPr>
                <w:color w:val="000000" w:themeColor="text1"/>
              </w:rPr>
              <w:t>3106.105 Spaile modulārā</w:t>
            </w:r>
            <w:r w:rsidR="008D796F" w:rsidRPr="005D2F57">
              <w:rPr>
                <w:color w:val="000000" w:themeColor="text1"/>
              </w:rPr>
              <w:t>,</w:t>
            </w:r>
            <w:r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Pr="005D2F57">
              <w:rPr>
                <w:color w:val="000000" w:themeColor="text1"/>
              </w:rPr>
              <w:t>, dzelten</w:t>
            </w:r>
            <w:r w:rsidR="00746A5F">
              <w:rPr>
                <w:color w:val="000000" w:themeColor="text1"/>
              </w:rPr>
              <w:t>a</w:t>
            </w:r>
            <w:r w:rsidR="00065D23" w:rsidRPr="005D2F57">
              <w:rPr>
                <w:color w:val="000000" w:themeColor="text1"/>
              </w:rPr>
              <w:t>/</w:t>
            </w:r>
            <w:r w:rsidRPr="005D2F57">
              <w:rPr>
                <w:color w:val="000000" w:themeColor="text1"/>
              </w:rPr>
              <w:t>zaļa</w:t>
            </w:r>
            <w:r w:rsidR="00AE1524" w:rsidRPr="005D2F57">
              <w:rPr>
                <w:color w:val="000000" w:themeColor="text1"/>
              </w:rPr>
              <w:t>,</w:t>
            </w:r>
            <w:r w:rsidRPr="005D2F57">
              <w:rPr>
                <w:color w:val="000000" w:themeColor="text1"/>
              </w:rPr>
              <w:t xml:space="preserve"> (</w:t>
            </w:r>
            <w:r w:rsidR="004F3605" w:rsidRPr="005D2F57">
              <w:rPr>
                <w:color w:val="000000" w:themeColor="text1"/>
              </w:rPr>
              <w:t>1</w:t>
            </w:r>
            <w:r w:rsidRPr="005D2F57">
              <w:rPr>
                <w:color w:val="000000" w:themeColor="text1"/>
              </w:rPr>
              <w:t>6–95) mm</w:t>
            </w:r>
            <w:r w:rsidRPr="005D2F57">
              <w:rPr>
                <w:color w:val="000000" w:themeColor="text1"/>
                <w:vertAlign w:val="superscript"/>
              </w:rPr>
              <w:t>2</w:t>
            </w:r>
            <w:r w:rsidRPr="005D2F57">
              <w:rPr>
                <w:color w:val="000000" w:themeColor="text1"/>
              </w:rPr>
              <w:t>.</w:t>
            </w:r>
            <w:r w:rsidR="00AE1524" w:rsidRPr="005D2F57">
              <w:rPr>
                <w:color w:val="000000" w:themeColor="text1"/>
              </w:rPr>
              <w:t>/</w:t>
            </w:r>
            <w:r w:rsidRPr="005D2F57">
              <w:rPr>
                <w:color w:val="000000" w:themeColor="text1"/>
              </w:rPr>
              <w:t xml:space="preserve"> Modular terminal 1</w:t>
            </w:r>
            <w:r w:rsidR="00072A99">
              <w:rPr>
                <w:color w:val="000000" w:themeColor="text1"/>
              </w:rPr>
              <w:t xml:space="preserve"> </w:t>
            </w:r>
            <w:r w:rsidR="008C3025">
              <w:t>connection</w:t>
            </w:r>
            <w:r w:rsidR="008C3025" w:rsidRPr="005D2F57">
              <w:rPr>
                <w:color w:val="000000" w:themeColor="text1"/>
              </w:rPr>
              <w:t xml:space="preserve"> </w:t>
            </w:r>
            <w:r w:rsidRPr="005D2F57">
              <w:rPr>
                <w:color w:val="000000" w:themeColor="text1"/>
              </w:rPr>
              <w:t>(</w:t>
            </w:r>
            <w:r w:rsidR="004F3605" w:rsidRPr="005D2F57">
              <w:rPr>
                <w:color w:val="000000" w:themeColor="text1"/>
              </w:rPr>
              <w:t>1</w:t>
            </w:r>
            <w:r w:rsidRPr="005D2F57">
              <w:rPr>
                <w:color w:val="000000" w:themeColor="text1"/>
              </w:rPr>
              <w:t>6–95) mm</w:t>
            </w:r>
            <w:r w:rsidRPr="005D2F57">
              <w:rPr>
                <w:color w:val="000000" w:themeColor="text1"/>
                <w:vertAlign w:val="superscript"/>
              </w:rPr>
              <w:t>2</w:t>
            </w:r>
            <w:r w:rsidRPr="005D2F57">
              <w:rPr>
                <w:color w:val="000000" w:themeColor="text1"/>
              </w:rPr>
              <w:t>, yellow</w:t>
            </w:r>
            <w:r w:rsidR="00065D23" w:rsidRPr="005D2F57">
              <w:rPr>
                <w:color w:val="000000" w:themeColor="text1"/>
              </w:rPr>
              <w:t>/</w:t>
            </w:r>
            <w:r w:rsidRPr="005D2F57">
              <w:rPr>
                <w:color w:val="000000" w:themeColor="text1"/>
              </w:rPr>
              <w:t>green.</w:t>
            </w:r>
          </w:p>
        </w:tc>
        <w:tc>
          <w:tcPr>
            <w:tcW w:w="1834" w:type="dxa"/>
            <w:tcBorders>
              <w:top w:val="nil"/>
              <w:left w:val="nil"/>
              <w:bottom w:val="single" w:sz="4" w:space="0" w:color="auto"/>
              <w:right w:val="single" w:sz="4" w:space="0" w:color="auto"/>
            </w:tcBorders>
            <w:shd w:val="clear" w:color="auto" w:fill="FFFFFF" w:themeFill="background1"/>
            <w:vAlign w:val="center"/>
          </w:tcPr>
          <w:p w14:paraId="6C7C3A9C" w14:textId="77777777" w:rsidR="0092093D" w:rsidRPr="005D2F57" w:rsidRDefault="0092093D" w:rsidP="0092093D">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74E1556D" w14:textId="77777777" w:rsidR="0092093D" w:rsidRPr="005D2F57" w:rsidRDefault="0092093D" w:rsidP="0092093D">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3972007" w14:textId="77777777" w:rsidR="0092093D" w:rsidRPr="005D2F57" w:rsidRDefault="0092093D" w:rsidP="0092093D">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7B44F89" w14:textId="77777777" w:rsidR="0092093D" w:rsidRPr="005D2F57" w:rsidRDefault="0092093D" w:rsidP="0092093D">
            <w:pPr>
              <w:rPr>
                <w:color w:val="000000" w:themeColor="text1"/>
              </w:rPr>
            </w:pPr>
          </w:p>
        </w:tc>
      </w:tr>
      <w:tr w:rsidR="005D2F57" w:rsidRPr="005D2F57" w14:paraId="12D7E07C"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58FA1DA" w14:textId="77777777" w:rsidR="009B451A" w:rsidRPr="005D2F57" w:rsidRDefault="009B451A" w:rsidP="009B451A">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02411718" w14:textId="4FD419B0" w:rsidR="009B451A" w:rsidRPr="005D2F57" w:rsidRDefault="009B451A" w:rsidP="009B451A">
            <w:pPr>
              <w:rPr>
                <w:color w:val="000000" w:themeColor="text1"/>
              </w:rPr>
            </w:pPr>
            <w:r w:rsidRPr="005D2F57">
              <w:rPr>
                <w:color w:val="000000" w:themeColor="text1"/>
              </w:rPr>
              <w:t>3106.106 Spaile modulārā</w:t>
            </w:r>
            <w:r w:rsidR="008D796F" w:rsidRPr="005D2F57">
              <w:rPr>
                <w:color w:val="000000" w:themeColor="text1"/>
              </w:rPr>
              <w:t>,</w:t>
            </w:r>
            <w:r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00976F46" w:rsidRPr="005D2F57">
              <w:rPr>
                <w:color w:val="000000" w:themeColor="text1"/>
              </w:rPr>
              <w:t>,</w:t>
            </w:r>
            <w:r w:rsidR="004944B8" w:rsidRPr="005D2F57">
              <w:rPr>
                <w:color w:val="000000" w:themeColor="text1"/>
              </w:rPr>
              <w:t xml:space="preserve"> </w:t>
            </w:r>
            <w:r w:rsidR="00976F46" w:rsidRPr="005D2F57">
              <w:rPr>
                <w:color w:val="000000" w:themeColor="text1"/>
              </w:rPr>
              <w:t>pelēka</w:t>
            </w:r>
            <w:r w:rsidR="00AE1524" w:rsidRPr="005D2F57">
              <w:rPr>
                <w:color w:val="000000" w:themeColor="text1"/>
              </w:rPr>
              <w:t>,</w:t>
            </w:r>
            <w:r w:rsidRPr="005D2F57">
              <w:rPr>
                <w:color w:val="000000" w:themeColor="text1"/>
              </w:rPr>
              <w:t xml:space="preserve"> (25–150) mm</w:t>
            </w:r>
            <w:r w:rsidRPr="005D2F57">
              <w:rPr>
                <w:color w:val="000000" w:themeColor="text1"/>
                <w:vertAlign w:val="superscript"/>
              </w:rPr>
              <w:t>2</w:t>
            </w:r>
            <w:r w:rsidRPr="005D2F57">
              <w:rPr>
                <w:color w:val="000000" w:themeColor="text1"/>
              </w:rPr>
              <w:t>./ Modular terminal 1</w:t>
            </w:r>
            <w:r w:rsidR="00072A99">
              <w:rPr>
                <w:color w:val="000000" w:themeColor="text1"/>
              </w:rPr>
              <w:t xml:space="preserve"> </w:t>
            </w:r>
            <w:r w:rsidR="008C3025">
              <w:t>connection</w:t>
            </w:r>
            <w:r w:rsidRPr="005D2F57">
              <w:rPr>
                <w:color w:val="000000" w:themeColor="text1"/>
              </w:rPr>
              <w:t xml:space="preserve"> (25–150)</w:t>
            </w:r>
            <w:r w:rsidR="008D796F" w:rsidRPr="005D2F57">
              <w:rPr>
                <w:color w:val="000000" w:themeColor="text1"/>
              </w:rPr>
              <w:t xml:space="preserve"> </w:t>
            </w:r>
            <w:r w:rsidRPr="005D2F57">
              <w:rPr>
                <w:color w:val="000000" w:themeColor="text1"/>
              </w:rPr>
              <w:t>mm</w:t>
            </w:r>
            <w:r w:rsidRPr="005D2F57">
              <w:rPr>
                <w:color w:val="000000" w:themeColor="text1"/>
                <w:vertAlign w:val="superscript"/>
              </w:rPr>
              <w:t>2</w:t>
            </w:r>
            <w:r w:rsidR="00976F46" w:rsidRPr="005D2F57">
              <w:rPr>
                <w:color w:val="000000" w:themeColor="text1"/>
              </w:rPr>
              <w:t>, gray</w:t>
            </w:r>
          </w:p>
        </w:tc>
        <w:tc>
          <w:tcPr>
            <w:tcW w:w="1834" w:type="dxa"/>
            <w:tcBorders>
              <w:top w:val="nil"/>
              <w:left w:val="nil"/>
              <w:bottom w:val="single" w:sz="4" w:space="0" w:color="auto"/>
              <w:right w:val="single" w:sz="4" w:space="0" w:color="auto"/>
            </w:tcBorders>
            <w:shd w:val="clear" w:color="auto" w:fill="FFFFFF" w:themeFill="background1"/>
            <w:vAlign w:val="center"/>
          </w:tcPr>
          <w:p w14:paraId="161FA09B" w14:textId="77777777" w:rsidR="009B451A" w:rsidRPr="005D2F57" w:rsidRDefault="009B451A" w:rsidP="009B451A">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56610638" w14:textId="77777777" w:rsidR="009B451A" w:rsidRPr="005D2F57" w:rsidRDefault="009B451A" w:rsidP="009B451A">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63386DC1" w14:textId="77777777" w:rsidR="009B451A" w:rsidRPr="005D2F57" w:rsidRDefault="009B451A" w:rsidP="009B451A">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6D77609" w14:textId="77777777" w:rsidR="009B451A" w:rsidRPr="005D2F57" w:rsidRDefault="009B451A" w:rsidP="009B451A">
            <w:pPr>
              <w:rPr>
                <w:color w:val="000000" w:themeColor="text1"/>
              </w:rPr>
            </w:pPr>
          </w:p>
        </w:tc>
      </w:tr>
      <w:tr w:rsidR="005D2F57" w:rsidRPr="005D2F57" w14:paraId="5236B57B"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ECBA4C6" w14:textId="77777777" w:rsidR="009B451A" w:rsidRPr="005D2F57" w:rsidRDefault="009B451A" w:rsidP="009B451A">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657D34D1" w14:textId="3E328992" w:rsidR="009B451A" w:rsidRPr="005D2F57" w:rsidRDefault="009B451A" w:rsidP="009B451A">
            <w:pPr>
              <w:rPr>
                <w:color w:val="000000" w:themeColor="text1"/>
              </w:rPr>
            </w:pPr>
            <w:r w:rsidRPr="005D2F57">
              <w:rPr>
                <w:color w:val="000000" w:themeColor="text1"/>
              </w:rPr>
              <w:t>3106.107 Spaile modulārā</w:t>
            </w:r>
            <w:r w:rsidR="008D796F" w:rsidRPr="005D2F57">
              <w:rPr>
                <w:color w:val="000000" w:themeColor="text1"/>
              </w:rPr>
              <w:t>,</w:t>
            </w:r>
            <w:r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Pr="005D2F57">
              <w:rPr>
                <w:color w:val="000000" w:themeColor="text1"/>
              </w:rPr>
              <w:t>, zila</w:t>
            </w:r>
            <w:r w:rsidR="00AE1524" w:rsidRPr="005D2F57">
              <w:rPr>
                <w:color w:val="000000" w:themeColor="text1"/>
              </w:rPr>
              <w:t>,</w:t>
            </w:r>
            <w:r w:rsidRPr="005D2F57">
              <w:rPr>
                <w:color w:val="000000" w:themeColor="text1"/>
              </w:rPr>
              <w:t xml:space="preserve"> (25–150) mm</w:t>
            </w:r>
            <w:r w:rsidRPr="005D2F57">
              <w:rPr>
                <w:color w:val="000000" w:themeColor="text1"/>
                <w:vertAlign w:val="superscript"/>
              </w:rPr>
              <w:t>2</w:t>
            </w:r>
            <w:r w:rsidRPr="005D2F57">
              <w:rPr>
                <w:color w:val="000000" w:themeColor="text1"/>
              </w:rPr>
              <w:t xml:space="preserve">./ Modular terminal </w:t>
            </w:r>
            <w:r w:rsidR="00072A99" w:rsidRPr="005D2F57">
              <w:rPr>
                <w:color w:val="000000" w:themeColor="text1"/>
              </w:rPr>
              <w:t>1</w:t>
            </w:r>
            <w:r w:rsidR="00072A99">
              <w:rPr>
                <w:color w:val="000000" w:themeColor="text1"/>
              </w:rPr>
              <w:t xml:space="preserve"> </w:t>
            </w:r>
            <w:r w:rsidR="008C3025">
              <w:t>connection</w:t>
            </w:r>
            <w:r w:rsidR="00072A99" w:rsidRPr="005D2F57">
              <w:rPr>
                <w:color w:val="000000" w:themeColor="text1"/>
              </w:rPr>
              <w:t xml:space="preserve"> </w:t>
            </w:r>
            <w:r w:rsidRPr="005D2F57">
              <w:rPr>
                <w:color w:val="000000" w:themeColor="text1"/>
              </w:rPr>
              <w:t>(25–150) mm</w:t>
            </w:r>
            <w:r w:rsidRPr="005D2F57">
              <w:rPr>
                <w:color w:val="000000" w:themeColor="text1"/>
                <w:vertAlign w:val="superscript"/>
              </w:rPr>
              <w:t>2</w:t>
            </w:r>
            <w:r w:rsidRPr="005D2F57">
              <w:rPr>
                <w:color w:val="000000" w:themeColor="text1"/>
              </w:rPr>
              <w:t>, blue.</w:t>
            </w:r>
          </w:p>
        </w:tc>
        <w:tc>
          <w:tcPr>
            <w:tcW w:w="1834" w:type="dxa"/>
            <w:tcBorders>
              <w:top w:val="nil"/>
              <w:left w:val="nil"/>
              <w:bottom w:val="single" w:sz="4" w:space="0" w:color="auto"/>
              <w:right w:val="single" w:sz="4" w:space="0" w:color="auto"/>
            </w:tcBorders>
            <w:shd w:val="clear" w:color="auto" w:fill="FFFFFF" w:themeFill="background1"/>
            <w:vAlign w:val="center"/>
          </w:tcPr>
          <w:p w14:paraId="0F601D8E" w14:textId="77777777" w:rsidR="009B451A" w:rsidRPr="005D2F57" w:rsidRDefault="009B451A" w:rsidP="009B451A">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755A8C13" w14:textId="77777777" w:rsidR="009B451A" w:rsidRPr="005D2F57" w:rsidRDefault="009B451A" w:rsidP="009B451A">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DBCBDA6" w14:textId="77777777" w:rsidR="009B451A" w:rsidRPr="005D2F57" w:rsidRDefault="009B451A" w:rsidP="009B451A">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CC44FD0" w14:textId="77777777" w:rsidR="009B451A" w:rsidRPr="005D2F57" w:rsidRDefault="009B451A" w:rsidP="009B451A">
            <w:pPr>
              <w:rPr>
                <w:color w:val="000000" w:themeColor="text1"/>
              </w:rPr>
            </w:pPr>
          </w:p>
        </w:tc>
      </w:tr>
      <w:tr w:rsidR="005D2F57" w:rsidRPr="005D2F57" w14:paraId="402AFB01"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7DCFE23" w14:textId="77777777" w:rsidR="009B451A" w:rsidRPr="005D2F57" w:rsidRDefault="009B451A" w:rsidP="009B451A">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140E3F03" w14:textId="543138C2" w:rsidR="009B451A" w:rsidRPr="005D2F57" w:rsidRDefault="009B451A" w:rsidP="009B451A">
            <w:pPr>
              <w:rPr>
                <w:color w:val="000000" w:themeColor="text1"/>
              </w:rPr>
            </w:pPr>
            <w:r w:rsidRPr="005D2F57">
              <w:rPr>
                <w:color w:val="000000" w:themeColor="text1"/>
              </w:rPr>
              <w:t>3106.108 Spaile modulārā</w:t>
            </w:r>
            <w:r w:rsidR="008D796F" w:rsidRPr="005D2F57">
              <w:rPr>
                <w:color w:val="000000" w:themeColor="text1"/>
              </w:rPr>
              <w:t>,</w:t>
            </w:r>
            <w:r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Pr="005D2F57">
              <w:rPr>
                <w:color w:val="000000" w:themeColor="text1"/>
              </w:rPr>
              <w:t>, dzelten</w:t>
            </w:r>
            <w:r w:rsidR="00746A5F">
              <w:rPr>
                <w:color w:val="000000" w:themeColor="text1"/>
              </w:rPr>
              <w:t>a</w:t>
            </w:r>
            <w:r w:rsidR="007A173B" w:rsidRPr="005D2F57">
              <w:rPr>
                <w:color w:val="000000" w:themeColor="text1"/>
              </w:rPr>
              <w:t>/</w:t>
            </w:r>
            <w:r w:rsidRPr="005D2F57">
              <w:rPr>
                <w:color w:val="000000" w:themeColor="text1"/>
              </w:rPr>
              <w:t>zaļa</w:t>
            </w:r>
            <w:r w:rsidR="00AE1524" w:rsidRPr="005D2F57">
              <w:rPr>
                <w:color w:val="000000" w:themeColor="text1"/>
              </w:rPr>
              <w:t>,</w:t>
            </w:r>
            <w:r w:rsidRPr="005D2F57">
              <w:rPr>
                <w:color w:val="000000" w:themeColor="text1"/>
              </w:rPr>
              <w:t xml:space="preserve"> (25–150) mm</w:t>
            </w:r>
            <w:r w:rsidRPr="005D2F57">
              <w:rPr>
                <w:color w:val="000000" w:themeColor="text1"/>
                <w:vertAlign w:val="superscript"/>
              </w:rPr>
              <w:t>2</w:t>
            </w:r>
            <w:r w:rsidRPr="005D2F57">
              <w:rPr>
                <w:color w:val="000000" w:themeColor="text1"/>
              </w:rPr>
              <w:t xml:space="preserve">. Modular terminal </w:t>
            </w:r>
            <w:r w:rsidR="00072A99" w:rsidRPr="005D2F57">
              <w:rPr>
                <w:color w:val="000000" w:themeColor="text1"/>
              </w:rPr>
              <w:t>1</w:t>
            </w:r>
            <w:r w:rsidR="00072A99">
              <w:rPr>
                <w:color w:val="000000" w:themeColor="text1"/>
              </w:rPr>
              <w:t xml:space="preserve"> </w:t>
            </w:r>
            <w:r w:rsidR="008C3025">
              <w:t>connection</w:t>
            </w:r>
            <w:r w:rsidR="00072A99" w:rsidRPr="005D2F57">
              <w:rPr>
                <w:color w:val="000000" w:themeColor="text1"/>
              </w:rPr>
              <w:t xml:space="preserve"> </w:t>
            </w:r>
            <w:r w:rsidRPr="005D2F57">
              <w:rPr>
                <w:color w:val="000000" w:themeColor="text1"/>
              </w:rPr>
              <w:t>(25–150) mm</w:t>
            </w:r>
            <w:r w:rsidRPr="005D2F57">
              <w:rPr>
                <w:color w:val="000000" w:themeColor="text1"/>
                <w:vertAlign w:val="superscript"/>
              </w:rPr>
              <w:t>2</w:t>
            </w:r>
            <w:r w:rsidRPr="005D2F57">
              <w:rPr>
                <w:color w:val="000000" w:themeColor="text1"/>
              </w:rPr>
              <w:t>, yellow</w:t>
            </w:r>
            <w:r w:rsidR="007A173B" w:rsidRPr="005D2F57">
              <w:rPr>
                <w:color w:val="000000" w:themeColor="text1"/>
              </w:rPr>
              <w:t>/</w:t>
            </w:r>
            <w:r w:rsidRPr="005D2F57">
              <w:rPr>
                <w:color w:val="000000" w:themeColor="text1"/>
              </w:rPr>
              <w:t>green.</w:t>
            </w:r>
          </w:p>
        </w:tc>
        <w:tc>
          <w:tcPr>
            <w:tcW w:w="1834" w:type="dxa"/>
            <w:tcBorders>
              <w:top w:val="nil"/>
              <w:left w:val="nil"/>
              <w:bottom w:val="single" w:sz="4" w:space="0" w:color="auto"/>
              <w:right w:val="single" w:sz="4" w:space="0" w:color="auto"/>
            </w:tcBorders>
            <w:shd w:val="clear" w:color="auto" w:fill="FFFFFF" w:themeFill="background1"/>
            <w:vAlign w:val="center"/>
          </w:tcPr>
          <w:p w14:paraId="019415B5" w14:textId="77777777" w:rsidR="009B451A" w:rsidRPr="005D2F57" w:rsidRDefault="009B451A" w:rsidP="009B451A">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29117C66" w14:textId="77777777" w:rsidR="009B451A" w:rsidRPr="005D2F57" w:rsidRDefault="009B451A" w:rsidP="009B451A">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EDE1F03" w14:textId="77777777" w:rsidR="009B451A" w:rsidRPr="005D2F57" w:rsidRDefault="009B451A" w:rsidP="009B451A">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A587FC8" w14:textId="77777777" w:rsidR="009B451A" w:rsidRPr="005D2F57" w:rsidRDefault="009B451A" w:rsidP="009B451A">
            <w:pPr>
              <w:rPr>
                <w:color w:val="000000" w:themeColor="text1"/>
              </w:rPr>
            </w:pPr>
          </w:p>
        </w:tc>
      </w:tr>
      <w:tr w:rsidR="005D2F57" w:rsidRPr="005D2F57" w14:paraId="004307C1"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BEC2157" w14:textId="77777777" w:rsidR="00B02C85" w:rsidRPr="005D2F57" w:rsidRDefault="00B02C85" w:rsidP="00B02C85">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3CC7E77D" w14:textId="71753FB5" w:rsidR="00B02C85" w:rsidRPr="005D2F57" w:rsidRDefault="00B02C85" w:rsidP="00B02C85">
            <w:pPr>
              <w:rPr>
                <w:color w:val="000000" w:themeColor="text1"/>
              </w:rPr>
            </w:pPr>
            <w:r w:rsidRPr="005D2F57">
              <w:rPr>
                <w:color w:val="000000" w:themeColor="text1"/>
              </w:rPr>
              <w:t>3106.10</w:t>
            </w:r>
            <w:r w:rsidR="00F97E4B" w:rsidRPr="005D2F57">
              <w:rPr>
                <w:color w:val="000000" w:themeColor="text1"/>
              </w:rPr>
              <w:t>9</w:t>
            </w:r>
            <w:r w:rsidRPr="005D2F57">
              <w:rPr>
                <w:color w:val="000000" w:themeColor="text1"/>
              </w:rPr>
              <w:t xml:space="preserve"> Spaile modulārā</w:t>
            </w:r>
            <w:r w:rsidR="008D796F" w:rsidRPr="005D2F57">
              <w:rPr>
                <w:color w:val="000000" w:themeColor="text1"/>
              </w:rPr>
              <w:t>,</w:t>
            </w:r>
            <w:r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00F97E4B" w:rsidRPr="005D2F57">
              <w:rPr>
                <w:color w:val="000000" w:themeColor="text1"/>
              </w:rPr>
              <w:t>, pelēka,</w:t>
            </w:r>
            <w:r w:rsidRPr="005D2F57">
              <w:rPr>
                <w:color w:val="000000" w:themeColor="text1"/>
              </w:rPr>
              <w:t xml:space="preserve"> (35–240) mm</w:t>
            </w:r>
            <w:r w:rsidRPr="005D2F57">
              <w:rPr>
                <w:color w:val="000000" w:themeColor="text1"/>
                <w:vertAlign w:val="superscript"/>
              </w:rPr>
              <w:t>2</w:t>
            </w:r>
            <w:r w:rsidR="00065D23" w:rsidRPr="005D2F57">
              <w:rPr>
                <w:color w:val="000000" w:themeColor="text1"/>
              </w:rPr>
              <w:t>.</w:t>
            </w:r>
            <w:r w:rsidRPr="005D2F57">
              <w:rPr>
                <w:color w:val="000000" w:themeColor="text1"/>
              </w:rPr>
              <w:t xml:space="preserve">/ Modular terminal </w:t>
            </w:r>
            <w:r w:rsidR="00072A99" w:rsidRPr="005D2F57">
              <w:rPr>
                <w:color w:val="000000" w:themeColor="text1"/>
              </w:rPr>
              <w:t>1</w:t>
            </w:r>
            <w:r w:rsidR="00072A99">
              <w:rPr>
                <w:color w:val="000000" w:themeColor="text1"/>
              </w:rPr>
              <w:t xml:space="preserve"> </w:t>
            </w:r>
            <w:r w:rsidR="008C3025">
              <w:t>connection</w:t>
            </w:r>
            <w:r w:rsidR="00072A99" w:rsidRPr="005D2F57">
              <w:rPr>
                <w:color w:val="000000" w:themeColor="text1"/>
              </w:rPr>
              <w:t xml:space="preserve"> </w:t>
            </w:r>
            <w:r w:rsidRPr="005D2F57">
              <w:rPr>
                <w:color w:val="000000" w:themeColor="text1"/>
              </w:rPr>
              <w:t>(35–240) mm</w:t>
            </w:r>
            <w:r w:rsidRPr="005D2F57">
              <w:rPr>
                <w:color w:val="000000" w:themeColor="text1"/>
                <w:vertAlign w:val="superscript"/>
              </w:rPr>
              <w:t>2</w:t>
            </w:r>
            <w:r w:rsidR="00065D23" w:rsidRPr="005D2F57">
              <w:rPr>
                <w:color w:val="000000" w:themeColor="text1"/>
                <w:vertAlign w:val="superscript"/>
              </w:rPr>
              <w:t xml:space="preserve">    </w:t>
            </w:r>
            <w:r w:rsidR="00065D23" w:rsidRPr="005D2F57">
              <w:rPr>
                <w:color w:val="000000" w:themeColor="text1"/>
              </w:rPr>
              <w:t xml:space="preserve">gray. </w:t>
            </w:r>
          </w:p>
        </w:tc>
        <w:tc>
          <w:tcPr>
            <w:tcW w:w="1834" w:type="dxa"/>
            <w:tcBorders>
              <w:top w:val="nil"/>
              <w:left w:val="nil"/>
              <w:bottom w:val="single" w:sz="4" w:space="0" w:color="auto"/>
              <w:right w:val="single" w:sz="4" w:space="0" w:color="auto"/>
            </w:tcBorders>
            <w:shd w:val="clear" w:color="auto" w:fill="FFFFFF" w:themeFill="background1"/>
            <w:vAlign w:val="center"/>
          </w:tcPr>
          <w:p w14:paraId="5C087AEE" w14:textId="77777777" w:rsidR="00B02C85" w:rsidRPr="005D2F57" w:rsidRDefault="00B02C85" w:rsidP="00B02C85">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4C60D21B" w14:textId="77777777" w:rsidR="00B02C85" w:rsidRPr="005D2F57" w:rsidRDefault="00B02C85" w:rsidP="00B02C8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96920E3" w14:textId="77777777" w:rsidR="00B02C85" w:rsidRPr="005D2F57" w:rsidRDefault="00B02C85" w:rsidP="00B02C8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11F7E75" w14:textId="77777777" w:rsidR="00B02C85" w:rsidRPr="005D2F57" w:rsidRDefault="00B02C85" w:rsidP="00B02C85">
            <w:pPr>
              <w:rPr>
                <w:color w:val="000000" w:themeColor="text1"/>
              </w:rPr>
            </w:pPr>
          </w:p>
        </w:tc>
      </w:tr>
      <w:tr w:rsidR="005D2F57" w:rsidRPr="005D2F57" w14:paraId="49E455EC"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68D21E6" w14:textId="77777777" w:rsidR="00B02C85" w:rsidRPr="005D2F57" w:rsidRDefault="00B02C85" w:rsidP="00B02C85">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0F5A4389" w14:textId="239B7AF3" w:rsidR="00B02C85" w:rsidRPr="005D2F57" w:rsidRDefault="00B02C85" w:rsidP="00B02C85">
            <w:pPr>
              <w:rPr>
                <w:color w:val="000000" w:themeColor="text1"/>
              </w:rPr>
            </w:pPr>
            <w:r w:rsidRPr="005D2F57">
              <w:rPr>
                <w:color w:val="000000" w:themeColor="text1"/>
              </w:rPr>
              <w:t>3106.1</w:t>
            </w:r>
            <w:r w:rsidR="00F97E4B" w:rsidRPr="005D2F57">
              <w:rPr>
                <w:color w:val="000000" w:themeColor="text1"/>
              </w:rPr>
              <w:t>10</w:t>
            </w:r>
            <w:r w:rsidRPr="005D2F57">
              <w:rPr>
                <w:color w:val="000000" w:themeColor="text1"/>
              </w:rPr>
              <w:t xml:space="preserve"> Spaile modulārā</w:t>
            </w:r>
            <w:r w:rsidR="008D796F" w:rsidRPr="005D2F57">
              <w:rPr>
                <w:color w:val="000000" w:themeColor="text1"/>
              </w:rPr>
              <w:t>,</w:t>
            </w:r>
            <w:r w:rsidRPr="005D2F57">
              <w:rPr>
                <w:color w:val="000000" w:themeColor="text1"/>
              </w:rPr>
              <w:t xml:space="preserve"> </w:t>
            </w:r>
            <w:r w:rsidR="00072A99" w:rsidRPr="005D2F57">
              <w:rPr>
                <w:color w:val="000000" w:themeColor="text1"/>
              </w:rPr>
              <w:t>1</w:t>
            </w:r>
            <w:r w:rsidR="00072A99">
              <w:rPr>
                <w:color w:val="000000" w:themeColor="text1"/>
              </w:rPr>
              <w:t xml:space="preserve"> pievienojums</w:t>
            </w:r>
            <w:r w:rsidRPr="005D2F57">
              <w:rPr>
                <w:color w:val="000000" w:themeColor="text1"/>
              </w:rPr>
              <w:t>, zila</w:t>
            </w:r>
            <w:r w:rsidR="00F97E4B" w:rsidRPr="005D2F57">
              <w:rPr>
                <w:color w:val="000000" w:themeColor="text1"/>
              </w:rPr>
              <w:t>,</w:t>
            </w:r>
            <w:r w:rsidRPr="005D2F57">
              <w:rPr>
                <w:color w:val="000000" w:themeColor="text1"/>
              </w:rPr>
              <w:t xml:space="preserve"> (35–240) mm</w:t>
            </w:r>
            <w:r w:rsidRPr="005D2F57">
              <w:rPr>
                <w:color w:val="000000" w:themeColor="text1"/>
                <w:vertAlign w:val="superscript"/>
              </w:rPr>
              <w:t>2</w:t>
            </w:r>
            <w:r w:rsidRPr="005D2F57">
              <w:rPr>
                <w:color w:val="000000" w:themeColor="text1"/>
              </w:rPr>
              <w:t xml:space="preserve">./ Modular terminal </w:t>
            </w:r>
            <w:r w:rsidR="00072A99" w:rsidRPr="005D2F57">
              <w:rPr>
                <w:color w:val="000000" w:themeColor="text1"/>
              </w:rPr>
              <w:t>1</w:t>
            </w:r>
            <w:r w:rsidR="00072A99">
              <w:rPr>
                <w:color w:val="000000" w:themeColor="text1"/>
              </w:rPr>
              <w:t xml:space="preserve"> </w:t>
            </w:r>
            <w:r w:rsidR="008C3025">
              <w:t>connection</w:t>
            </w:r>
            <w:r w:rsidR="00072A99" w:rsidRPr="005D2F57">
              <w:rPr>
                <w:color w:val="000000" w:themeColor="text1"/>
              </w:rPr>
              <w:t xml:space="preserve"> </w:t>
            </w:r>
            <w:r w:rsidRPr="005D2F57">
              <w:rPr>
                <w:color w:val="000000" w:themeColor="text1"/>
              </w:rPr>
              <w:t>(35–240) mm</w:t>
            </w:r>
            <w:r w:rsidRPr="005D2F57">
              <w:rPr>
                <w:color w:val="000000" w:themeColor="text1"/>
                <w:vertAlign w:val="superscript"/>
              </w:rPr>
              <w:t>2</w:t>
            </w:r>
            <w:r w:rsidRPr="005D2F57">
              <w:rPr>
                <w:color w:val="000000" w:themeColor="text1"/>
              </w:rPr>
              <w:t>, blue.</w:t>
            </w:r>
          </w:p>
        </w:tc>
        <w:tc>
          <w:tcPr>
            <w:tcW w:w="1834" w:type="dxa"/>
            <w:tcBorders>
              <w:top w:val="nil"/>
              <w:left w:val="nil"/>
              <w:bottom w:val="single" w:sz="4" w:space="0" w:color="auto"/>
              <w:right w:val="single" w:sz="4" w:space="0" w:color="auto"/>
            </w:tcBorders>
            <w:shd w:val="clear" w:color="auto" w:fill="FFFFFF" w:themeFill="background1"/>
            <w:vAlign w:val="center"/>
          </w:tcPr>
          <w:p w14:paraId="14DD8B81" w14:textId="77777777" w:rsidR="00B02C85" w:rsidRPr="005D2F57" w:rsidRDefault="00B02C85" w:rsidP="00B02C85">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123D9833" w14:textId="77777777" w:rsidR="00B02C85" w:rsidRPr="005D2F57" w:rsidRDefault="00B02C85" w:rsidP="00B02C8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6004A92D" w14:textId="77777777" w:rsidR="00B02C85" w:rsidRPr="005D2F57" w:rsidRDefault="00B02C85" w:rsidP="00B02C8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DDB1C95" w14:textId="77777777" w:rsidR="00B02C85" w:rsidRPr="005D2F57" w:rsidRDefault="00B02C85" w:rsidP="00B02C85">
            <w:pPr>
              <w:rPr>
                <w:color w:val="000000" w:themeColor="text1"/>
              </w:rPr>
            </w:pPr>
          </w:p>
        </w:tc>
      </w:tr>
      <w:tr w:rsidR="005D2F57" w:rsidRPr="005D2F57" w14:paraId="40209CE7"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7C117C0" w14:textId="77777777" w:rsidR="00B02C85" w:rsidRPr="005D2F57" w:rsidRDefault="00B02C85" w:rsidP="00B02C85">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25B8F280" w14:textId="32F92F73" w:rsidR="00B02C85" w:rsidRPr="005D2F57" w:rsidRDefault="00B02C85" w:rsidP="00B02C85">
            <w:pPr>
              <w:rPr>
                <w:color w:val="000000" w:themeColor="text1"/>
              </w:rPr>
            </w:pPr>
            <w:r w:rsidRPr="005D2F57">
              <w:rPr>
                <w:color w:val="000000" w:themeColor="text1"/>
              </w:rPr>
              <w:t>3106.1</w:t>
            </w:r>
            <w:r w:rsidR="00F97E4B" w:rsidRPr="005D2F57">
              <w:rPr>
                <w:color w:val="000000" w:themeColor="text1"/>
              </w:rPr>
              <w:t>11</w:t>
            </w:r>
            <w:r w:rsidRPr="005D2F57">
              <w:rPr>
                <w:color w:val="000000" w:themeColor="text1"/>
              </w:rPr>
              <w:t xml:space="preserve"> Spaile modulārā</w:t>
            </w:r>
            <w:r w:rsidR="008D796F" w:rsidRPr="005D2F57">
              <w:rPr>
                <w:color w:val="000000" w:themeColor="text1"/>
              </w:rPr>
              <w:t>,</w:t>
            </w:r>
            <w:r w:rsidRPr="005D2F57">
              <w:rPr>
                <w:color w:val="000000" w:themeColor="text1"/>
              </w:rPr>
              <w:t xml:space="preserve"> 1</w:t>
            </w:r>
            <w:r w:rsidR="00072A99">
              <w:rPr>
                <w:color w:val="000000" w:themeColor="text1"/>
              </w:rPr>
              <w:t xml:space="preserve"> pievienojums</w:t>
            </w:r>
            <w:r w:rsidRPr="005D2F57">
              <w:rPr>
                <w:color w:val="000000" w:themeColor="text1"/>
              </w:rPr>
              <w:t>, dzelten</w:t>
            </w:r>
            <w:r w:rsidR="00746A5F">
              <w:rPr>
                <w:color w:val="000000" w:themeColor="text1"/>
              </w:rPr>
              <w:t>a</w:t>
            </w:r>
            <w:r w:rsidR="007A173B" w:rsidRPr="005D2F57">
              <w:rPr>
                <w:color w:val="000000" w:themeColor="text1"/>
              </w:rPr>
              <w:t>/</w:t>
            </w:r>
            <w:r w:rsidRPr="005D2F57">
              <w:rPr>
                <w:color w:val="000000" w:themeColor="text1"/>
              </w:rPr>
              <w:t>zaļa</w:t>
            </w:r>
            <w:r w:rsidR="00F97E4B" w:rsidRPr="005D2F57">
              <w:rPr>
                <w:color w:val="000000" w:themeColor="text1"/>
              </w:rPr>
              <w:t>,</w:t>
            </w:r>
            <w:r w:rsidRPr="005D2F57">
              <w:rPr>
                <w:color w:val="000000" w:themeColor="text1"/>
              </w:rPr>
              <w:t xml:space="preserve"> (35–240) mm</w:t>
            </w:r>
            <w:r w:rsidRPr="005D2F57">
              <w:rPr>
                <w:color w:val="000000" w:themeColor="text1"/>
                <w:vertAlign w:val="superscript"/>
              </w:rPr>
              <w:t>2</w:t>
            </w:r>
            <w:r w:rsidRPr="005D2F57">
              <w:rPr>
                <w:color w:val="000000" w:themeColor="text1"/>
              </w:rPr>
              <w:t xml:space="preserve">. Modular terminal </w:t>
            </w:r>
            <w:r w:rsidR="00072A99" w:rsidRPr="005D2F57">
              <w:rPr>
                <w:color w:val="000000" w:themeColor="text1"/>
              </w:rPr>
              <w:t>1</w:t>
            </w:r>
            <w:r w:rsidR="00072A99">
              <w:rPr>
                <w:color w:val="000000" w:themeColor="text1"/>
              </w:rPr>
              <w:t xml:space="preserve"> </w:t>
            </w:r>
            <w:r w:rsidR="008C3025">
              <w:t>connection</w:t>
            </w:r>
            <w:r w:rsidR="00072A99" w:rsidRPr="005D2F57">
              <w:rPr>
                <w:color w:val="000000" w:themeColor="text1"/>
              </w:rPr>
              <w:t xml:space="preserve"> </w:t>
            </w:r>
            <w:r w:rsidRPr="005D2F57">
              <w:rPr>
                <w:color w:val="000000" w:themeColor="text1"/>
              </w:rPr>
              <w:t>(35–240) mm</w:t>
            </w:r>
            <w:r w:rsidRPr="005D2F57">
              <w:rPr>
                <w:color w:val="000000" w:themeColor="text1"/>
                <w:vertAlign w:val="superscript"/>
              </w:rPr>
              <w:t>2</w:t>
            </w:r>
            <w:r w:rsidRPr="005D2F57">
              <w:rPr>
                <w:color w:val="000000" w:themeColor="text1"/>
              </w:rPr>
              <w:t>, yellow</w:t>
            </w:r>
            <w:r w:rsidR="007A173B" w:rsidRPr="005D2F57">
              <w:rPr>
                <w:color w:val="000000" w:themeColor="text1"/>
              </w:rPr>
              <w:t>/</w:t>
            </w:r>
            <w:r w:rsidRPr="005D2F57">
              <w:rPr>
                <w:color w:val="000000" w:themeColor="text1"/>
              </w:rPr>
              <w:t>green.</w:t>
            </w:r>
          </w:p>
        </w:tc>
        <w:tc>
          <w:tcPr>
            <w:tcW w:w="1834" w:type="dxa"/>
            <w:tcBorders>
              <w:top w:val="nil"/>
              <w:left w:val="nil"/>
              <w:bottom w:val="single" w:sz="4" w:space="0" w:color="auto"/>
              <w:right w:val="single" w:sz="4" w:space="0" w:color="auto"/>
            </w:tcBorders>
            <w:shd w:val="clear" w:color="auto" w:fill="FFFFFF" w:themeFill="background1"/>
            <w:vAlign w:val="center"/>
          </w:tcPr>
          <w:p w14:paraId="433BD27F" w14:textId="77777777" w:rsidR="00B02C85" w:rsidRPr="005D2F57" w:rsidRDefault="00B02C85" w:rsidP="00B02C85">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69071C3D" w14:textId="77777777" w:rsidR="00B02C85" w:rsidRPr="005D2F57" w:rsidRDefault="00B02C85" w:rsidP="00B02C8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0D342A6" w14:textId="77777777" w:rsidR="00B02C85" w:rsidRPr="005D2F57" w:rsidRDefault="00B02C85" w:rsidP="00B02C8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3B0C91F" w14:textId="77777777" w:rsidR="00B02C85" w:rsidRPr="005D2F57" w:rsidRDefault="00B02C85" w:rsidP="00B02C85">
            <w:pPr>
              <w:rPr>
                <w:color w:val="000000" w:themeColor="text1"/>
              </w:rPr>
            </w:pPr>
          </w:p>
        </w:tc>
      </w:tr>
      <w:tr w:rsidR="005D2F57" w:rsidRPr="005D2F57" w14:paraId="69A39F15"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E302050" w14:textId="77777777" w:rsidR="00642E6B" w:rsidRPr="005D2F57" w:rsidRDefault="00642E6B" w:rsidP="00642E6B">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57546119" w14:textId="12C723BF" w:rsidR="00642E6B" w:rsidRPr="005D2F57" w:rsidRDefault="00642E6B" w:rsidP="00642E6B">
            <w:pPr>
              <w:rPr>
                <w:color w:val="000000" w:themeColor="text1"/>
              </w:rPr>
            </w:pPr>
            <w:r w:rsidRPr="005D2F57">
              <w:rPr>
                <w:color w:val="000000" w:themeColor="text1"/>
              </w:rPr>
              <w:t>3106.1</w:t>
            </w:r>
            <w:r w:rsidR="00F97E4B" w:rsidRPr="005D2F57">
              <w:rPr>
                <w:color w:val="000000" w:themeColor="text1"/>
              </w:rPr>
              <w:t>12</w:t>
            </w:r>
            <w:r w:rsidRPr="005D2F57">
              <w:rPr>
                <w:color w:val="000000" w:themeColor="text1"/>
              </w:rPr>
              <w:t xml:space="preserve"> Spaile modulārā, tranzīta, 4 pievienojumi</w:t>
            </w:r>
            <w:r w:rsidR="00976F46" w:rsidRPr="005D2F57">
              <w:rPr>
                <w:color w:val="000000" w:themeColor="text1"/>
              </w:rPr>
              <w:t>, pelēka,</w:t>
            </w:r>
            <w:r w:rsidRPr="005D2F57">
              <w:rPr>
                <w:color w:val="000000" w:themeColor="text1"/>
              </w:rPr>
              <w:t xml:space="preserve"> (1,5–50) mm</w:t>
            </w:r>
            <w:r w:rsidRPr="005D2F57">
              <w:rPr>
                <w:color w:val="000000" w:themeColor="text1"/>
                <w:vertAlign w:val="superscript"/>
              </w:rPr>
              <w:t>2</w:t>
            </w:r>
            <w:r w:rsidR="00F5369D" w:rsidRPr="005D2F57">
              <w:rPr>
                <w:color w:val="000000" w:themeColor="text1"/>
              </w:rPr>
              <w:t>.</w:t>
            </w:r>
            <w:r w:rsidRPr="005D2F57">
              <w:rPr>
                <w:color w:val="000000" w:themeColor="text1"/>
              </w:rPr>
              <w:t xml:space="preserve">/ Modular terminal , transit, 4 </w:t>
            </w:r>
            <w:r w:rsidR="008C3025">
              <w:t>connections</w:t>
            </w:r>
            <w:r w:rsidR="00072A99" w:rsidRPr="005D2F57">
              <w:rPr>
                <w:color w:val="000000" w:themeColor="text1"/>
              </w:rPr>
              <w:t xml:space="preserve"> </w:t>
            </w:r>
            <w:r w:rsidRPr="005D2F57">
              <w:rPr>
                <w:color w:val="000000" w:themeColor="text1"/>
              </w:rPr>
              <w:t>(1,5-50) mm</w:t>
            </w:r>
            <w:r w:rsidRPr="005D2F57">
              <w:rPr>
                <w:color w:val="000000" w:themeColor="text1"/>
                <w:vertAlign w:val="superscript"/>
              </w:rPr>
              <w:t xml:space="preserve">2 </w:t>
            </w:r>
            <w:r w:rsidR="00F5369D" w:rsidRPr="005D2F57">
              <w:rPr>
                <w:color w:val="000000" w:themeColor="text1"/>
                <w:vertAlign w:val="superscript"/>
              </w:rPr>
              <w:t xml:space="preserve"> </w:t>
            </w:r>
            <w:r w:rsidR="00F5369D" w:rsidRPr="005D2F57">
              <w:rPr>
                <w:color w:val="000000" w:themeColor="text1"/>
              </w:rPr>
              <w:t>, gray.</w:t>
            </w:r>
          </w:p>
        </w:tc>
        <w:tc>
          <w:tcPr>
            <w:tcW w:w="1834" w:type="dxa"/>
            <w:tcBorders>
              <w:top w:val="nil"/>
              <w:left w:val="nil"/>
              <w:bottom w:val="single" w:sz="4" w:space="0" w:color="auto"/>
              <w:right w:val="single" w:sz="4" w:space="0" w:color="auto"/>
            </w:tcBorders>
            <w:shd w:val="clear" w:color="auto" w:fill="FFFFFF" w:themeFill="background1"/>
            <w:vAlign w:val="center"/>
          </w:tcPr>
          <w:p w14:paraId="5B1DD339" w14:textId="77777777" w:rsidR="00642E6B" w:rsidRPr="005D2F57" w:rsidRDefault="00642E6B" w:rsidP="00642E6B">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223D1510" w14:textId="77777777" w:rsidR="00642E6B" w:rsidRPr="005D2F57" w:rsidRDefault="00642E6B" w:rsidP="00642E6B">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C5DDB1C" w14:textId="77777777" w:rsidR="00642E6B" w:rsidRPr="005D2F57" w:rsidRDefault="00642E6B" w:rsidP="00642E6B">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7AB81E9" w14:textId="77777777" w:rsidR="00642E6B" w:rsidRPr="005D2F57" w:rsidRDefault="00642E6B" w:rsidP="00642E6B">
            <w:pPr>
              <w:rPr>
                <w:color w:val="000000" w:themeColor="text1"/>
              </w:rPr>
            </w:pPr>
          </w:p>
        </w:tc>
      </w:tr>
      <w:tr w:rsidR="005D2F57" w:rsidRPr="005D2F57" w14:paraId="3B41D2C8"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51AE7DB" w14:textId="77777777" w:rsidR="00642E6B" w:rsidRPr="005D2F57" w:rsidRDefault="00642E6B" w:rsidP="00642E6B">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343DA6BC" w14:textId="09E569BA" w:rsidR="00642E6B" w:rsidRPr="005D2F57" w:rsidRDefault="00642E6B" w:rsidP="00642E6B">
            <w:pPr>
              <w:rPr>
                <w:color w:val="000000" w:themeColor="text1"/>
              </w:rPr>
            </w:pPr>
            <w:r w:rsidRPr="005D2F57">
              <w:rPr>
                <w:color w:val="000000" w:themeColor="text1"/>
              </w:rPr>
              <w:t>3106.1</w:t>
            </w:r>
            <w:r w:rsidR="00843B86" w:rsidRPr="005D2F57">
              <w:rPr>
                <w:color w:val="000000" w:themeColor="text1"/>
              </w:rPr>
              <w:t>1</w:t>
            </w:r>
            <w:r w:rsidR="00F97E4B" w:rsidRPr="005D2F57">
              <w:rPr>
                <w:color w:val="000000" w:themeColor="text1"/>
              </w:rPr>
              <w:t>3</w:t>
            </w:r>
            <w:r w:rsidRPr="005D2F57">
              <w:rPr>
                <w:color w:val="000000" w:themeColor="text1"/>
              </w:rPr>
              <w:t xml:space="preserve"> </w:t>
            </w:r>
            <w:r w:rsidR="00B56414" w:rsidRPr="005D2F57">
              <w:rPr>
                <w:color w:val="000000" w:themeColor="text1"/>
              </w:rPr>
              <w:t>Spaile modulārā, tranzīta, 4 pievienojumi</w:t>
            </w:r>
            <w:r w:rsidR="00976F46" w:rsidRPr="005D2F57">
              <w:rPr>
                <w:color w:val="000000" w:themeColor="text1"/>
              </w:rPr>
              <w:t>, zila,</w:t>
            </w:r>
            <w:r w:rsidR="00B56414" w:rsidRPr="005D2F57">
              <w:rPr>
                <w:color w:val="000000" w:themeColor="text1"/>
              </w:rPr>
              <w:t xml:space="preserve"> (1,5–50) mm</w:t>
            </w:r>
            <w:r w:rsidR="00B56414" w:rsidRPr="005D2F57">
              <w:rPr>
                <w:color w:val="000000" w:themeColor="text1"/>
                <w:vertAlign w:val="superscript"/>
              </w:rPr>
              <w:t>2</w:t>
            </w:r>
            <w:r w:rsidR="00B56414" w:rsidRPr="005D2F57">
              <w:rPr>
                <w:color w:val="000000" w:themeColor="text1"/>
              </w:rPr>
              <w:t xml:space="preserve">./ Modular terminal, transit, 4 </w:t>
            </w:r>
            <w:r w:rsidR="008C3025">
              <w:t>connections</w:t>
            </w:r>
            <w:r w:rsidR="00072A99" w:rsidRPr="005D2F57">
              <w:rPr>
                <w:color w:val="000000" w:themeColor="text1"/>
              </w:rPr>
              <w:t xml:space="preserve"> </w:t>
            </w:r>
            <w:r w:rsidR="00B56414" w:rsidRPr="005D2F57">
              <w:rPr>
                <w:color w:val="000000" w:themeColor="text1"/>
              </w:rPr>
              <w:t>(1,5-50) mm</w:t>
            </w:r>
            <w:r w:rsidR="00B56414" w:rsidRPr="005D2F57">
              <w:rPr>
                <w:color w:val="000000" w:themeColor="text1"/>
                <w:vertAlign w:val="superscript"/>
              </w:rPr>
              <w:t xml:space="preserve">2 </w:t>
            </w:r>
            <w:r w:rsidR="00B56414" w:rsidRPr="005D2F57">
              <w:rPr>
                <w:color w:val="000000" w:themeColor="text1"/>
              </w:rPr>
              <w:t>, blue.</w:t>
            </w:r>
          </w:p>
        </w:tc>
        <w:tc>
          <w:tcPr>
            <w:tcW w:w="1834" w:type="dxa"/>
            <w:tcBorders>
              <w:top w:val="nil"/>
              <w:left w:val="nil"/>
              <w:bottom w:val="single" w:sz="4" w:space="0" w:color="auto"/>
              <w:right w:val="single" w:sz="4" w:space="0" w:color="auto"/>
            </w:tcBorders>
            <w:shd w:val="clear" w:color="auto" w:fill="FFFFFF" w:themeFill="background1"/>
            <w:vAlign w:val="center"/>
          </w:tcPr>
          <w:p w14:paraId="3C323C89" w14:textId="77777777" w:rsidR="00642E6B" w:rsidRPr="005D2F57" w:rsidRDefault="00642E6B" w:rsidP="00642E6B">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6E491D1F" w14:textId="77777777" w:rsidR="00642E6B" w:rsidRPr="005D2F57" w:rsidRDefault="00642E6B" w:rsidP="00642E6B">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5EF27CD" w14:textId="77777777" w:rsidR="00642E6B" w:rsidRPr="005D2F57" w:rsidRDefault="00642E6B" w:rsidP="00642E6B">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2D68890" w14:textId="77777777" w:rsidR="00642E6B" w:rsidRPr="005D2F57" w:rsidRDefault="00642E6B" w:rsidP="00642E6B">
            <w:pPr>
              <w:rPr>
                <w:color w:val="000000" w:themeColor="text1"/>
              </w:rPr>
            </w:pPr>
          </w:p>
        </w:tc>
      </w:tr>
      <w:tr w:rsidR="005D2F57" w:rsidRPr="005D2F57" w14:paraId="282B6211"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7400DA8" w14:textId="77777777" w:rsidR="00642E6B" w:rsidRPr="005D2F57" w:rsidRDefault="00642E6B" w:rsidP="00642E6B">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1F58DF6B" w14:textId="7DF84E3B" w:rsidR="00642E6B" w:rsidRPr="005D2F57" w:rsidRDefault="00642E6B" w:rsidP="00642E6B">
            <w:pPr>
              <w:rPr>
                <w:color w:val="000000" w:themeColor="text1"/>
              </w:rPr>
            </w:pPr>
            <w:r w:rsidRPr="005D2F57">
              <w:rPr>
                <w:color w:val="000000" w:themeColor="text1"/>
              </w:rPr>
              <w:t>3106.1</w:t>
            </w:r>
            <w:r w:rsidR="00843B86" w:rsidRPr="005D2F57">
              <w:rPr>
                <w:color w:val="000000" w:themeColor="text1"/>
              </w:rPr>
              <w:t>1</w:t>
            </w:r>
            <w:r w:rsidR="00F97E4B" w:rsidRPr="005D2F57">
              <w:rPr>
                <w:color w:val="000000" w:themeColor="text1"/>
              </w:rPr>
              <w:t>4</w:t>
            </w:r>
            <w:r w:rsidRPr="005D2F57">
              <w:rPr>
                <w:color w:val="000000" w:themeColor="text1"/>
              </w:rPr>
              <w:t xml:space="preserve"> </w:t>
            </w:r>
            <w:r w:rsidR="00B56414" w:rsidRPr="005D2F57">
              <w:rPr>
                <w:color w:val="000000" w:themeColor="text1"/>
              </w:rPr>
              <w:t>Spaile modulārā, tranzīta, 4 pievienojumi</w:t>
            </w:r>
            <w:r w:rsidR="00F97E4B" w:rsidRPr="005D2F57">
              <w:rPr>
                <w:color w:val="000000" w:themeColor="text1"/>
              </w:rPr>
              <w:t>,</w:t>
            </w:r>
            <w:r w:rsidR="00B56414" w:rsidRPr="005D2F57">
              <w:rPr>
                <w:color w:val="000000" w:themeColor="text1"/>
              </w:rPr>
              <w:t xml:space="preserve"> </w:t>
            </w:r>
            <w:r w:rsidR="007A173B" w:rsidRPr="005D2F57">
              <w:rPr>
                <w:color w:val="000000" w:themeColor="text1"/>
              </w:rPr>
              <w:t>dzelten</w:t>
            </w:r>
            <w:r w:rsidR="00746A5F">
              <w:rPr>
                <w:color w:val="000000" w:themeColor="text1"/>
              </w:rPr>
              <w:t>a</w:t>
            </w:r>
            <w:r w:rsidR="007A173B" w:rsidRPr="005D2F57">
              <w:rPr>
                <w:color w:val="000000" w:themeColor="text1"/>
              </w:rPr>
              <w:t>/zaļa</w:t>
            </w:r>
            <w:r w:rsidR="00F97E4B" w:rsidRPr="005D2F57">
              <w:rPr>
                <w:color w:val="000000" w:themeColor="text1"/>
              </w:rPr>
              <w:t>,</w:t>
            </w:r>
            <w:r w:rsidR="007A173B" w:rsidRPr="005D2F57">
              <w:rPr>
                <w:color w:val="000000" w:themeColor="text1"/>
              </w:rPr>
              <w:t xml:space="preserve"> </w:t>
            </w:r>
            <w:r w:rsidR="00B56414" w:rsidRPr="005D2F57">
              <w:rPr>
                <w:color w:val="000000" w:themeColor="text1"/>
              </w:rPr>
              <w:t>(</w:t>
            </w:r>
            <w:r w:rsidR="00B6304A">
              <w:rPr>
                <w:color w:val="000000" w:themeColor="text1"/>
              </w:rPr>
              <w:t>1,5</w:t>
            </w:r>
            <w:r w:rsidR="00B56414" w:rsidRPr="005D2F57">
              <w:rPr>
                <w:color w:val="000000" w:themeColor="text1"/>
              </w:rPr>
              <w:t>–50) mm</w:t>
            </w:r>
            <w:r w:rsidR="00B56414" w:rsidRPr="005D2F57">
              <w:rPr>
                <w:color w:val="000000" w:themeColor="text1"/>
                <w:vertAlign w:val="superscript"/>
              </w:rPr>
              <w:t>2</w:t>
            </w:r>
            <w:r w:rsidR="007A173B" w:rsidRPr="005D2F57">
              <w:rPr>
                <w:color w:val="000000" w:themeColor="text1"/>
              </w:rPr>
              <w:t>.</w:t>
            </w:r>
            <w:r w:rsidR="00B56414" w:rsidRPr="005D2F57">
              <w:rPr>
                <w:color w:val="000000" w:themeColor="text1"/>
              </w:rPr>
              <w:t xml:space="preserve">/ Modular terminal, transit, 4 </w:t>
            </w:r>
            <w:r w:rsidR="008C3025">
              <w:t>connections</w:t>
            </w:r>
            <w:r w:rsidR="007D0D1C">
              <w:rPr>
                <w:color w:val="000000" w:themeColor="text1"/>
              </w:rPr>
              <w:t xml:space="preserve"> </w:t>
            </w:r>
            <w:r w:rsidR="00B56414" w:rsidRPr="005D2F57">
              <w:rPr>
                <w:color w:val="000000" w:themeColor="text1"/>
              </w:rPr>
              <w:t>(</w:t>
            </w:r>
            <w:r w:rsidR="007739B0">
              <w:rPr>
                <w:color w:val="000000" w:themeColor="text1"/>
              </w:rPr>
              <w:t>1,5</w:t>
            </w:r>
            <w:r w:rsidR="00843B86" w:rsidRPr="005D2F57">
              <w:rPr>
                <w:color w:val="000000" w:themeColor="text1"/>
              </w:rPr>
              <w:t>–50</w:t>
            </w:r>
            <w:r w:rsidR="00B56414" w:rsidRPr="005D2F57">
              <w:rPr>
                <w:color w:val="000000" w:themeColor="text1"/>
              </w:rPr>
              <w:t>) mm</w:t>
            </w:r>
            <w:r w:rsidR="00B56414" w:rsidRPr="005D2F57">
              <w:rPr>
                <w:color w:val="000000" w:themeColor="text1"/>
                <w:vertAlign w:val="superscript"/>
              </w:rPr>
              <w:t xml:space="preserve">2 </w:t>
            </w:r>
            <w:r w:rsidR="00B56414" w:rsidRPr="005D2F57">
              <w:rPr>
                <w:color w:val="000000" w:themeColor="text1"/>
              </w:rPr>
              <w:t>, yellow</w:t>
            </w:r>
            <w:r w:rsidR="00F5369D" w:rsidRPr="005D2F57">
              <w:rPr>
                <w:color w:val="000000" w:themeColor="text1"/>
              </w:rPr>
              <w:t>/</w:t>
            </w:r>
            <w:r w:rsidR="00B56414" w:rsidRPr="005D2F57">
              <w:rPr>
                <w:color w:val="000000" w:themeColor="text1"/>
              </w:rPr>
              <w:t>green.</w:t>
            </w:r>
          </w:p>
        </w:tc>
        <w:tc>
          <w:tcPr>
            <w:tcW w:w="1834" w:type="dxa"/>
            <w:tcBorders>
              <w:top w:val="nil"/>
              <w:left w:val="nil"/>
              <w:bottom w:val="single" w:sz="4" w:space="0" w:color="auto"/>
              <w:right w:val="single" w:sz="4" w:space="0" w:color="auto"/>
            </w:tcBorders>
            <w:shd w:val="clear" w:color="auto" w:fill="FFFFFF" w:themeFill="background1"/>
            <w:vAlign w:val="center"/>
          </w:tcPr>
          <w:p w14:paraId="2F7FC93D" w14:textId="77777777" w:rsidR="00642E6B" w:rsidRPr="005D2F57" w:rsidRDefault="00642E6B" w:rsidP="00642E6B">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5457F9EF" w14:textId="77777777" w:rsidR="00642E6B" w:rsidRPr="005D2F57" w:rsidRDefault="00642E6B" w:rsidP="00642E6B">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E1C1852" w14:textId="77777777" w:rsidR="00642E6B" w:rsidRPr="005D2F57" w:rsidRDefault="00642E6B" w:rsidP="00642E6B">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6DDDB1B" w14:textId="77777777" w:rsidR="00642E6B" w:rsidRPr="005D2F57" w:rsidRDefault="00642E6B" w:rsidP="00642E6B">
            <w:pPr>
              <w:rPr>
                <w:color w:val="000000" w:themeColor="text1"/>
              </w:rPr>
            </w:pPr>
          </w:p>
        </w:tc>
      </w:tr>
      <w:tr w:rsidR="005D2F57" w:rsidRPr="005D2F57" w14:paraId="405633D6"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35DF60D" w14:textId="77777777" w:rsidR="00843B86" w:rsidRPr="005D2F57" w:rsidRDefault="00843B86" w:rsidP="00843B86">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66B51C53" w14:textId="47F5892D" w:rsidR="00843B86" w:rsidRPr="005D2F57" w:rsidRDefault="00843B86" w:rsidP="00843B86">
            <w:pPr>
              <w:rPr>
                <w:color w:val="000000" w:themeColor="text1"/>
              </w:rPr>
            </w:pPr>
            <w:r w:rsidRPr="005D2F57">
              <w:rPr>
                <w:color w:val="000000" w:themeColor="text1"/>
              </w:rPr>
              <w:t>3106.11</w:t>
            </w:r>
            <w:r w:rsidR="00F97E4B" w:rsidRPr="005D2F57">
              <w:rPr>
                <w:color w:val="000000" w:themeColor="text1"/>
              </w:rPr>
              <w:t>5</w:t>
            </w:r>
            <w:r w:rsidRPr="005D2F57">
              <w:rPr>
                <w:color w:val="000000" w:themeColor="text1"/>
              </w:rPr>
              <w:t xml:space="preserve"> Spaile modulārā, tranzīta, 4 pievienojumi</w:t>
            </w:r>
            <w:r w:rsidR="004944B8" w:rsidRPr="005D2F57">
              <w:rPr>
                <w:color w:val="000000" w:themeColor="text1"/>
              </w:rPr>
              <w:t>, pelēka,</w:t>
            </w:r>
            <w:r w:rsidRPr="005D2F57">
              <w:rPr>
                <w:color w:val="000000" w:themeColor="text1"/>
              </w:rPr>
              <w:t xml:space="preserve"> (25–150) mm</w:t>
            </w:r>
            <w:r w:rsidRPr="005D2F57">
              <w:rPr>
                <w:color w:val="000000" w:themeColor="text1"/>
                <w:vertAlign w:val="superscript"/>
              </w:rPr>
              <w:t>2</w:t>
            </w:r>
            <w:r w:rsidR="00F5369D" w:rsidRPr="005D2F57">
              <w:rPr>
                <w:color w:val="000000" w:themeColor="text1"/>
              </w:rPr>
              <w:t>.</w:t>
            </w:r>
            <w:r w:rsidRPr="005D2F57">
              <w:rPr>
                <w:color w:val="000000" w:themeColor="text1"/>
              </w:rPr>
              <w:t xml:space="preserve">/ Modular terminal, transit, 4 </w:t>
            </w:r>
            <w:r w:rsidR="008C3025">
              <w:t>connections</w:t>
            </w:r>
            <w:r w:rsidR="00072A99" w:rsidRPr="005D2F57">
              <w:rPr>
                <w:color w:val="000000" w:themeColor="text1"/>
              </w:rPr>
              <w:t xml:space="preserve"> </w:t>
            </w:r>
            <w:r w:rsidRPr="005D2F57">
              <w:rPr>
                <w:color w:val="000000" w:themeColor="text1"/>
              </w:rPr>
              <w:t>(25–150) mm</w:t>
            </w:r>
            <w:r w:rsidRPr="005D2F57">
              <w:rPr>
                <w:color w:val="000000" w:themeColor="text1"/>
                <w:vertAlign w:val="superscript"/>
              </w:rPr>
              <w:t xml:space="preserve">2 </w:t>
            </w:r>
            <w:r w:rsidR="00F5369D" w:rsidRPr="005D2F57">
              <w:rPr>
                <w:color w:val="000000" w:themeColor="text1"/>
              </w:rPr>
              <w:t>, gray.</w:t>
            </w:r>
          </w:p>
        </w:tc>
        <w:tc>
          <w:tcPr>
            <w:tcW w:w="1834" w:type="dxa"/>
            <w:tcBorders>
              <w:top w:val="nil"/>
              <w:left w:val="nil"/>
              <w:bottom w:val="single" w:sz="4" w:space="0" w:color="auto"/>
              <w:right w:val="single" w:sz="4" w:space="0" w:color="auto"/>
            </w:tcBorders>
            <w:shd w:val="clear" w:color="auto" w:fill="FFFFFF" w:themeFill="background1"/>
            <w:vAlign w:val="center"/>
          </w:tcPr>
          <w:p w14:paraId="4D0C808E" w14:textId="77777777" w:rsidR="00843B86" w:rsidRPr="005D2F57" w:rsidRDefault="00843B86" w:rsidP="00843B86">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73ACB0B5" w14:textId="77777777" w:rsidR="00843B86" w:rsidRPr="005D2F57" w:rsidRDefault="00843B86" w:rsidP="00843B86">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30409E3" w14:textId="77777777" w:rsidR="00843B86" w:rsidRPr="005D2F57" w:rsidRDefault="00843B86" w:rsidP="00843B86">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CFC264E" w14:textId="77777777" w:rsidR="00843B86" w:rsidRPr="005D2F57" w:rsidRDefault="00843B86" w:rsidP="00843B86">
            <w:pPr>
              <w:rPr>
                <w:color w:val="000000" w:themeColor="text1"/>
              </w:rPr>
            </w:pPr>
          </w:p>
        </w:tc>
      </w:tr>
      <w:tr w:rsidR="005D2F57" w:rsidRPr="005D2F57" w14:paraId="5D08B064"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60F66BE" w14:textId="77777777" w:rsidR="00843B86" w:rsidRPr="005D2F57" w:rsidRDefault="00843B86" w:rsidP="00843B86">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57E5643C" w14:textId="1FB088DF" w:rsidR="00843B86" w:rsidRPr="005D2F57" w:rsidRDefault="00843B86" w:rsidP="00843B86">
            <w:pPr>
              <w:rPr>
                <w:color w:val="000000" w:themeColor="text1"/>
              </w:rPr>
            </w:pPr>
            <w:r w:rsidRPr="005D2F57">
              <w:rPr>
                <w:color w:val="000000" w:themeColor="text1"/>
              </w:rPr>
              <w:t>3106.11</w:t>
            </w:r>
            <w:r w:rsidR="00F97E4B" w:rsidRPr="005D2F57">
              <w:rPr>
                <w:color w:val="000000" w:themeColor="text1"/>
              </w:rPr>
              <w:t>6</w:t>
            </w:r>
            <w:r w:rsidRPr="005D2F57">
              <w:rPr>
                <w:color w:val="000000" w:themeColor="text1"/>
              </w:rPr>
              <w:t xml:space="preserve"> Spaile modulārā, tranzīta, 4 pievienojumi</w:t>
            </w:r>
            <w:r w:rsidR="004944B8" w:rsidRPr="005D2F57">
              <w:rPr>
                <w:color w:val="000000" w:themeColor="text1"/>
              </w:rPr>
              <w:t>, zila,</w:t>
            </w:r>
            <w:r w:rsidRPr="005D2F57">
              <w:rPr>
                <w:color w:val="000000" w:themeColor="text1"/>
              </w:rPr>
              <w:t xml:space="preserve"> (25–150) mm</w:t>
            </w:r>
            <w:r w:rsidRPr="005D2F57">
              <w:rPr>
                <w:color w:val="000000" w:themeColor="text1"/>
                <w:vertAlign w:val="superscript"/>
              </w:rPr>
              <w:t>2</w:t>
            </w:r>
            <w:r w:rsidRPr="005D2F57">
              <w:rPr>
                <w:color w:val="000000" w:themeColor="text1"/>
              </w:rPr>
              <w:t xml:space="preserve">./ Modular terminal, transit, 4 </w:t>
            </w:r>
            <w:r w:rsidR="008C3025">
              <w:t>connections</w:t>
            </w:r>
            <w:r w:rsidR="00072A99" w:rsidRPr="005D2F57">
              <w:rPr>
                <w:color w:val="000000" w:themeColor="text1"/>
              </w:rPr>
              <w:t xml:space="preserve"> </w:t>
            </w:r>
            <w:r w:rsidRPr="005D2F57">
              <w:rPr>
                <w:color w:val="000000" w:themeColor="text1"/>
              </w:rPr>
              <w:t>(25–150) mm</w:t>
            </w:r>
            <w:r w:rsidRPr="005D2F57">
              <w:rPr>
                <w:color w:val="000000" w:themeColor="text1"/>
                <w:vertAlign w:val="superscript"/>
              </w:rPr>
              <w:t xml:space="preserve">2 </w:t>
            </w:r>
            <w:r w:rsidRPr="005D2F57">
              <w:rPr>
                <w:color w:val="000000" w:themeColor="text1"/>
              </w:rPr>
              <w:t>, blue.</w:t>
            </w:r>
          </w:p>
        </w:tc>
        <w:tc>
          <w:tcPr>
            <w:tcW w:w="1834" w:type="dxa"/>
            <w:tcBorders>
              <w:top w:val="nil"/>
              <w:left w:val="nil"/>
              <w:bottom w:val="single" w:sz="4" w:space="0" w:color="auto"/>
              <w:right w:val="single" w:sz="4" w:space="0" w:color="auto"/>
            </w:tcBorders>
            <w:shd w:val="clear" w:color="auto" w:fill="FFFFFF" w:themeFill="background1"/>
            <w:vAlign w:val="center"/>
          </w:tcPr>
          <w:p w14:paraId="16432A24" w14:textId="77777777" w:rsidR="00843B86" w:rsidRPr="005D2F57" w:rsidRDefault="00843B86" w:rsidP="00843B86">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29B4607A" w14:textId="77777777" w:rsidR="00843B86" w:rsidRPr="005D2F57" w:rsidRDefault="00843B86" w:rsidP="00843B86">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7E5E10B" w14:textId="77777777" w:rsidR="00843B86" w:rsidRPr="005D2F57" w:rsidRDefault="00843B86" w:rsidP="00843B86">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8F729BB" w14:textId="77777777" w:rsidR="00843B86" w:rsidRPr="005D2F57" w:rsidRDefault="00843B86" w:rsidP="00843B86">
            <w:pPr>
              <w:rPr>
                <w:color w:val="000000" w:themeColor="text1"/>
              </w:rPr>
            </w:pPr>
          </w:p>
        </w:tc>
      </w:tr>
      <w:tr w:rsidR="005D2F57" w:rsidRPr="005D2F57" w14:paraId="77001A74"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163D4C8" w14:textId="77777777" w:rsidR="00843B86" w:rsidRPr="005D2F57" w:rsidRDefault="00843B86" w:rsidP="00843B86">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5DE6B813" w14:textId="5F98302F" w:rsidR="00843B86" w:rsidRPr="005D2F57" w:rsidRDefault="00843B86" w:rsidP="00843B86">
            <w:pPr>
              <w:rPr>
                <w:color w:val="000000" w:themeColor="text1"/>
              </w:rPr>
            </w:pPr>
            <w:r w:rsidRPr="005D2F57">
              <w:rPr>
                <w:color w:val="000000" w:themeColor="text1"/>
              </w:rPr>
              <w:t>3106.11</w:t>
            </w:r>
            <w:r w:rsidR="00F97E4B" w:rsidRPr="005D2F57">
              <w:rPr>
                <w:color w:val="000000" w:themeColor="text1"/>
              </w:rPr>
              <w:t>7</w:t>
            </w:r>
            <w:r w:rsidRPr="005D2F57">
              <w:rPr>
                <w:color w:val="000000" w:themeColor="text1"/>
              </w:rPr>
              <w:t xml:space="preserve"> Spaile modulārā, tranzīta, 4 pievienojumi</w:t>
            </w:r>
            <w:r w:rsidR="004944B8" w:rsidRPr="005D2F57">
              <w:rPr>
                <w:color w:val="000000" w:themeColor="text1"/>
              </w:rPr>
              <w:t>, dzelten</w:t>
            </w:r>
            <w:r w:rsidR="00746A5F">
              <w:rPr>
                <w:color w:val="000000" w:themeColor="text1"/>
              </w:rPr>
              <w:t>a</w:t>
            </w:r>
            <w:r w:rsidR="004944B8" w:rsidRPr="005D2F57">
              <w:rPr>
                <w:color w:val="000000" w:themeColor="text1"/>
              </w:rPr>
              <w:t>/zaļa,</w:t>
            </w:r>
            <w:r w:rsidRPr="005D2F57">
              <w:rPr>
                <w:color w:val="000000" w:themeColor="text1"/>
              </w:rPr>
              <w:t xml:space="preserve"> (25–150) mm</w:t>
            </w:r>
            <w:r w:rsidRPr="005D2F57">
              <w:rPr>
                <w:color w:val="000000" w:themeColor="text1"/>
                <w:vertAlign w:val="superscript"/>
              </w:rPr>
              <w:t>2</w:t>
            </w:r>
            <w:r w:rsidR="007A173B" w:rsidRPr="005D2F57">
              <w:rPr>
                <w:color w:val="000000" w:themeColor="text1"/>
              </w:rPr>
              <w:t>.</w:t>
            </w:r>
            <w:r w:rsidRPr="005D2F57">
              <w:rPr>
                <w:color w:val="000000" w:themeColor="text1"/>
              </w:rPr>
              <w:t xml:space="preserve">/ Modular terminal, transit, 4 </w:t>
            </w:r>
            <w:r w:rsidR="008C3025">
              <w:t>connections</w:t>
            </w:r>
            <w:r w:rsidR="00072A99" w:rsidRPr="005D2F57">
              <w:rPr>
                <w:color w:val="000000" w:themeColor="text1"/>
              </w:rPr>
              <w:t xml:space="preserve"> </w:t>
            </w:r>
            <w:r w:rsidRPr="005D2F57">
              <w:rPr>
                <w:color w:val="000000" w:themeColor="text1"/>
              </w:rPr>
              <w:t>(25–150) mm</w:t>
            </w:r>
            <w:r w:rsidRPr="005D2F57">
              <w:rPr>
                <w:color w:val="000000" w:themeColor="text1"/>
                <w:vertAlign w:val="superscript"/>
              </w:rPr>
              <w:t xml:space="preserve">2 </w:t>
            </w:r>
            <w:r w:rsidRPr="005D2F57">
              <w:rPr>
                <w:color w:val="000000" w:themeColor="text1"/>
              </w:rPr>
              <w:t>, yellow</w:t>
            </w:r>
            <w:r w:rsidR="007A173B" w:rsidRPr="005D2F57">
              <w:rPr>
                <w:color w:val="000000" w:themeColor="text1"/>
              </w:rPr>
              <w:t>/</w:t>
            </w:r>
            <w:r w:rsidRPr="005D2F57">
              <w:rPr>
                <w:color w:val="000000" w:themeColor="text1"/>
              </w:rPr>
              <w:t>green.</w:t>
            </w:r>
          </w:p>
        </w:tc>
        <w:tc>
          <w:tcPr>
            <w:tcW w:w="1834" w:type="dxa"/>
            <w:tcBorders>
              <w:top w:val="nil"/>
              <w:left w:val="nil"/>
              <w:bottom w:val="single" w:sz="4" w:space="0" w:color="auto"/>
              <w:right w:val="single" w:sz="4" w:space="0" w:color="auto"/>
            </w:tcBorders>
            <w:shd w:val="clear" w:color="auto" w:fill="FFFFFF" w:themeFill="background1"/>
            <w:vAlign w:val="center"/>
          </w:tcPr>
          <w:p w14:paraId="77308C50" w14:textId="77777777" w:rsidR="00843B86" w:rsidRPr="005D2F57" w:rsidRDefault="00843B86" w:rsidP="00843B86">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1C83C9FB" w14:textId="77777777" w:rsidR="00843B86" w:rsidRPr="005D2F57" w:rsidRDefault="00843B86" w:rsidP="00843B86">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6E871D6" w14:textId="77777777" w:rsidR="00843B86" w:rsidRPr="005D2F57" w:rsidRDefault="00843B86" w:rsidP="00843B86">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E63D571" w14:textId="77777777" w:rsidR="00843B86" w:rsidRPr="005D2F57" w:rsidRDefault="00843B86" w:rsidP="00843B86">
            <w:pPr>
              <w:rPr>
                <w:color w:val="000000" w:themeColor="text1"/>
              </w:rPr>
            </w:pPr>
          </w:p>
        </w:tc>
      </w:tr>
      <w:tr w:rsidR="005D2F57" w:rsidRPr="005D2F57" w14:paraId="3943D2F3"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A03BC24" w14:textId="77777777" w:rsidR="004E6188" w:rsidRPr="005D2F57" w:rsidRDefault="004E6188" w:rsidP="004E6188">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5C558F69" w14:textId="61D13793" w:rsidR="004E6188" w:rsidRPr="005D2F57" w:rsidRDefault="004E6188" w:rsidP="004E6188">
            <w:pPr>
              <w:rPr>
                <w:color w:val="000000" w:themeColor="text1"/>
              </w:rPr>
            </w:pPr>
            <w:r w:rsidRPr="005D2F57">
              <w:rPr>
                <w:color w:val="000000" w:themeColor="text1"/>
              </w:rPr>
              <w:t>3106.11</w:t>
            </w:r>
            <w:r w:rsidR="00F97E4B" w:rsidRPr="005D2F57">
              <w:rPr>
                <w:color w:val="000000" w:themeColor="text1"/>
              </w:rPr>
              <w:t>8</w:t>
            </w:r>
            <w:r w:rsidRPr="005D2F57">
              <w:rPr>
                <w:color w:val="000000" w:themeColor="text1"/>
              </w:rPr>
              <w:t xml:space="preserve"> Spaile modulārā, tranzīta, 4 pievienojumi</w:t>
            </w:r>
            <w:r w:rsidR="004944B8" w:rsidRPr="005D2F57">
              <w:rPr>
                <w:color w:val="000000" w:themeColor="text1"/>
              </w:rPr>
              <w:t>, pelēka,</w:t>
            </w:r>
            <w:r w:rsidRPr="005D2F57">
              <w:rPr>
                <w:color w:val="000000" w:themeColor="text1"/>
              </w:rPr>
              <w:t xml:space="preserve"> (35–240) mm</w:t>
            </w:r>
            <w:r w:rsidRPr="005D2F57">
              <w:rPr>
                <w:color w:val="000000" w:themeColor="text1"/>
                <w:vertAlign w:val="superscript"/>
              </w:rPr>
              <w:t>2</w:t>
            </w:r>
            <w:r w:rsidRPr="005D2F57">
              <w:rPr>
                <w:color w:val="000000" w:themeColor="text1"/>
              </w:rPr>
              <w:t xml:space="preserve">./ Modular terminal, transit, 4 </w:t>
            </w:r>
            <w:r w:rsidR="008C3025">
              <w:t>connections</w:t>
            </w:r>
            <w:r w:rsidR="00072A99" w:rsidRPr="005D2F57">
              <w:rPr>
                <w:color w:val="000000" w:themeColor="text1"/>
              </w:rPr>
              <w:t xml:space="preserve"> </w:t>
            </w:r>
            <w:r w:rsidRPr="005D2F57">
              <w:rPr>
                <w:color w:val="000000" w:themeColor="text1"/>
              </w:rPr>
              <w:t>(35–240) mm</w:t>
            </w:r>
            <w:r w:rsidRPr="005D2F57">
              <w:rPr>
                <w:color w:val="000000" w:themeColor="text1"/>
                <w:vertAlign w:val="superscript"/>
              </w:rPr>
              <w:t xml:space="preserve">2 </w:t>
            </w:r>
            <w:r w:rsidR="004944B8" w:rsidRPr="005D2F57">
              <w:rPr>
                <w:color w:val="000000" w:themeColor="text1"/>
              </w:rPr>
              <w:t>, gray</w:t>
            </w:r>
            <w:r w:rsidRPr="005D2F57">
              <w:rPr>
                <w:color w:val="000000" w:themeColor="text1"/>
                <w:vertAlign w:val="superscript"/>
              </w:rPr>
              <w:t xml:space="preserve"> </w:t>
            </w:r>
            <w:r w:rsidRPr="005D2F57">
              <w:rPr>
                <w:color w:val="000000" w:themeColor="text1"/>
              </w:rPr>
              <w:t>.</w:t>
            </w:r>
          </w:p>
        </w:tc>
        <w:tc>
          <w:tcPr>
            <w:tcW w:w="1834" w:type="dxa"/>
            <w:tcBorders>
              <w:top w:val="nil"/>
              <w:left w:val="nil"/>
              <w:bottom w:val="single" w:sz="4" w:space="0" w:color="auto"/>
              <w:right w:val="single" w:sz="4" w:space="0" w:color="auto"/>
            </w:tcBorders>
            <w:shd w:val="clear" w:color="auto" w:fill="FFFFFF" w:themeFill="background1"/>
            <w:vAlign w:val="center"/>
          </w:tcPr>
          <w:p w14:paraId="596BA348" w14:textId="77777777" w:rsidR="004E6188" w:rsidRPr="005D2F57" w:rsidRDefault="004E6188" w:rsidP="004E6188">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1163EFD4" w14:textId="77777777" w:rsidR="004E6188" w:rsidRPr="005D2F57" w:rsidRDefault="004E6188" w:rsidP="004E6188">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1F4565B" w14:textId="77777777" w:rsidR="004E6188" w:rsidRPr="005D2F57" w:rsidRDefault="004E6188" w:rsidP="004E6188">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5A1BFB1" w14:textId="77777777" w:rsidR="004E6188" w:rsidRPr="005D2F57" w:rsidRDefault="004E6188" w:rsidP="004E6188">
            <w:pPr>
              <w:rPr>
                <w:color w:val="000000" w:themeColor="text1"/>
              </w:rPr>
            </w:pPr>
          </w:p>
        </w:tc>
      </w:tr>
      <w:tr w:rsidR="005D2F57" w:rsidRPr="005D2F57" w14:paraId="6813CE91"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A009276" w14:textId="77777777" w:rsidR="004E6188" w:rsidRPr="005D2F57" w:rsidRDefault="004E6188" w:rsidP="004E6188">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02FF9F13" w14:textId="412FFC00" w:rsidR="004E6188" w:rsidRPr="005D2F57" w:rsidRDefault="004E6188" w:rsidP="004E6188">
            <w:pPr>
              <w:rPr>
                <w:color w:val="000000" w:themeColor="text1"/>
              </w:rPr>
            </w:pPr>
            <w:r w:rsidRPr="005D2F57">
              <w:rPr>
                <w:color w:val="000000" w:themeColor="text1"/>
              </w:rPr>
              <w:t>3106.11</w:t>
            </w:r>
            <w:r w:rsidR="00F97E4B" w:rsidRPr="005D2F57">
              <w:rPr>
                <w:color w:val="000000" w:themeColor="text1"/>
              </w:rPr>
              <w:t>9</w:t>
            </w:r>
            <w:r w:rsidRPr="005D2F57">
              <w:rPr>
                <w:color w:val="000000" w:themeColor="text1"/>
              </w:rPr>
              <w:t xml:space="preserve"> Spaile modulārā, tranzīta, 4 pievienojumi</w:t>
            </w:r>
            <w:r w:rsidR="004944B8" w:rsidRPr="005D2F57">
              <w:rPr>
                <w:color w:val="000000" w:themeColor="text1"/>
              </w:rPr>
              <w:t>, zila,</w:t>
            </w:r>
            <w:r w:rsidRPr="005D2F57">
              <w:rPr>
                <w:color w:val="000000" w:themeColor="text1"/>
              </w:rPr>
              <w:t xml:space="preserve"> (35–240) mm</w:t>
            </w:r>
            <w:r w:rsidRPr="005D2F57">
              <w:rPr>
                <w:color w:val="000000" w:themeColor="text1"/>
                <w:vertAlign w:val="superscript"/>
              </w:rPr>
              <w:t>2</w:t>
            </w:r>
            <w:r w:rsidRPr="005D2F57">
              <w:rPr>
                <w:color w:val="000000" w:themeColor="text1"/>
              </w:rPr>
              <w:t xml:space="preserve">./ Modular terminal, transit, 4 </w:t>
            </w:r>
            <w:r w:rsidR="008C3025">
              <w:t>connections (</w:t>
            </w:r>
            <w:r w:rsidRPr="005D2F57">
              <w:rPr>
                <w:color w:val="000000" w:themeColor="text1"/>
              </w:rPr>
              <w:t>35–240) mm</w:t>
            </w:r>
            <w:r w:rsidRPr="005D2F57">
              <w:rPr>
                <w:color w:val="000000" w:themeColor="text1"/>
                <w:vertAlign w:val="superscript"/>
              </w:rPr>
              <w:t xml:space="preserve">2 </w:t>
            </w:r>
            <w:r w:rsidRPr="005D2F57">
              <w:rPr>
                <w:color w:val="000000" w:themeColor="text1"/>
              </w:rPr>
              <w:t>, blue.</w:t>
            </w:r>
          </w:p>
        </w:tc>
        <w:tc>
          <w:tcPr>
            <w:tcW w:w="1834" w:type="dxa"/>
            <w:tcBorders>
              <w:top w:val="nil"/>
              <w:left w:val="nil"/>
              <w:bottom w:val="single" w:sz="4" w:space="0" w:color="auto"/>
              <w:right w:val="single" w:sz="4" w:space="0" w:color="auto"/>
            </w:tcBorders>
            <w:shd w:val="clear" w:color="auto" w:fill="FFFFFF" w:themeFill="background1"/>
            <w:vAlign w:val="center"/>
          </w:tcPr>
          <w:p w14:paraId="23864617" w14:textId="77777777" w:rsidR="004E6188" w:rsidRPr="005D2F57" w:rsidRDefault="004E6188" w:rsidP="004E6188">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713B9DF2" w14:textId="77777777" w:rsidR="004E6188" w:rsidRPr="005D2F57" w:rsidRDefault="004E6188" w:rsidP="004E6188">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7274999" w14:textId="77777777" w:rsidR="004E6188" w:rsidRPr="005D2F57" w:rsidRDefault="004E6188" w:rsidP="004E6188">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93F2FA6" w14:textId="77777777" w:rsidR="004E6188" w:rsidRPr="005D2F57" w:rsidRDefault="004E6188" w:rsidP="004E6188">
            <w:pPr>
              <w:rPr>
                <w:color w:val="000000" w:themeColor="text1"/>
              </w:rPr>
            </w:pPr>
          </w:p>
        </w:tc>
      </w:tr>
      <w:tr w:rsidR="005D2F57" w:rsidRPr="005D2F57" w14:paraId="118841FC"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AE873A8" w14:textId="77777777" w:rsidR="004E6188" w:rsidRPr="005D2F57" w:rsidRDefault="004E6188" w:rsidP="004E6188">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22A9CBD9" w14:textId="7D049164" w:rsidR="004E6188" w:rsidRPr="005D2F57" w:rsidRDefault="004E6188" w:rsidP="004E6188">
            <w:pPr>
              <w:rPr>
                <w:color w:val="000000" w:themeColor="text1"/>
              </w:rPr>
            </w:pPr>
            <w:r w:rsidRPr="005D2F57">
              <w:rPr>
                <w:color w:val="000000" w:themeColor="text1"/>
              </w:rPr>
              <w:t>3106.1</w:t>
            </w:r>
            <w:r w:rsidR="00F97E4B" w:rsidRPr="005D2F57">
              <w:rPr>
                <w:color w:val="000000" w:themeColor="text1"/>
              </w:rPr>
              <w:t>20</w:t>
            </w:r>
            <w:r w:rsidRPr="005D2F57">
              <w:rPr>
                <w:color w:val="000000" w:themeColor="text1"/>
              </w:rPr>
              <w:t xml:space="preserve"> Spaile modulārā, tranzīta, 4 pievienojumi</w:t>
            </w:r>
            <w:r w:rsidR="004944B8" w:rsidRPr="005D2F57">
              <w:rPr>
                <w:color w:val="000000" w:themeColor="text1"/>
              </w:rPr>
              <w:t>, dzelten</w:t>
            </w:r>
            <w:r w:rsidR="00746A5F">
              <w:rPr>
                <w:color w:val="000000" w:themeColor="text1"/>
              </w:rPr>
              <w:t>a</w:t>
            </w:r>
            <w:r w:rsidR="004944B8" w:rsidRPr="005D2F57">
              <w:rPr>
                <w:color w:val="000000" w:themeColor="text1"/>
              </w:rPr>
              <w:t>/zaļa,</w:t>
            </w:r>
            <w:r w:rsidRPr="005D2F57">
              <w:rPr>
                <w:color w:val="000000" w:themeColor="text1"/>
              </w:rPr>
              <w:t xml:space="preserve"> (35–240) mm</w:t>
            </w:r>
            <w:r w:rsidRPr="005D2F57">
              <w:rPr>
                <w:color w:val="000000" w:themeColor="text1"/>
                <w:vertAlign w:val="superscript"/>
              </w:rPr>
              <w:t>2</w:t>
            </w:r>
            <w:r w:rsidR="00C24525" w:rsidRPr="005D2F57">
              <w:rPr>
                <w:color w:val="000000" w:themeColor="text1"/>
              </w:rPr>
              <w:t>.</w:t>
            </w:r>
            <w:r w:rsidRPr="005D2F57">
              <w:rPr>
                <w:color w:val="000000" w:themeColor="text1"/>
              </w:rPr>
              <w:t xml:space="preserve">/ Modular terminal, transit, 4 </w:t>
            </w:r>
            <w:r w:rsidR="008C3025">
              <w:t>connections</w:t>
            </w:r>
            <w:r w:rsidR="00072A99" w:rsidRPr="005D2F57">
              <w:rPr>
                <w:color w:val="000000" w:themeColor="text1"/>
              </w:rPr>
              <w:t xml:space="preserve"> </w:t>
            </w:r>
            <w:r w:rsidRPr="005D2F57">
              <w:rPr>
                <w:color w:val="000000" w:themeColor="text1"/>
              </w:rPr>
              <w:t>(35–240) mm</w:t>
            </w:r>
            <w:r w:rsidRPr="005D2F57">
              <w:rPr>
                <w:color w:val="000000" w:themeColor="text1"/>
                <w:vertAlign w:val="superscript"/>
              </w:rPr>
              <w:t xml:space="preserve">2 </w:t>
            </w:r>
            <w:r w:rsidRPr="005D2F57">
              <w:rPr>
                <w:color w:val="000000" w:themeColor="text1"/>
              </w:rPr>
              <w:t>, yellow</w:t>
            </w:r>
            <w:r w:rsidR="007A173B" w:rsidRPr="005D2F57">
              <w:rPr>
                <w:color w:val="000000" w:themeColor="text1"/>
              </w:rPr>
              <w:t>/</w:t>
            </w:r>
            <w:r w:rsidRPr="005D2F57">
              <w:rPr>
                <w:color w:val="000000" w:themeColor="text1"/>
              </w:rPr>
              <w:t>green.</w:t>
            </w:r>
          </w:p>
        </w:tc>
        <w:tc>
          <w:tcPr>
            <w:tcW w:w="1834" w:type="dxa"/>
            <w:tcBorders>
              <w:top w:val="nil"/>
              <w:left w:val="nil"/>
              <w:bottom w:val="single" w:sz="4" w:space="0" w:color="auto"/>
              <w:right w:val="single" w:sz="4" w:space="0" w:color="auto"/>
            </w:tcBorders>
            <w:shd w:val="clear" w:color="auto" w:fill="FFFFFF" w:themeFill="background1"/>
            <w:vAlign w:val="center"/>
          </w:tcPr>
          <w:p w14:paraId="66FE192C" w14:textId="77777777" w:rsidR="004E6188" w:rsidRPr="005D2F57" w:rsidRDefault="004E6188" w:rsidP="004E6188">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3D18A8EB" w14:textId="77777777" w:rsidR="004E6188" w:rsidRPr="005D2F57" w:rsidRDefault="004E6188" w:rsidP="004E6188">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7615037A" w14:textId="77777777" w:rsidR="004E6188" w:rsidRPr="005D2F57" w:rsidRDefault="004E6188" w:rsidP="004E6188">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F3363CC" w14:textId="77777777" w:rsidR="004E6188" w:rsidRPr="005D2F57" w:rsidRDefault="004E6188" w:rsidP="004E6188">
            <w:pPr>
              <w:rPr>
                <w:color w:val="000000" w:themeColor="text1"/>
              </w:rPr>
            </w:pPr>
          </w:p>
        </w:tc>
      </w:tr>
      <w:tr w:rsidR="005D2F57" w:rsidRPr="005D2F57" w14:paraId="45AA2E75"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3580EDB" w14:textId="77777777" w:rsidR="004E6188" w:rsidRPr="005D2F57" w:rsidRDefault="004E6188" w:rsidP="004E6188">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543EA4C6" w14:textId="4D3152D3" w:rsidR="004E6188" w:rsidRPr="005D2F57" w:rsidRDefault="003053B5" w:rsidP="004E6188">
            <w:pPr>
              <w:rPr>
                <w:color w:val="000000" w:themeColor="text1"/>
              </w:rPr>
            </w:pPr>
            <w:r w:rsidRPr="005D2F57">
              <w:rPr>
                <w:color w:val="000000" w:themeColor="text1"/>
              </w:rPr>
              <w:t>3106.1</w:t>
            </w:r>
            <w:r w:rsidR="00F97E4B" w:rsidRPr="005D2F57">
              <w:rPr>
                <w:color w:val="000000" w:themeColor="text1"/>
              </w:rPr>
              <w:t>21</w:t>
            </w:r>
            <w:r w:rsidRPr="005D2F57">
              <w:rPr>
                <w:color w:val="000000" w:themeColor="text1"/>
              </w:rPr>
              <w:t xml:space="preserve"> Spaile modulārā, </w:t>
            </w:r>
            <w:r w:rsidR="00072A99" w:rsidRPr="005D2F57">
              <w:rPr>
                <w:color w:val="000000" w:themeColor="text1"/>
              </w:rPr>
              <w:t>3</w:t>
            </w:r>
            <w:r w:rsidR="00072A99">
              <w:rPr>
                <w:color w:val="000000" w:themeColor="text1"/>
              </w:rPr>
              <w:t xml:space="preserve"> pievienojumi</w:t>
            </w:r>
            <w:r w:rsidRPr="005D2F57">
              <w:rPr>
                <w:color w:val="000000" w:themeColor="text1"/>
              </w:rPr>
              <w:t>, (</w:t>
            </w:r>
            <w:r w:rsidR="004F3605" w:rsidRPr="005D2F57">
              <w:rPr>
                <w:color w:val="000000" w:themeColor="text1"/>
              </w:rPr>
              <w:t>2</w:t>
            </w:r>
            <w:r w:rsidRPr="005D2F57">
              <w:rPr>
                <w:color w:val="000000" w:themeColor="text1"/>
              </w:rPr>
              <w:t>,5–50) mm</w:t>
            </w:r>
            <w:r w:rsidRPr="005D2F57">
              <w:rPr>
                <w:color w:val="000000" w:themeColor="text1"/>
                <w:vertAlign w:val="superscript"/>
              </w:rPr>
              <w:t>2</w:t>
            </w:r>
            <w:r w:rsidRPr="005D2F57">
              <w:rPr>
                <w:color w:val="000000" w:themeColor="text1"/>
              </w:rPr>
              <w:t xml:space="preserve">./ Modular terminal </w:t>
            </w:r>
            <w:r w:rsidR="002C5599" w:rsidRPr="005D2F57">
              <w:rPr>
                <w:color w:val="000000" w:themeColor="text1"/>
              </w:rPr>
              <w:t>3</w:t>
            </w:r>
            <w:r w:rsidR="002C5599">
              <w:rPr>
                <w:color w:val="000000" w:themeColor="text1"/>
              </w:rPr>
              <w:t xml:space="preserve"> </w:t>
            </w:r>
            <w:r w:rsidR="008C3025">
              <w:t>connections</w:t>
            </w:r>
            <w:r w:rsidRPr="005D2F57">
              <w:rPr>
                <w:color w:val="000000" w:themeColor="text1"/>
              </w:rPr>
              <w:t>, (</w:t>
            </w:r>
            <w:r w:rsidR="004F3605" w:rsidRPr="005D2F57">
              <w:rPr>
                <w:color w:val="000000" w:themeColor="text1"/>
              </w:rPr>
              <w:t>2</w:t>
            </w:r>
            <w:r w:rsidRPr="005D2F57">
              <w:rPr>
                <w:color w:val="000000" w:themeColor="text1"/>
              </w:rPr>
              <w:t>,5–50) mm</w:t>
            </w:r>
            <w:r w:rsidRPr="005D2F57">
              <w:rPr>
                <w:color w:val="000000" w:themeColor="text1"/>
                <w:vertAlign w:val="superscript"/>
              </w:rPr>
              <w:t>2</w:t>
            </w:r>
            <w:r w:rsidRPr="005D2F57">
              <w:rPr>
                <w:color w:val="000000" w:themeColor="text1"/>
              </w:rPr>
              <w:t>.</w:t>
            </w:r>
          </w:p>
        </w:tc>
        <w:tc>
          <w:tcPr>
            <w:tcW w:w="1834" w:type="dxa"/>
            <w:tcBorders>
              <w:top w:val="nil"/>
              <w:left w:val="nil"/>
              <w:bottom w:val="single" w:sz="4" w:space="0" w:color="auto"/>
              <w:right w:val="single" w:sz="4" w:space="0" w:color="auto"/>
            </w:tcBorders>
            <w:shd w:val="clear" w:color="auto" w:fill="FFFFFF" w:themeFill="background1"/>
            <w:vAlign w:val="center"/>
          </w:tcPr>
          <w:p w14:paraId="02442922" w14:textId="77777777" w:rsidR="004E6188" w:rsidRPr="005D2F57" w:rsidRDefault="004E6188" w:rsidP="004E6188">
            <w:pPr>
              <w:rPr>
                <w:color w:val="000000" w:themeColor="text1"/>
              </w:rPr>
            </w:pPr>
            <w:r w:rsidRPr="005D2F57">
              <w:rPr>
                <w:color w:val="000000" w:themeColor="text1"/>
              </w:rPr>
              <w:t xml:space="preserve">Tipa apzīmējums/ Type </w:t>
            </w:r>
            <w:r w:rsidRPr="005D2F57">
              <w:rPr>
                <w:color w:val="000000" w:themeColor="text1"/>
                <w:lang w:val="en-US"/>
              </w:rPr>
              <w:t>reference</w:t>
            </w:r>
            <w:r w:rsidRPr="005D2F57">
              <w:rPr>
                <w:color w:val="000000" w:themeColor="text1"/>
              </w:rPr>
              <w:t xml:space="preserve"> </w:t>
            </w:r>
          </w:p>
        </w:tc>
        <w:tc>
          <w:tcPr>
            <w:tcW w:w="1398" w:type="dxa"/>
            <w:tcBorders>
              <w:top w:val="nil"/>
              <w:left w:val="nil"/>
              <w:bottom w:val="single" w:sz="4" w:space="0" w:color="auto"/>
              <w:right w:val="single" w:sz="4" w:space="0" w:color="auto"/>
            </w:tcBorders>
            <w:shd w:val="clear" w:color="auto" w:fill="auto"/>
            <w:vAlign w:val="center"/>
          </w:tcPr>
          <w:p w14:paraId="0BEAB1BB" w14:textId="77777777" w:rsidR="004E6188" w:rsidRPr="005D2F57" w:rsidRDefault="004E6188" w:rsidP="004E6188">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5B10523" w14:textId="77777777" w:rsidR="004E6188" w:rsidRPr="005D2F57" w:rsidRDefault="004E6188" w:rsidP="004E6188">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31EF502" w14:textId="77777777" w:rsidR="004E6188" w:rsidRPr="005D2F57" w:rsidRDefault="004E6188" w:rsidP="004E6188">
            <w:pPr>
              <w:rPr>
                <w:color w:val="000000" w:themeColor="text1"/>
              </w:rPr>
            </w:pPr>
          </w:p>
        </w:tc>
      </w:tr>
      <w:tr w:rsidR="005D2F57" w:rsidRPr="005D2F57" w14:paraId="293311D5" w14:textId="77777777" w:rsidTr="006E4F8E">
        <w:trPr>
          <w:cantSplit/>
        </w:trPr>
        <w:tc>
          <w:tcPr>
            <w:tcW w:w="0" w:type="auto"/>
            <w:tcBorders>
              <w:top w:val="nil"/>
              <w:left w:val="single" w:sz="4" w:space="0" w:color="auto"/>
              <w:bottom w:val="single" w:sz="4" w:space="0" w:color="auto"/>
              <w:right w:val="single" w:sz="4" w:space="0" w:color="auto"/>
            </w:tcBorders>
            <w:vAlign w:val="center"/>
          </w:tcPr>
          <w:p w14:paraId="0A6D437F" w14:textId="77777777" w:rsidR="004F3605" w:rsidRPr="005D2F57" w:rsidRDefault="004F3605" w:rsidP="004F3605">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auto" w:fill="auto"/>
            <w:vAlign w:val="center"/>
          </w:tcPr>
          <w:p w14:paraId="1CC31011" w14:textId="25041F71" w:rsidR="004F3605" w:rsidRPr="005D2F57" w:rsidRDefault="004F3605" w:rsidP="004F3605">
            <w:pPr>
              <w:rPr>
                <w:color w:val="000000" w:themeColor="text1"/>
              </w:rPr>
            </w:pPr>
            <w:r w:rsidRPr="005D2F57">
              <w:rPr>
                <w:color w:val="000000" w:themeColor="text1"/>
              </w:rPr>
              <w:t xml:space="preserve">Parauga piegādes laiks tehniskajai izvērtēšanai (pēc pieprasījuma), darba </w:t>
            </w:r>
            <w:r w:rsidR="002C5599" w:rsidRPr="005D2F57">
              <w:rPr>
                <w:color w:val="000000" w:themeColor="text1"/>
              </w:rPr>
              <w:t>dien</w:t>
            </w:r>
            <w:r w:rsidR="002C5599">
              <w:rPr>
                <w:color w:val="000000" w:themeColor="text1"/>
              </w:rPr>
              <w:t>ā</w:t>
            </w:r>
            <w:r w:rsidR="002C5599" w:rsidRPr="005D2F57">
              <w:rPr>
                <w:color w:val="000000" w:themeColor="text1"/>
              </w:rPr>
              <w:t>s</w:t>
            </w:r>
            <w:r w:rsidRPr="005D2F57">
              <w:rPr>
                <w:color w:val="000000" w:themeColor="text1"/>
              </w:rPr>
              <w:t xml:space="preserve">./ </w:t>
            </w:r>
            <w:r w:rsidRPr="005D2F57">
              <w:rPr>
                <w:color w:val="000000" w:themeColor="text1"/>
                <w:lang w:val="en-US"/>
              </w:rPr>
              <w:t>Delivery time for sample technical check</w:t>
            </w:r>
            <w:r w:rsidR="00746A5F">
              <w:rPr>
                <w:color w:val="000000" w:themeColor="text1"/>
                <w:lang w:val="en-US"/>
              </w:rPr>
              <w:t xml:space="preserve"> </w:t>
            </w:r>
            <w:r w:rsidRPr="005D2F57">
              <w:rPr>
                <w:color w:val="000000" w:themeColor="text1"/>
                <w:lang w:val="en-US"/>
              </w:rPr>
              <w:t>(on request), working days.</w:t>
            </w:r>
          </w:p>
        </w:tc>
        <w:tc>
          <w:tcPr>
            <w:tcW w:w="1834" w:type="dxa"/>
            <w:tcBorders>
              <w:top w:val="nil"/>
              <w:left w:val="nil"/>
              <w:bottom w:val="single" w:sz="4" w:space="0" w:color="auto"/>
              <w:right w:val="single" w:sz="4" w:space="0" w:color="auto"/>
            </w:tcBorders>
            <w:shd w:val="clear" w:color="auto" w:fill="auto"/>
            <w:vAlign w:val="center"/>
          </w:tcPr>
          <w:p w14:paraId="024C271C" w14:textId="77777777" w:rsidR="004F3605" w:rsidRPr="005D2F57" w:rsidRDefault="004F3605" w:rsidP="004F3605">
            <w:pPr>
              <w:rPr>
                <w:color w:val="000000" w:themeColor="text1"/>
              </w:rPr>
            </w:pPr>
            <w:r w:rsidRPr="005D2F57">
              <w:rPr>
                <w:color w:val="000000" w:themeColor="text1"/>
              </w:rPr>
              <w:t>Norādīt vērtību/ Specify</w:t>
            </w:r>
          </w:p>
        </w:tc>
        <w:tc>
          <w:tcPr>
            <w:tcW w:w="1398" w:type="dxa"/>
            <w:tcBorders>
              <w:top w:val="nil"/>
              <w:left w:val="nil"/>
              <w:bottom w:val="single" w:sz="4" w:space="0" w:color="auto"/>
              <w:right w:val="single" w:sz="4" w:space="0" w:color="auto"/>
            </w:tcBorders>
            <w:shd w:val="clear" w:color="auto" w:fill="auto"/>
            <w:vAlign w:val="center"/>
          </w:tcPr>
          <w:p w14:paraId="3E8502DC"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FCB99C7"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0D72855" w14:textId="77777777" w:rsidR="004F3605" w:rsidRPr="005D2F57" w:rsidRDefault="004F3605" w:rsidP="004F3605">
            <w:pPr>
              <w:rPr>
                <w:color w:val="000000" w:themeColor="text1"/>
              </w:rPr>
            </w:pPr>
          </w:p>
        </w:tc>
      </w:tr>
      <w:tr w:rsidR="005D2F57" w:rsidRPr="005D2F57" w14:paraId="67144BBA"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D8D8D8"/>
            <w:vAlign w:val="center"/>
          </w:tcPr>
          <w:p w14:paraId="273FE0C3" w14:textId="77777777" w:rsidR="004F3605" w:rsidRPr="005D2F57" w:rsidRDefault="004F3605" w:rsidP="004F3605">
            <w:pPr>
              <w:rPr>
                <w:color w:val="000000" w:themeColor="text1"/>
              </w:rPr>
            </w:pPr>
          </w:p>
        </w:tc>
        <w:tc>
          <w:tcPr>
            <w:tcW w:w="8303" w:type="dxa"/>
            <w:tcBorders>
              <w:top w:val="nil"/>
              <w:left w:val="nil"/>
              <w:bottom w:val="single" w:sz="4" w:space="0" w:color="auto"/>
              <w:right w:val="single" w:sz="4" w:space="0" w:color="auto"/>
            </w:tcBorders>
            <w:shd w:val="clear" w:color="000000" w:fill="D8D8D8"/>
            <w:vAlign w:val="center"/>
            <w:hideMark/>
          </w:tcPr>
          <w:p w14:paraId="589E5E26" w14:textId="77777777" w:rsidR="004F3605" w:rsidRPr="005D2F57" w:rsidRDefault="004F3605" w:rsidP="004F3605">
            <w:pPr>
              <w:rPr>
                <w:color w:val="000000" w:themeColor="text1"/>
              </w:rPr>
            </w:pPr>
            <w:r w:rsidRPr="005D2F57">
              <w:rPr>
                <w:b/>
                <w:bCs/>
                <w:color w:val="000000" w:themeColor="text1"/>
              </w:rPr>
              <w:t>Standarti/ Standarts</w:t>
            </w:r>
            <w:r w:rsidRPr="005D2F57">
              <w:rPr>
                <w:rFonts w:eastAsiaTheme="minorHAnsi"/>
                <w:color w:val="000000" w:themeColor="text1"/>
                <w:vertAlign w:val="superscript"/>
                <w:lang w:eastAsia="lv-LV"/>
              </w:rPr>
              <w:footnoteReference w:id="5"/>
            </w:r>
          </w:p>
        </w:tc>
        <w:tc>
          <w:tcPr>
            <w:tcW w:w="1834" w:type="dxa"/>
            <w:tcBorders>
              <w:top w:val="nil"/>
              <w:left w:val="nil"/>
              <w:bottom w:val="single" w:sz="4" w:space="0" w:color="auto"/>
              <w:right w:val="single" w:sz="4" w:space="0" w:color="auto"/>
            </w:tcBorders>
            <w:shd w:val="clear" w:color="auto" w:fill="D9D9D9" w:themeFill="background1" w:themeFillShade="D9"/>
            <w:vAlign w:val="center"/>
            <w:hideMark/>
          </w:tcPr>
          <w:p w14:paraId="4E8EB251" w14:textId="77777777" w:rsidR="004F3605" w:rsidRPr="005D2F57" w:rsidRDefault="004F3605" w:rsidP="004F3605">
            <w:pPr>
              <w:rPr>
                <w:color w:val="000000" w:themeColor="text1"/>
              </w:rPr>
            </w:pPr>
          </w:p>
        </w:tc>
        <w:tc>
          <w:tcPr>
            <w:tcW w:w="1398" w:type="dxa"/>
            <w:tcBorders>
              <w:top w:val="nil"/>
              <w:left w:val="nil"/>
              <w:bottom w:val="single" w:sz="4" w:space="0" w:color="auto"/>
              <w:right w:val="single" w:sz="4" w:space="0" w:color="auto"/>
            </w:tcBorders>
            <w:shd w:val="clear" w:color="auto" w:fill="D9D9D9" w:themeFill="background1" w:themeFillShade="D9"/>
            <w:vAlign w:val="center"/>
          </w:tcPr>
          <w:p w14:paraId="535BB773"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0999172"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E6D6DA6" w14:textId="77777777" w:rsidR="004F3605" w:rsidRPr="005D2F57" w:rsidRDefault="004F3605" w:rsidP="004F3605">
            <w:pPr>
              <w:rPr>
                <w:color w:val="000000" w:themeColor="text1"/>
              </w:rPr>
            </w:pPr>
          </w:p>
        </w:tc>
      </w:tr>
      <w:tr w:rsidR="005D2F57" w:rsidRPr="005D2F57" w14:paraId="7DD7E436"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0A9FC6C" w14:textId="77777777" w:rsidR="004F3605" w:rsidRPr="005D2F57" w:rsidRDefault="004F3605" w:rsidP="004F3605">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64456EEF" w14:textId="7096FCDE" w:rsidR="004F3605" w:rsidRPr="005D2F57" w:rsidRDefault="004F3605" w:rsidP="004F3605">
            <w:pPr>
              <w:rPr>
                <w:color w:val="000000" w:themeColor="text1"/>
              </w:rPr>
            </w:pPr>
            <w:r w:rsidRPr="005D2F57">
              <w:rPr>
                <w:color w:val="000000" w:themeColor="text1"/>
              </w:rPr>
              <w:t>EN 60947-7-1 Zemsprieguma komutācijas un vadības ierīces. 1. daļa: Vispārīgie noteikumi</w:t>
            </w:r>
            <w:r w:rsidRPr="005D2F57">
              <w:rPr>
                <w:color w:val="000000" w:themeColor="text1"/>
                <w:lang w:val="en-GB" w:eastAsia="lv-LV"/>
              </w:rPr>
              <w:t xml:space="preserve"> vai ekvivalents.</w:t>
            </w:r>
            <w:r w:rsidRPr="005D2F57">
              <w:rPr>
                <w:color w:val="000000" w:themeColor="text1"/>
              </w:rPr>
              <w:t xml:space="preserve"> / EN 60947-1</w:t>
            </w:r>
            <w:r w:rsidR="00BD3458" w:rsidRPr="005D2F57">
              <w:rPr>
                <w:color w:val="000000" w:themeColor="text1"/>
              </w:rPr>
              <w:t>-1</w:t>
            </w:r>
            <w:r w:rsidRPr="005D2F57">
              <w:rPr>
                <w:color w:val="000000" w:themeColor="text1"/>
              </w:rPr>
              <w:t xml:space="preserve"> Low-voltage switchgear and controlgear - Part 1: General rules </w:t>
            </w:r>
            <w:r w:rsidRPr="005D2F57">
              <w:rPr>
                <w:color w:val="000000" w:themeColor="text1"/>
                <w:lang w:val="en-GB" w:eastAsia="lv-LV"/>
              </w:rPr>
              <w:t xml:space="preserve">or </w:t>
            </w:r>
            <w:r w:rsidRPr="005D2F57">
              <w:rPr>
                <w:rStyle w:val="y2iqfc"/>
                <w:color w:val="000000" w:themeColor="text1"/>
                <w:lang w:val="en"/>
              </w:rPr>
              <w:t>equivalent.</w:t>
            </w:r>
          </w:p>
        </w:tc>
        <w:tc>
          <w:tcPr>
            <w:tcW w:w="1834" w:type="dxa"/>
            <w:tcBorders>
              <w:top w:val="nil"/>
              <w:left w:val="nil"/>
              <w:bottom w:val="single" w:sz="4" w:space="0" w:color="auto"/>
              <w:right w:val="single" w:sz="4" w:space="0" w:color="auto"/>
            </w:tcBorders>
            <w:shd w:val="clear" w:color="000000" w:fill="FFFFFF"/>
            <w:vAlign w:val="center"/>
          </w:tcPr>
          <w:p w14:paraId="56BDAD66" w14:textId="77777777" w:rsidR="004F3605" w:rsidRPr="005D2F57" w:rsidRDefault="004F3605" w:rsidP="004F3605">
            <w:pPr>
              <w:rPr>
                <w:color w:val="000000" w:themeColor="text1"/>
              </w:rPr>
            </w:pPr>
            <w:r w:rsidRPr="005D2F57">
              <w:rPr>
                <w:color w:val="000000" w:themeColor="text1"/>
              </w:rPr>
              <w:t>Atbilst/ Compliant</w:t>
            </w:r>
          </w:p>
        </w:tc>
        <w:tc>
          <w:tcPr>
            <w:tcW w:w="1398" w:type="dxa"/>
            <w:tcBorders>
              <w:top w:val="nil"/>
              <w:left w:val="nil"/>
              <w:bottom w:val="single" w:sz="4" w:space="0" w:color="auto"/>
              <w:right w:val="single" w:sz="4" w:space="0" w:color="auto"/>
            </w:tcBorders>
            <w:shd w:val="clear" w:color="auto" w:fill="auto"/>
            <w:vAlign w:val="center"/>
          </w:tcPr>
          <w:p w14:paraId="45B21572"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BED85C3"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2317164" w14:textId="77777777" w:rsidR="004F3605" w:rsidRPr="005D2F57" w:rsidRDefault="004F3605" w:rsidP="004F3605">
            <w:pPr>
              <w:rPr>
                <w:color w:val="000000" w:themeColor="text1"/>
              </w:rPr>
            </w:pPr>
          </w:p>
        </w:tc>
      </w:tr>
      <w:tr w:rsidR="005D2F57" w:rsidRPr="005D2F57" w14:paraId="36857797"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F4A21F4" w14:textId="77777777" w:rsidR="004F3605" w:rsidRPr="005D2F57" w:rsidRDefault="004F3605" w:rsidP="004F3605">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3EAD44F9" w14:textId="33FED2A6" w:rsidR="004F3605" w:rsidRPr="005D2F57" w:rsidRDefault="004F3605" w:rsidP="004F3605">
            <w:pPr>
              <w:rPr>
                <w:color w:val="000000" w:themeColor="text1"/>
              </w:rPr>
            </w:pPr>
            <w:r w:rsidRPr="005D2F57">
              <w:rPr>
                <w:color w:val="000000" w:themeColor="text1"/>
              </w:rPr>
              <w:t xml:space="preserve">EN 61238-1 Spiediena un mehāniskie spēka kabeļu savienotāji. 1-1.daļa: Testēšanas metodes un prasības uz neizolētiem vadītājiem testētiem spiediena un mehāniskajiem savienotājiem spēka kabeļiem ar nominālo spriegumu līdz 1 kV (Um=1,2 kV) (IEC 61238-1-1), vai ekvivalents./ </w:t>
            </w:r>
          </w:p>
          <w:p w14:paraId="0A058C0C" w14:textId="6EB56717" w:rsidR="004F3605" w:rsidRPr="005D2F57" w:rsidRDefault="004F3605" w:rsidP="004F3605">
            <w:pPr>
              <w:rPr>
                <w:color w:val="000000" w:themeColor="text1"/>
              </w:rPr>
            </w:pPr>
            <w:r w:rsidRPr="005D2F57">
              <w:rPr>
                <w:color w:val="000000" w:themeColor="text1"/>
              </w:rPr>
              <w:t>EN 61238-1 Compres</w:t>
            </w:r>
            <w:r w:rsidR="007C6CAF">
              <w:rPr>
                <w:color w:val="000000" w:themeColor="text1"/>
              </w:rPr>
              <w:t>s</w:t>
            </w:r>
            <w:r w:rsidRPr="005D2F57">
              <w:rPr>
                <w:color w:val="000000" w:themeColor="text1"/>
              </w:rPr>
              <w:t>ion and mechanical connectors for power cables – Part 1-1: Test methods and requirements for compres</w:t>
            </w:r>
            <w:r w:rsidR="007C6CAF">
              <w:rPr>
                <w:color w:val="000000" w:themeColor="text1"/>
              </w:rPr>
              <w:t>s</w:t>
            </w:r>
            <w:r w:rsidRPr="005D2F57">
              <w:rPr>
                <w:color w:val="000000" w:themeColor="text1"/>
              </w:rPr>
              <w:t xml:space="preserve">ion and mechanical connectors for power cables for rated voltages up to 1 kV (Um=1,2 kV) tested on non-insulated conductors, </w:t>
            </w:r>
            <w:r w:rsidRPr="005D2F57">
              <w:rPr>
                <w:color w:val="000000" w:themeColor="text1"/>
                <w:lang w:val="en-GB" w:eastAsia="lv-LV"/>
              </w:rPr>
              <w:t xml:space="preserve">or </w:t>
            </w:r>
            <w:r w:rsidRPr="005D2F57">
              <w:rPr>
                <w:rStyle w:val="y2iqfc"/>
                <w:color w:val="000000" w:themeColor="text1"/>
                <w:lang w:val="en"/>
              </w:rPr>
              <w:t>equivalent.</w:t>
            </w:r>
          </w:p>
        </w:tc>
        <w:tc>
          <w:tcPr>
            <w:tcW w:w="1834" w:type="dxa"/>
            <w:tcBorders>
              <w:top w:val="nil"/>
              <w:left w:val="nil"/>
              <w:bottom w:val="single" w:sz="4" w:space="0" w:color="auto"/>
              <w:right w:val="single" w:sz="4" w:space="0" w:color="auto"/>
            </w:tcBorders>
            <w:shd w:val="clear" w:color="000000" w:fill="FFFFFF"/>
            <w:vAlign w:val="center"/>
          </w:tcPr>
          <w:p w14:paraId="11DA6C53" w14:textId="0C340784" w:rsidR="004F3605" w:rsidRPr="005D2F57" w:rsidRDefault="004F3605" w:rsidP="004F3605">
            <w:pPr>
              <w:rPr>
                <w:color w:val="000000" w:themeColor="text1"/>
              </w:rPr>
            </w:pPr>
            <w:r w:rsidRPr="005D2F57">
              <w:rPr>
                <w:color w:val="000000" w:themeColor="text1"/>
              </w:rPr>
              <w:t>Atbilst / Compliant</w:t>
            </w:r>
          </w:p>
        </w:tc>
        <w:tc>
          <w:tcPr>
            <w:tcW w:w="1398" w:type="dxa"/>
            <w:tcBorders>
              <w:top w:val="nil"/>
              <w:left w:val="nil"/>
              <w:bottom w:val="single" w:sz="4" w:space="0" w:color="auto"/>
              <w:right w:val="single" w:sz="4" w:space="0" w:color="auto"/>
            </w:tcBorders>
            <w:shd w:val="clear" w:color="auto" w:fill="auto"/>
            <w:vAlign w:val="center"/>
          </w:tcPr>
          <w:p w14:paraId="037A55F7"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740A5D9"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6272363" w14:textId="77777777" w:rsidR="004F3605" w:rsidRPr="005D2F57" w:rsidRDefault="004F3605" w:rsidP="004F3605">
            <w:pPr>
              <w:rPr>
                <w:color w:val="000000" w:themeColor="text1"/>
              </w:rPr>
            </w:pPr>
          </w:p>
        </w:tc>
      </w:tr>
      <w:tr w:rsidR="005D2F57" w:rsidRPr="005D2F57" w14:paraId="6A2C7D68" w14:textId="77777777" w:rsidTr="006E4F8E">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44D099B" w14:textId="77777777" w:rsidR="004F3605" w:rsidRPr="005D2F57" w:rsidRDefault="004F3605" w:rsidP="004F3605">
            <w:pPr>
              <w:rPr>
                <w:color w:val="000000" w:themeColor="text1"/>
              </w:rPr>
            </w:pPr>
          </w:p>
        </w:tc>
        <w:tc>
          <w:tcPr>
            <w:tcW w:w="83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A766D26" w14:textId="77777777" w:rsidR="004F3605" w:rsidRPr="005D2F57" w:rsidRDefault="004F3605" w:rsidP="004F3605">
            <w:pPr>
              <w:rPr>
                <w:color w:val="000000" w:themeColor="text1"/>
              </w:rPr>
            </w:pPr>
            <w:r w:rsidRPr="005D2F57">
              <w:rPr>
                <w:b/>
                <w:bCs/>
                <w:color w:val="000000" w:themeColor="text1"/>
              </w:rPr>
              <w:t>Dokumentācija/ Documentation</w:t>
            </w:r>
          </w:p>
        </w:tc>
        <w:tc>
          <w:tcPr>
            <w:tcW w:w="1834" w:type="dxa"/>
            <w:tcBorders>
              <w:top w:val="nil"/>
              <w:left w:val="nil"/>
              <w:bottom w:val="single" w:sz="4" w:space="0" w:color="auto"/>
              <w:right w:val="single" w:sz="4" w:space="0" w:color="auto"/>
            </w:tcBorders>
            <w:shd w:val="clear" w:color="auto" w:fill="D9D9D9" w:themeFill="background1" w:themeFillShade="D9"/>
            <w:vAlign w:val="center"/>
          </w:tcPr>
          <w:p w14:paraId="2C4655F3" w14:textId="77777777" w:rsidR="004F3605" w:rsidRPr="005D2F57" w:rsidRDefault="004F3605" w:rsidP="004F3605">
            <w:pPr>
              <w:rPr>
                <w:color w:val="000000" w:themeColor="text1"/>
              </w:rPr>
            </w:pPr>
          </w:p>
        </w:tc>
        <w:tc>
          <w:tcPr>
            <w:tcW w:w="1398" w:type="dxa"/>
            <w:tcBorders>
              <w:top w:val="nil"/>
              <w:left w:val="nil"/>
              <w:bottom w:val="single" w:sz="4" w:space="0" w:color="auto"/>
              <w:right w:val="single" w:sz="4" w:space="0" w:color="auto"/>
            </w:tcBorders>
            <w:shd w:val="clear" w:color="auto" w:fill="D9D9D9" w:themeFill="background1" w:themeFillShade="D9"/>
            <w:vAlign w:val="center"/>
          </w:tcPr>
          <w:p w14:paraId="215C0A98"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30F2F5A"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8986A22" w14:textId="77777777" w:rsidR="004F3605" w:rsidRPr="005D2F57" w:rsidRDefault="004F3605" w:rsidP="004F3605">
            <w:pPr>
              <w:rPr>
                <w:color w:val="000000" w:themeColor="text1"/>
              </w:rPr>
            </w:pPr>
          </w:p>
        </w:tc>
      </w:tr>
      <w:tr w:rsidR="005D2F57" w:rsidRPr="005D2F57" w14:paraId="41B920E1" w14:textId="77777777" w:rsidTr="006E4F8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53751B3" w14:textId="77777777" w:rsidR="004F3605" w:rsidRPr="005D2F57" w:rsidRDefault="004F3605" w:rsidP="004F3605">
            <w:pPr>
              <w:numPr>
                <w:ilvl w:val="0"/>
                <w:numId w:val="6"/>
              </w:numPr>
              <w:rPr>
                <w:b/>
                <w:bCs/>
                <w:color w:val="000000" w:themeColor="text1"/>
              </w:rPr>
            </w:pPr>
          </w:p>
        </w:tc>
        <w:tc>
          <w:tcPr>
            <w:tcW w:w="8303" w:type="dxa"/>
            <w:tcBorders>
              <w:top w:val="nil"/>
              <w:left w:val="single" w:sz="4" w:space="0" w:color="auto"/>
              <w:bottom w:val="single" w:sz="4" w:space="0" w:color="auto"/>
              <w:right w:val="single" w:sz="4" w:space="0" w:color="auto"/>
            </w:tcBorders>
            <w:shd w:val="clear" w:color="auto" w:fill="auto"/>
            <w:vAlign w:val="center"/>
          </w:tcPr>
          <w:p w14:paraId="26461CCA" w14:textId="308FF4F9" w:rsidR="004F3605" w:rsidRPr="005D2F57" w:rsidRDefault="004F3605" w:rsidP="004F3605">
            <w:pPr>
              <w:rPr>
                <w:b/>
                <w:bCs/>
                <w:color w:val="000000" w:themeColor="text1"/>
              </w:rPr>
            </w:pPr>
            <w:r w:rsidRPr="005D2F57">
              <w:rPr>
                <w:color w:val="000000" w:themeColor="text1"/>
              </w:rPr>
              <w:t>Lietošanas instrukcija montāžai un ekspluatācijai./</w:t>
            </w:r>
            <w:r w:rsidRPr="005D2F57">
              <w:rPr>
                <w:color w:val="000000" w:themeColor="text1"/>
              </w:rPr>
              <w:br/>
            </w:r>
            <w:r w:rsidRPr="005D2F57">
              <w:rPr>
                <w:color w:val="000000" w:themeColor="text1"/>
                <w:lang w:val="en-US"/>
              </w:rPr>
              <w:t xml:space="preserve">The </w:t>
            </w:r>
            <w:r w:rsidR="004D76CE" w:rsidRPr="005D2F57">
              <w:rPr>
                <w:color w:val="000000" w:themeColor="text1"/>
                <w:lang w:val="en-US"/>
              </w:rPr>
              <w:t>a</w:t>
            </w:r>
            <w:r w:rsidRPr="005D2F57">
              <w:rPr>
                <w:color w:val="000000" w:themeColor="text1"/>
                <w:lang w:val="en-US"/>
              </w:rPr>
              <w:t>pplicant provides technical documentation (user manual) for mounting and operation.</w:t>
            </w:r>
          </w:p>
        </w:tc>
        <w:tc>
          <w:tcPr>
            <w:tcW w:w="1834" w:type="dxa"/>
            <w:tcBorders>
              <w:top w:val="nil"/>
              <w:left w:val="nil"/>
              <w:bottom w:val="single" w:sz="4" w:space="0" w:color="auto"/>
              <w:right w:val="single" w:sz="4" w:space="0" w:color="auto"/>
            </w:tcBorders>
            <w:shd w:val="clear" w:color="auto" w:fill="auto"/>
            <w:vAlign w:val="center"/>
          </w:tcPr>
          <w:p w14:paraId="6ACB4646" w14:textId="60465A85" w:rsidR="004F3605" w:rsidRPr="005D2F57" w:rsidRDefault="004F3605" w:rsidP="004F3605">
            <w:pPr>
              <w:jc w:val="center"/>
              <w:rPr>
                <w:b/>
                <w:bCs/>
                <w:color w:val="000000" w:themeColor="text1"/>
              </w:rPr>
            </w:pPr>
            <w:r w:rsidRPr="005D2F57">
              <w:rPr>
                <w:color w:val="000000" w:themeColor="text1"/>
              </w:rPr>
              <w:t>LV vai EN</w:t>
            </w:r>
          </w:p>
        </w:tc>
        <w:tc>
          <w:tcPr>
            <w:tcW w:w="1398" w:type="dxa"/>
            <w:tcBorders>
              <w:top w:val="nil"/>
              <w:left w:val="nil"/>
              <w:bottom w:val="single" w:sz="4" w:space="0" w:color="auto"/>
              <w:right w:val="single" w:sz="4" w:space="0" w:color="auto"/>
            </w:tcBorders>
            <w:shd w:val="clear" w:color="auto" w:fill="auto"/>
            <w:vAlign w:val="center"/>
          </w:tcPr>
          <w:p w14:paraId="1353E3EB" w14:textId="77777777" w:rsidR="004F3605" w:rsidRPr="005D2F57" w:rsidRDefault="004F3605" w:rsidP="004F3605">
            <w:pPr>
              <w:rPr>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45B64D9" w14:textId="77777777" w:rsidR="004F3605" w:rsidRPr="005D2F57" w:rsidRDefault="004F3605" w:rsidP="004F3605">
            <w:pPr>
              <w:rPr>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1388E56" w14:textId="77777777" w:rsidR="004F3605" w:rsidRPr="005D2F57" w:rsidRDefault="004F3605" w:rsidP="004F3605">
            <w:pPr>
              <w:rPr>
                <w:b/>
                <w:bCs/>
                <w:color w:val="000000" w:themeColor="text1"/>
              </w:rPr>
            </w:pPr>
          </w:p>
        </w:tc>
      </w:tr>
      <w:tr w:rsidR="005D2F57" w:rsidRPr="005D2F57" w14:paraId="46767B2C" w14:textId="77777777" w:rsidTr="006E4F8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FCC02BC" w14:textId="77777777" w:rsidR="004F3605" w:rsidRPr="005D2F57" w:rsidRDefault="004F3605" w:rsidP="004F3605">
            <w:pPr>
              <w:numPr>
                <w:ilvl w:val="0"/>
                <w:numId w:val="6"/>
              </w:numPr>
              <w:rPr>
                <w:b/>
                <w:bCs/>
                <w:color w:val="000000" w:themeColor="text1"/>
              </w:rPr>
            </w:pPr>
          </w:p>
        </w:tc>
        <w:tc>
          <w:tcPr>
            <w:tcW w:w="8303" w:type="dxa"/>
            <w:tcBorders>
              <w:top w:val="nil"/>
              <w:left w:val="single" w:sz="4" w:space="0" w:color="auto"/>
              <w:bottom w:val="single" w:sz="4" w:space="0" w:color="auto"/>
              <w:right w:val="single" w:sz="4" w:space="0" w:color="auto"/>
            </w:tcBorders>
            <w:shd w:val="clear" w:color="auto" w:fill="auto"/>
            <w:vAlign w:val="center"/>
          </w:tcPr>
          <w:p w14:paraId="0091EA66" w14:textId="6F2ED81D" w:rsidR="004F3605" w:rsidRPr="005D2F57" w:rsidRDefault="004F3605" w:rsidP="004F3605">
            <w:pPr>
              <w:rPr>
                <w:color w:val="000000" w:themeColor="text1"/>
              </w:rPr>
            </w:pPr>
            <w:r w:rsidRPr="005D2F57">
              <w:rPr>
                <w:color w:val="000000" w:themeColor="text1"/>
              </w:rPr>
              <w:t xml:space="preserve">Kopā ar pirmreizējo </w:t>
            </w:r>
            <w:r w:rsidR="00BD3458" w:rsidRPr="005D2F57">
              <w:rPr>
                <w:color w:val="000000" w:themeColor="text1"/>
              </w:rPr>
              <w:t>spaiļu</w:t>
            </w:r>
            <w:r w:rsidRPr="005D2F57">
              <w:rPr>
                <w:color w:val="000000" w:themeColor="text1"/>
              </w:rPr>
              <w:t xml:space="preserve"> piegādi iesniegt lietošanas instrukciju montāžai un ekspluatācijai latviešu valodā.</w:t>
            </w:r>
            <w:r w:rsidR="00BD3458" w:rsidRPr="005D2F57">
              <w:rPr>
                <w:color w:val="000000" w:themeColor="text1"/>
              </w:rPr>
              <w:t>/ Together with the first time terminals delivery, submit the instruction manual for assembly and operation in Latvian.</w:t>
            </w:r>
          </w:p>
        </w:tc>
        <w:tc>
          <w:tcPr>
            <w:tcW w:w="1834" w:type="dxa"/>
            <w:tcBorders>
              <w:top w:val="nil"/>
              <w:left w:val="nil"/>
              <w:bottom w:val="single" w:sz="4" w:space="0" w:color="auto"/>
              <w:right w:val="single" w:sz="4" w:space="0" w:color="auto"/>
            </w:tcBorders>
            <w:shd w:val="clear" w:color="auto" w:fill="auto"/>
            <w:vAlign w:val="center"/>
          </w:tcPr>
          <w:p w14:paraId="78DA0785" w14:textId="65FDBE99"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nil"/>
              <w:left w:val="nil"/>
              <w:bottom w:val="single" w:sz="4" w:space="0" w:color="auto"/>
              <w:right w:val="single" w:sz="4" w:space="0" w:color="auto"/>
            </w:tcBorders>
            <w:shd w:val="clear" w:color="auto" w:fill="auto"/>
            <w:vAlign w:val="center"/>
          </w:tcPr>
          <w:p w14:paraId="5F5F698F" w14:textId="77777777" w:rsidR="004F3605" w:rsidRPr="005D2F57" w:rsidRDefault="004F3605" w:rsidP="004F3605">
            <w:pPr>
              <w:rPr>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6A617C12" w14:textId="77777777" w:rsidR="004F3605" w:rsidRPr="005D2F57" w:rsidRDefault="004F3605" w:rsidP="004F3605">
            <w:pPr>
              <w:rPr>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8E1B8AC" w14:textId="77777777" w:rsidR="004F3605" w:rsidRPr="005D2F57" w:rsidRDefault="004F3605" w:rsidP="004F3605">
            <w:pPr>
              <w:rPr>
                <w:b/>
                <w:bCs/>
                <w:color w:val="000000" w:themeColor="text1"/>
              </w:rPr>
            </w:pPr>
          </w:p>
        </w:tc>
      </w:tr>
      <w:tr w:rsidR="005D2F57" w:rsidRPr="005D2F57" w14:paraId="69E1BE04" w14:textId="77777777" w:rsidTr="006E4F8E">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62F34F2" w14:textId="77777777" w:rsidR="004F3605" w:rsidRPr="005D2F57" w:rsidRDefault="004F3605" w:rsidP="004F3605">
            <w:pPr>
              <w:numPr>
                <w:ilvl w:val="0"/>
                <w:numId w:val="6"/>
              </w:numPr>
              <w:rPr>
                <w:b/>
                <w:bCs/>
                <w:color w:val="000000" w:themeColor="text1"/>
              </w:rPr>
            </w:pPr>
          </w:p>
        </w:tc>
        <w:tc>
          <w:tcPr>
            <w:tcW w:w="8303" w:type="dxa"/>
            <w:tcBorders>
              <w:top w:val="nil"/>
              <w:left w:val="single" w:sz="4" w:space="0" w:color="auto"/>
              <w:bottom w:val="single" w:sz="4" w:space="0" w:color="auto"/>
              <w:right w:val="single" w:sz="4" w:space="0" w:color="auto"/>
            </w:tcBorders>
            <w:shd w:val="clear" w:color="auto" w:fill="auto"/>
            <w:vAlign w:val="center"/>
          </w:tcPr>
          <w:p w14:paraId="0C0F269F" w14:textId="1A26BA27" w:rsidR="004F3605" w:rsidRPr="005D2F57" w:rsidRDefault="004F3605" w:rsidP="004F3605">
            <w:pPr>
              <w:rPr>
                <w:color w:val="000000" w:themeColor="text1"/>
              </w:rPr>
            </w:pPr>
            <w:r w:rsidRPr="005D2F57">
              <w:rPr>
                <w:color w:val="000000" w:themeColor="text1"/>
              </w:rPr>
              <w:t>Spaiļu tipa testi veikti saskaņā ar EN 60947-7-1</w:t>
            </w:r>
            <w:r w:rsidR="00D00A85" w:rsidRPr="005D2F57">
              <w:rPr>
                <w:color w:val="000000" w:themeColor="text1"/>
              </w:rPr>
              <w:t xml:space="preserve"> vai ekvivalents</w:t>
            </w:r>
            <w:r w:rsidRPr="005D2F57">
              <w:rPr>
                <w:color w:val="000000" w:themeColor="text1"/>
              </w:rPr>
              <w:t xml:space="preserve"> </w:t>
            </w:r>
            <w:r w:rsidR="008437FB">
              <w:rPr>
                <w:color w:val="000000" w:themeColor="text1"/>
              </w:rPr>
              <w:t>un</w:t>
            </w:r>
            <w:r w:rsidR="008437FB" w:rsidRPr="005D2F57">
              <w:rPr>
                <w:color w:val="000000" w:themeColor="text1"/>
              </w:rPr>
              <w:t xml:space="preserve"> </w:t>
            </w:r>
            <w:r w:rsidRPr="005D2F57">
              <w:rPr>
                <w:color w:val="000000" w:themeColor="text1"/>
              </w:rPr>
              <w:t>EN 61238-1 vai ekvivalents./ Type tests according to EN 60947-7-1</w:t>
            </w:r>
            <w:r w:rsidR="00D00A85" w:rsidRPr="005D2F57">
              <w:rPr>
                <w:color w:val="000000" w:themeColor="text1"/>
              </w:rPr>
              <w:t xml:space="preserve"> or equivalent</w:t>
            </w:r>
            <w:r w:rsidRPr="005D2F57">
              <w:rPr>
                <w:color w:val="000000" w:themeColor="text1"/>
              </w:rPr>
              <w:t xml:space="preserve"> and EN 61238-1 or equivalent.</w:t>
            </w:r>
          </w:p>
        </w:tc>
        <w:tc>
          <w:tcPr>
            <w:tcW w:w="1834" w:type="dxa"/>
            <w:tcBorders>
              <w:top w:val="nil"/>
              <w:left w:val="nil"/>
              <w:bottom w:val="single" w:sz="4" w:space="0" w:color="auto"/>
              <w:right w:val="single" w:sz="4" w:space="0" w:color="auto"/>
            </w:tcBorders>
            <w:shd w:val="clear" w:color="auto" w:fill="auto"/>
            <w:vAlign w:val="center"/>
          </w:tcPr>
          <w:p w14:paraId="3C495B3B" w14:textId="2C239946"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nil"/>
              <w:left w:val="nil"/>
              <w:bottom w:val="single" w:sz="4" w:space="0" w:color="auto"/>
              <w:right w:val="single" w:sz="4" w:space="0" w:color="auto"/>
            </w:tcBorders>
            <w:shd w:val="clear" w:color="auto" w:fill="auto"/>
            <w:vAlign w:val="center"/>
          </w:tcPr>
          <w:p w14:paraId="653DCC7C" w14:textId="77777777" w:rsidR="004F3605" w:rsidRPr="005D2F57" w:rsidRDefault="004F3605" w:rsidP="004F3605">
            <w:pPr>
              <w:rPr>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EDA9A06" w14:textId="77777777" w:rsidR="004F3605" w:rsidRPr="005D2F57" w:rsidRDefault="004F3605" w:rsidP="004F3605">
            <w:pPr>
              <w:rPr>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73539E03" w14:textId="77777777" w:rsidR="004F3605" w:rsidRPr="005D2F57" w:rsidRDefault="004F3605" w:rsidP="004F3605">
            <w:pPr>
              <w:rPr>
                <w:b/>
                <w:bCs/>
                <w:color w:val="000000" w:themeColor="text1"/>
              </w:rPr>
            </w:pPr>
          </w:p>
        </w:tc>
      </w:tr>
      <w:tr w:rsidR="005D2F57" w:rsidRPr="005D2F57" w14:paraId="4D8E644D"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BA2FB72" w14:textId="77777777" w:rsidR="004F3605" w:rsidRPr="005D2F57" w:rsidRDefault="004F3605" w:rsidP="004F3605">
            <w:pPr>
              <w:numPr>
                <w:ilvl w:val="0"/>
                <w:numId w:val="6"/>
              </w:numPr>
              <w:rPr>
                <w:bCs/>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36952D2A" w14:textId="51597641" w:rsidR="004F3605" w:rsidRPr="005D2F57" w:rsidRDefault="004F3605" w:rsidP="004F3605">
            <w:pPr>
              <w:rPr>
                <w:color w:val="000000" w:themeColor="text1"/>
              </w:rPr>
            </w:pPr>
            <w:r w:rsidRPr="005D2F57">
              <w:rPr>
                <w:iCs/>
                <w:color w:val="000000" w:themeColor="text1"/>
              </w:rPr>
              <w:t>Iesniegt tipa testu un/vai produkta sertifikāta kopij</w:t>
            </w:r>
            <w:r w:rsidR="008437FB">
              <w:rPr>
                <w:iCs/>
                <w:color w:val="000000" w:themeColor="text1"/>
              </w:rPr>
              <w:t>u</w:t>
            </w:r>
            <w:r w:rsidRPr="005D2F57">
              <w:rPr>
                <w:iCs/>
                <w:color w:val="000000" w:themeColor="text1"/>
              </w:rPr>
              <w:t>.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D2F57">
                <w:rPr>
                  <w:rStyle w:val="Hyperlink"/>
                  <w:iCs/>
                  <w:color w:val="000000" w:themeColor="text1"/>
                </w:rPr>
                <w:t>http://www.european-accreditation.org/</w:t>
              </w:r>
            </w:hyperlink>
            <w:r w:rsidRPr="005D2F57">
              <w:rPr>
                <w:iCs/>
                <w:color w:val="000000" w:themeColor="text1"/>
              </w:rPr>
              <w:t>) un atbilst ISO/IEC 17025/17065</w:t>
            </w:r>
            <w:r w:rsidRPr="005D2F57">
              <w:rPr>
                <w:color w:val="000000" w:themeColor="text1"/>
              </w:rPr>
              <w:t xml:space="preserve"> </w:t>
            </w:r>
            <w:r w:rsidRPr="005D2F57">
              <w:rPr>
                <w:iCs/>
                <w:color w:val="000000" w:themeColor="text1"/>
              </w:rPr>
              <w:t xml:space="preserve">vai ekvivalents standartu prasībām./ </w:t>
            </w:r>
            <w:r w:rsidR="008437FB">
              <w:rPr>
                <w:iCs/>
                <w:color w:val="000000" w:themeColor="text1"/>
              </w:rPr>
              <w:t>A</w:t>
            </w:r>
            <w:r w:rsidRPr="005D2F57">
              <w:rPr>
                <w:iCs/>
                <w:color w:val="000000" w:themeColor="text1"/>
              </w:rPr>
              <w:t xml:space="preserve"> copy of type test and/or product certificate</w:t>
            </w:r>
            <w:r w:rsidR="008437FB">
              <w:rPr>
                <w:iCs/>
                <w:color w:val="000000" w:themeColor="text1"/>
              </w:rPr>
              <w:t xml:space="preserve"> shall be submitted</w:t>
            </w:r>
            <w:r w:rsidRPr="005D2F57">
              <w:rPr>
                <w:iCs/>
                <w:color w:val="000000" w:themeColor="text1"/>
              </w:rPr>
              <w:t>. T</w:t>
            </w:r>
            <w:r w:rsidR="008437FB">
              <w:rPr>
                <w:iCs/>
                <w:color w:val="000000" w:themeColor="text1"/>
              </w:rPr>
              <w:t>he t</w:t>
            </w:r>
            <w:r w:rsidRPr="005D2F57">
              <w:rPr>
                <w:iCs/>
                <w:color w:val="000000" w:themeColor="text1"/>
              </w:rPr>
              <w:t>ype test and/or product certificate shall be issued by</w:t>
            </w:r>
            <w:r w:rsidR="008437FB">
              <w:rPr>
                <w:iCs/>
                <w:color w:val="000000" w:themeColor="text1"/>
              </w:rPr>
              <w:t xml:space="preserve"> a</w:t>
            </w:r>
            <w:r w:rsidRPr="005D2F57">
              <w:rPr>
                <w:iCs/>
                <w:color w:val="000000" w:themeColor="text1"/>
              </w:rPr>
              <w:t xml:space="preserve"> laboratory or certification body accredited in accordance with the accepted EU accreditation procedure (la</w:t>
            </w:r>
            <w:r w:rsidR="008437FB">
              <w:rPr>
                <w:iCs/>
                <w:color w:val="000000" w:themeColor="text1"/>
              </w:rPr>
              <w:t>b</w:t>
            </w:r>
            <w:r w:rsidRPr="005D2F57">
              <w:rPr>
                <w:iCs/>
                <w:color w:val="000000" w:themeColor="text1"/>
              </w:rPr>
              <w:t xml:space="preserve">oratory/certification body </w:t>
            </w:r>
            <w:r w:rsidR="008437FB">
              <w:rPr>
                <w:iCs/>
                <w:color w:val="000000" w:themeColor="text1"/>
              </w:rPr>
              <w:t>shall be</w:t>
            </w:r>
            <w:r w:rsidRPr="005D2F57">
              <w:rPr>
                <w:iCs/>
                <w:color w:val="000000" w:themeColor="text1"/>
              </w:rPr>
              <w:t xml:space="preserve"> accredited by a member of the European Co-operation for Accreditation (EA) (</w:t>
            </w:r>
            <w:hyperlink r:id="rId9" w:history="1">
              <w:r w:rsidRPr="005D2F57">
                <w:rPr>
                  <w:rStyle w:val="Hyperlink"/>
                  <w:iCs/>
                  <w:color w:val="000000" w:themeColor="text1"/>
                </w:rPr>
                <w:t>http://www.european-accreditation.org/</w:t>
              </w:r>
            </w:hyperlink>
            <w:r w:rsidRPr="005D2F57">
              <w:rPr>
                <w:iCs/>
                <w:color w:val="000000" w:themeColor="text1"/>
              </w:rPr>
              <w:t xml:space="preserve">) and </w:t>
            </w:r>
            <w:r w:rsidR="008437FB">
              <w:rPr>
                <w:iCs/>
                <w:color w:val="000000" w:themeColor="text1"/>
              </w:rPr>
              <w:t xml:space="preserve">shall </w:t>
            </w:r>
            <w:r w:rsidRPr="005D2F57">
              <w:rPr>
                <w:iCs/>
                <w:color w:val="000000" w:themeColor="text1"/>
              </w:rPr>
              <w:t>compl</w:t>
            </w:r>
            <w:r w:rsidR="0061198B">
              <w:rPr>
                <w:iCs/>
                <w:color w:val="000000" w:themeColor="text1"/>
              </w:rPr>
              <w:t>y</w:t>
            </w:r>
            <w:r w:rsidRPr="005D2F57">
              <w:rPr>
                <w:iCs/>
                <w:color w:val="000000" w:themeColor="text1"/>
              </w:rPr>
              <w:t xml:space="preserve"> with the requirements of ISO/IEC 17025/17065</w:t>
            </w:r>
            <w:r w:rsidRPr="005D2F57">
              <w:rPr>
                <w:color w:val="000000" w:themeColor="text1"/>
              </w:rPr>
              <w:t xml:space="preserve"> </w:t>
            </w:r>
            <w:r w:rsidRPr="005D2F57">
              <w:rPr>
                <w:iCs/>
                <w:color w:val="000000" w:themeColor="text1"/>
              </w:rPr>
              <w:t xml:space="preserve">or equivalent standard. </w:t>
            </w:r>
          </w:p>
        </w:tc>
        <w:tc>
          <w:tcPr>
            <w:tcW w:w="1834" w:type="dxa"/>
            <w:tcBorders>
              <w:top w:val="nil"/>
              <w:left w:val="nil"/>
              <w:bottom w:val="single" w:sz="4" w:space="0" w:color="auto"/>
              <w:right w:val="single" w:sz="4" w:space="0" w:color="auto"/>
            </w:tcBorders>
            <w:shd w:val="clear" w:color="000000" w:fill="FFFFFF"/>
            <w:vAlign w:val="center"/>
          </w:tcPr>
          <w:p w14:paraId="13F27BB4" w14:textId="77777777" w:rsidR="004F3605" w:rsidRPr="005D2F57" w:rsidRDefault="004F3605" w:rsidP="00D00A85">
            <w:pPr>
              <w:jc w:val="center"/>
              <w:rPr>
                <w:b/>
                <w:bCs/>
                <w:color w:val="000000" w:themeColor="text1"/>
              </w:rPr>
            </w:pPr>
            <w:r w:rsidRPr="005D2F57">
              <w:rPr>
                <w:color w:val="000000" w:themeColor="text1"/>
              </w:rPr>
              <w:t>Atbilst / Compliant</w:t>
            </w:r>
          </w:p>
        </w:tc>
        <w:tc>
          <w:tcPr>
            <w:tcW w:w="1398" w:type="dxa"/>
            <w:tcBorders>
              <w:top w:val="nil"/>
              <w:left w:val="nil"/>
              <w:bottom w:val="single" w:sz="4" w:space="0" w:color="auto"/>
              <w:right w:val="single" w:sz="4" w:space="0" w:color="auto"/>
            </w:tcBorders>
            <w:shd w:val="clear" w:color="auto" w:fill="auto"/>
            <w:vAlign w:val="center"/>
          </w:tcPr>
          <w:p w14:paraId="58805AE4" w14:textId="77777777" w:rsidR="004F3605" w:rsidRPr="005D2F57" w:rsidRDefault="004F3605" w:rsidP="004F3605">
            <w:pPr>
              <w:rPr>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F2BC700" w14:textId="77777777" w:rsidR="004F3605" w:rsidRPr="005D2F57" w:rsidRDefault="004F3605" w:rsidP="004F3605">
            <w:pPr>
              <w:rPr>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D7E3399" w14:textId="77777777" w:rsidR="004F3605" w:rsidRPr="005D2F57" w:rsidRDefault="004F3605" w:rsidP="004F3605">
            <w:pPr>
              <w:rPr>
                <w:b/>
                <w:bCs/>
                <w:color w:val="000000" w:themeColor="text1"/>
              </w:rPr>
            </w:pPr>
          </w:p>
        </w:tc>
      </w:tr>
      <w:tr w:rsidR="005D2F57" w:rsidRPr="005D2F57" w14:paraId="64227C5D" w14:textId="77777777" w:rsidTr="006E4F8E">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AAAB124" w14:textId="77777777" w:rsidR="004F3605" w:rsidRPr="005D2F57" w:rsidRDefault="004F3605" w:rsidP="004F3605">
            <w:pPr>
              <w:numPr>
                <w:ilvl w:val="0"/>
                <w:numId w:val="6"/>
              </w:numPr>
              <w:rPr>
                <w:color w:val="000000" w:themeColor="text1"/>
              </w:rPr>
            </w:pPr>
          </w:p>
        </w:tc>
        <w:tc>
          <w:tcPr>
            <w:tcW w:w="8303" w:type="dxa"/>
            <w:tcBorders>
              <w:top w:val="nil"/>
              <w:left w:val="single" w:sz="4" w:space="0" w:color="auto"/>
              <w:bottom w:val="single" w:sz="4" w:space="0" w:color="auto"/>
              <w:right w:val="single" w:sz="4" w:space="0" w:color="auto"/>
            </w:tcBorders>
            <w:shd w:val="clear" w:color="000000" w:fill="FFFFFF"/>
            <w:vAlign w:val="center"/>
          </w:tcPr>
          <w:p w14:paraId="315AA3BF" w14:textId="701A8CE7" w:rsidR="004F3605" w:rsidRPr="005D2F57" w:rsidRDefault="004F3605" w:rsidP="004F3605">
            <w:pPr>
              <w:rPr>
                <w:color w:val="000000" w:themeColor="text1"/>
                <w:lang w:val="en-GB"/>
              </w:rPr>
            </w:pPr>
            <w:r w:rsidRPr="005D2F57">
              <w:rPr>
                <w:color w:val="000000" w:themeColor="text1"/>
                <w:lang w:val="en-GB"/>
              </w:rPr>
              <w:t xml:space="preserve">Ir iesniegts preces attēls, kurš atbilst </w:t>
            </w:r>
            <w:r w:rsidR="00746A5F">
              <w:rPr>
                <w:color w:val="000000" w:themeColor="text1"/>
                <w:lang w:val="en-GB"/>
              </w:rPr>
              <w:t>šādām</w:t>
            </w:r>
            <w:r w:rsidR="00746A5F" w:rsidRPr="005D2F57">
              <w:rPr>
                <w:color w:val="000000" w:themeColor="text1"/>
                <w:lang w:val="en-GB"/>
              </w:rPr>
              <w:t xml:space="preserve"> </w:t>
            </w:r>
            <w:r w:rsidRPr="005D2F57">
              <w:rPr>
                <w:color w:val="000000" w:themeColor="text1"/>
                <w:lang w:val="en-GB"/>
              </w:rPr>
              <w:t>prasībām/An image of the product that meets the following requirements has been submitted:</w:t>
            </w:r>
          </w:p>
          <w:p w14:paraId="7D489EEA" w14:textId="77777777" w:rsidR="004F3605" w:rsidRPr="005D2F57" w:rsidRDefault="004F3605" w:rsidP="004F3605">
            <w:pPr>
              <w:numPr>
                <w:ilvl w:val="0"/>
                <w:numId w:val="3"/>
              </w:numPr>
              <w:rPr>
                <w:color w:val="000000" w:themeColor="text1"/>
                <w:lang w:val="en-GB"/>
              </w:rPr>
            </w:pPr>
            <w:r w:rsidRPr="005D2F57">
              <w:rPr>
                <w:color w:val="000000" w:themeColor="text1"/>
                <w:lang w:val="en-GB"/>
              </w:rPr>
              <w:t>".jpg" vai “.jpeg” formātā/ ".jpg" or ".jpeg" format</w:t>
            </w:r>
          </w:p>
          <w:p w14:paraId="6605709D" w14:textId="0603F4C8" w:rsidR="004F3605" w:rsidRPr="005D2F57" w:rsidRDefault="004F3605" w:rsidP="004F3605">
            <w:pPr>
              <w:numPr>
                <w:ilvl w:val="0"/>
                <w:numId w:val="3"/>
              </w:numPr>
              <w:rPr>
                <w:color w:val="000000" w:themeColor="text1"/>
                <w:lang w:val="en-GB"/>
              </w:rPr>
            </w:pPr>
            <w:r w:rsidRPr="005D2F57">
              <w:rPr>
                <w:color w:val="000000" w:themeColor="text1"/>
                <w:lang w:val="en-GB"/>
              </w:rPr>
              <w:t>Izšķiršanas spēja ne mazāka par 2 Mpix./ Resolution of at least 2 Mpix.</w:t>
            </w:r>
          </w:p>
          <w:p w14:paraId="79BE2FBE" w14:textId="4EA4D9BB" w:rsidR="004F3605" w:rsidRPr="005D2F57" w:rsidRDefault="004F3605" w:rsidP="004F3605">
            <w:pPr>
              <w:numPr>
                <w:ilvl w:val="0"/>
                <w:numId w:val="3"/>
              </w:numPr>
              <w:rPr>
                <w:color w:val="000000" w:themeColor="text1"/>
                <w:lang w:val="en-GB"/>
              </w:rPr>
            </w:pPr>
            <w:r w:rsidRPr="005D2F57">
              <w:rPr>
                <w:color w:val="000000" w:themeColor="text1"/>
                <w:lang w:val="en-GB"/>
              </w:rPr>
              <w:t>Ir iespēja redzēt visu preci un izlasīt visus uzrakstus, marķējumus uz tā./                       The</w:t>
            </w:r>
            <w:r w:rsidRPr="005D2F57">
              <w:rPr>
                <w:color w:val="000000" w:themeColor="text1"/>
              </w:rPr>
              <w:t xml:space="preserve"> </w:t>
            </w:r>
            <w:r w:rsidRPr="005D2F57">
              <w:rPr>
                <w:color w:val="000000" w:themeColor="text1"/>
                <w:lang w:val="en-GB"/>
              </w:rPr>
              <w:t>complete product can be seen and all the inscriptions markings on it can be read.</w:t>
            </w:r>
          </w:p>
          <w:p w14:paraId="103A7DC5" w14:textId="3210C1E9" w:rsidR="004F3605" w:rsidRPr="005D2F57" w:rsidRDefault="004F3605" w:rsidP="004F3605">
            <w:pPr>
              <w:numPr>
                <w:ilvl w:val="0"/>
                <w:numId w:val="3"/>
              </w:numPr>
              <w:rPr>
                <w:color w:val="000000" w:themeColor="text1"/>
              </w:rPr>
            </w:pPr>
            <w:r w:rsidRPr="005D2F57">
              <w:rPr>
                <w:color w:val="000000" w:themeColor="text1"/>
                <w:lang w:val="en-GB"/>
              </w:rPr>
              <w:t>Attēls nav papildināts ar reklāmu./ The image does not contain any advertisement.</w:t>
            </w:r>
          </w:p>
        </w:tc>
        <w:tc>
          <w:tcPr>
            <w:tcW w:w="1834" w:type="dxa"/>
            <w:tcBorders>
              <w:top w:val="nil"/>
              <w:left w:val="nil"/>
              <w:bottom w:val="single" w:sz="4" w:space="0" w:color="auto"/>
              <w:right w:val="single" w:sz="4" w:space="0" w:color="auto"/>
            </w:tcBorders>
            <w:shd w:val="clear" w:color="000000" w:fill="FFFFFF"/>
            <w:vAlign w:val="center"/>
          </w:tcPr>
          <w:p w14:paraId="2EF797DA" w14:textId="77777777"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nil"/>
              <w:left w:val="nil"/>
              <w:bottom w:val="single" w:sz="4" w:space="0" w:color="auto"/>
              <w:right w:val="single" w:sz="4" w:space="0" w:color="auto"/>
            </w:tcBorders>
            <w:shd w:val="clear" w:color="auto" w:fill="auto"/>
            <w:vAlign w:val="center"/>
          </w:tcPr>
          <w:p w14:paraId="6B896341"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0B1A562"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A226251" w14:textId="77777777" w:rsidR="004F3605" w:rsidRPr="005D2F57" w:rsidRDefault="004F3605" w:rsidP="004F3605">
            <w:pPr>
              <w:rPr>
                <w:color w:val="000000" w:themeColor="text1"/>
              </w:rPr>
            </w:pPr>
          </w:p>
        </w:tc>
      </w:tr>
      <w:tr w:rsidR="005D2F57" w:rsidRPr="005D2F57" w14:paraId="00791298" w14:textId="77777777" w:rsidTr="006E4F8E">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A09EBCE" w14:textId="77777777" w:rsidR="004F3605" w:rsidRPr="005D2F57" w:rsidRDefault="004F3605" w:rsidP="004F3605">
            <w:pPr>
              <w:rPr>
                <w:color w:val="000000" w:themeColor="text1"/>
              </w:rPr>
            </w:pPr>
          </w:p>
        </w:tc>
        <w:tc>
          <w:tcPr>
            <w:tcW w:w="83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A80685" w14:textId="77777777" w:rsidR="004F3605" w:rsidRPr="005D2F57" w:rsidRDefault="004F3605" w:rsidP="004F3605">
            <w:pPr>
              <w:rPr>
                <w:color w:val="000000" w:themeColor="text1"/>
              </w:rPr>
            </w:pPr>
            <w:r w:rsidRPr="005D2F57">
              <w:rPr>
                <w:b/>
                <w:bCs/>
                <w:color w:val="000000" w:themeColor="text1"/>
              </w:rPr>
              <w:t>Vides nosacījumi/ Environmental conditions</w:t>
            </w:r>
          </w:p>
        </w:tc>
        <w:tc>
          <w:tcPr>
            <w:tcW w:w="1834" w:type="dxa"/>
            <w:tcBorders>
              <w:top w:val="nil"/>
              <w:left w:val="nil"/>
              <w:bottom w:val="single" w:sz="4" w:space="0" w:color="auto"/>
              <w:right w:val="single" w:sz="4" w:space="0" w:color="auto"/>
            </w:tcBorders>
            <w:shd w:val="clear" w:color="auto" w:fill="D9D9D9" w:themeFill="background1" w:themeFillShade="D9"/>
            <w:vAlign w:val="center"/>
          </w:tcPr>
          <w:p w14:paraId="0E0ED723" w14:textId="77777777" w:rsidR="004F3605" w:rsidRPr="005D2F57" w:rsidRDefault="004F3605" w:rsidP="00D00A85">
            <w:pPr>
              <w:jc w:val="center"/>
              <w:rPr>
                <w:color w:val="000000" w:themeColor="text1"/>
              </w:rPr>
            </w:pPr>
          </w:p>
        </w:tc>
        <w:tc>
          <w:tcPr>
            <w:tcW w:w="1398" w:type="dxa"/>
            <w:tcBorders>
              <w:top w:val="nil"/>
              <w:left w:val="nil"/>
              <w:bottom w:val="single" w:sz="4" w:space="0" w:color="auto"/>
              <w:right w:val="single" w:sz="4" w:space="0" w:color="auto"/>
            </w:tcBorders>
            <w:shd w:val="clear" w:color="auto" w:fill="D9D9D9" w:themeFill="background1" w:themeFillShade="D9"/>
            <w:vAlign w:val="center"/>
          </w:tcPr>
          <w:p w14:paraId="6A6023BE"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5481B8D" w14:textId="77777777" w:rsidR="004F3605" w:rsidRPr="005D2F57" w:rsidRDefault="004F3605" w:rsidP="004F3605">
            <w:pPr>
              <w:rPr>
                <w:color w:val="000000" w:themeColor="text1"/>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A559670" w14:textId="77777777" w:rsidR="004F3605" w:rsidRPr="005D2F57" w:rsidRDefault="004F3605" w:rsidP="004F3605">
            <w:pPr>
              <w:rPr>
                <w:color w:val="000000" w:themeColor="text1"/>
              </w:rPr>
            </w:pPr>
          </w:p>
        </w:tc>
      </w:tr>
      <w:tr w:rsidR="005D2F57" w:rsidRPr="005D2F57" w14:paraId="14297530" w14:textId="77777777" w:rsidTr="006E4F8E">
        <w:trPr>
          <w:cantSplit/>
        </w:trPr>
        <w:tc>
          <w:tcPr>
            <w:tcW w:w="0" w:type="auto"/>
            <w:tcBorders>
              <w:top w:val="single" w:sz="4" w:space="0" w:color="auto"/>
              <w:left w:val="single" w:sz="4" w:space="0" w:color="auto"/>
              <w:bottom w:val="single" w:sz="4" w:space="0" w:color="auto"/>
              <w:right w:val="single" w:sz="4" w:space="0" w:color="auto"/>
            </w:tcBorders>
            <w:vAlign w:val="center"/>
          </w:tcPr>
          <w:p w14:paraId="3FCB04C5"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6A82D235" w14:textId="7795C7EE" w:rsidR="004F3605" w:rsidRPr="005D2F57" w:rsidRDefault="004F3605" w:rsidP="004F3605">
            <w:pPr>
              <w:rPr>
                <w:color w:val="000000" w:themeColor="text1"/>
              </w:rPr>
            </w:pPr>
            <w:r w:rsidRPr="005D2F57">
              <w:rPr>
                <w:color w:val="000000" w:themeColor="text1"/>
              </w:rPr>
              <w:t>Darba vides temperatūra saskaņā ar EN 60947-1</w:t>
            </w:r>
            <w:r w:rsidRPr="005D2F57">
              <w:rPr>
                <w:color w:val="000000" w:themeColor="text1"/>
                <w:lang w:eastAsia="lv-LV"/>
              </w:rPr>
              <w:t xml:space="preserve"> vai ekvivalents</w:t>
            </w:r>
            <w:r w:rsidRPr="005D2F57">
              <w:rPr>
                <w:color w:val="000000" w:themeColor="text1"/>
              </w:rPr>
              <w:t>; norādīt piemēroto vērtību diapazonu °C./ Operating ambient tem</w:t>
            </w:r>
            <w:r w:rsidR="00E15194">
              <w:rPr>
                <w:color w:val="000000" w:themeColor="text1"/>
              </w:rPr>
              <w:t>p</w:t>
            </w:r>
            <w:r w:rsidRPr="005D2F57">
              <w:rPr>
                <w:color w:val="000000" w:themeColor="text1"/>
              </w:rPr>
              <w:t>erature in accordance with EN 60947-1</w:t>
            </w:r>
            <w:r w:rsidRPr="005D2F57">
              <w:rPr>
                <w:color w:val="000000" w:themeColor="text1"/>
                <w:lang w:val="en-GB" w:eastAsia="lv-LV"/>
              </w:rPr>
              <w:t xml:space="preserve"> or </w:t>
            </w:r>
            <w:r w:rsidRPr="005D2F57">
              <w:rPr>
                <w:rStyle w:val="y2iqfc"/>
                <w:color w:val="000000" w:themeColor="text1"/>
                <w:lang w:val="en"/>
              </w:rPr>
              <w:t>equivalent</w:t>
            </w:r>
            <w:r w:rsidR="00CC5B08">
              <w:rPr>
                <w:rStyle w:val="y2iqfc"/>
                <w:color w:val="000000" w:themeColor="text1"/>
                <w:lang w:val="en"/>
              </w:rPr>
              <w:t>;</w:t>
            </w:r>
            <w:r w:rsidRPr="005D2F57">
              <w:rPr>
                <w:color w:val="000000" w:themeColor="text1"/>
              </w:rPr>
              <w:t xml:space="preserve"> </w:t>
            </w:r>
            <w:r w:rsidRPr="005D2F57">
              <w:rPr>
                <w:color w:val="000000" w:themeColor="text1"/>
                <w:lang w:val="en-US"/>
              </w:rPr>
              <w:t>specify an appropriate range of values °C.</w:t>
            </w:r>
          </w:p>
        </w:tc>
        <w:tc>
          <w:tcPr>
            <w:tcW w:w="1834" w:type="dxa"/>
            <w:tcBorders>
              <w:top w:val="single" w:sz="4" w:space="0" w:color="auto"/>
              <w:left w:val="nil"/>
              <w:bottom w:val="single" w:sz="4" w:space="0" w:color="auto"/>
              <w:right w:val="single" w:sz="4" w:space="0" w:color="auto"/>
            </w:tcBorders>
            <w:shd w:val="clear" w:color="auto" w:fill="auto"/>
            <w:vAlign w:val="center"/>
          </w:tcPr>
          <w:p w14:paraId="37C71BFD" w14:textId="66E72F65" w:rsidR="004F3605" w:rsidRPr="005D2F57" w:rsidRDefault="004F3605" w:rsidP="00D00A85">
            <w:pPr>
              <w:jc w:val="center"/>
              <w:rPr>
                <w:color w:val="000000" w:themeColor="text1"/>
              </w:rPr>
            </w:pPr>
            <w:r w:rsidRPr="005D2F57">
              <w:rPr>
                <w:color w:val="000000" w:themeColor="text1"/>
              </w:rPr>
              <w:t>-25°C – +35 °C</w:t>
            </w:r>
          </w:p>
        </w:tc>
        <w:tc>
          <w:tcPr>
            <w:tcW w:w="1398" w:type="dxa"/>
            <w:tcBorders>
              <w:top w:val="single" w:sz="4" w:space="0" w:color="auto"/>
              <w:left w:val="nil"/>
              <w:bottom w:val="single" w:sz="4" w:space="0" w:color="auto"/>
              <w:right w:val="single" w:sz="4" w:space="0" w:color="auto"/>
            </w:tcBorders>
            <w:shd w:val="clear" w:color="auto" w:fill="auto"/>
            <w:vAlign w:val="center"/>
          </w:tcPr>
          <w:p w14:paraId="6C897F7D"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ECE2A8"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C037CD" w14:textId="77777777" w:rsidR="004F3605" w:rsidRPr="005D2F57" w:rsidRDefault="004F3605" w:rsidP="004F3605">
            <w:pPr>
              <w:rPr>
                <w:color w:val="000000" w:themeColor="text1"/>
              </w:rPr>
            </w:pPr>
          </w:p>
        </w:tc>
      </w:tr>
      <w:tr w:rsidR="005D2F57" w:rsidRPr="005D2F57" w14:paraId="06B5650F"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F18D6" w14:textId="77777777" w:rsidR="004F3605" w:rsidRPr="005D2F57" w:rsidRDefault="004F3605" w:rsidP="004F3605">
            <w:p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8A3A7" w14:textId="77777777" w:rsidR="004F3605" w:rsidRPr="005D2F57" w:rsidRDefault="004F3605" w:rsidP="004F3605">
            <w:pPr>
              <w:rPr>
                <w:color w:val="000000" w:themeColor="text1"/>
              </w:rPr>
            </w:pPr>
            <w:r w:rsidRPr="005D2F57">
              <w:rPr>
                <w:b/>
                <w:bCs/>
                <w:color w:val="000000" w:themeColor="text1"/>
              </w:rPr>
              <w:t xml:space="preserve">Tehniskā informācija/ </w:t>
            </w:r>
            <w:r w:rsidRPr="005D2F57">
              <w:rPr>
                <w:b/>
                <w:color w:val="000000" w:themeColor="text1"/>
                <w:lang w:val="en-US"/>
              </w:rPr>
              <w:t>Technical information</w:t>
            </w:r>
          </w:p>
        </w:tc>
        <w:tc>
          <w:tcPr>
            <w:tcW w:w="18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BB3CAC" w14:textId="77777777" w:rsidR="004F3605" w:rsidRPr="005D2F57" w:rsidRDefault="004F3605" w:rsidP="00D00A85">
            <w:pPr>
              <w:jc w:val="center"/>
              <w:rPr>
                <w:color w:val="000000" w:themeColor="text1"/>
              </w:rPr>
            </w:pPr>
          </w:p>
        </w:tc>
        <w:tc>
          <w:tcPr>
            <w:tcW w:w="13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1367D4"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30596"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57A0F9B" w14:textId="77777777" w:rsidR="004F3605" w:rsidRPr="005D2F57" w:rsidRDefault="004F3605" w:rsidP="004F3605">
            <w:pPr>
              <w:rPr>
                <w:color w:val="000000" w:themeColor="text1"/>
              </w:rPr>
            </w:pPr>
          </w:p>
        </w:tc>
      </w:tr>
      <w:tr w:rsidR="005D2F57" w:rsidRPr="005D2F57" w14:paraId="38EE5440"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2A951"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33568376" w14:textId="0EF76E20" w:rsidR="004F3605" w:rsidRPr="005D2F57" w:rsidRDefault="004F3605" w:rsidP="004F3605">
            <w:pPr>
              <w:rPr>
                <w:b/>
                <w:bCs/>
                <w:color w:val="000000" w:themeColor="text1"/>
              </w:rPr>
            </w:pPr>
            <w:r w:rsidRPr="005D2F57">
              <w:rPr>
                <w:color w:val="000000" w:themeColor="text1"/>
              </w:rPr>
              <w:t>Aizsardzības pakāpe atbilstoši EN 60529 vai ekvivalents / Class of protection according to EN 60529 or equivalent</w:t>
            </w:r>
          </w:p>
        </w:tc>
        <w:tc>
          <w:tcPr>
            <w:tcW w:w="1834" w:type="dxa"/>
            <w:tcBorders>
              <w:top w:val="single" w:sz="4" w:space="0" w:color="auto"/>
              <w:left w:val="nil"/>
              <w:bottom w:val="single" w:sz="4" w:space="0" w:color="auto"/>
              <w:right w:val="single" w:sz="4" w:space="0" w:color="auto"/>
            </w:tcBorders>
            <w:shd w:val="clear" w:color="auto" w:fill="auto"/>
            <w:vAlign w:val="center"/>
          </w:tcPr>
          <w:p w14:paraId="18FE033C" w14:textId="45488AE8" w:rsidR="004F3605" w:rsidRPr="005D2F57" w:rsidRDefault="004F3605" w:rsidP="00D00A85">
            <w:pPr>
              <w:jc w:val="center"/>
              <w:rPr>
                <w:color w:val="000000" w:themeColor="text1"/>
              </w:rPr>
            </w:pPr>
            <w:r w:rsidRPr="005D2F57">
              <w:rPr>
                <w:color w:val="000000" w:themeColor="text1"/>
                <w:lang w:eastAsia="lv-LV"/>
              </w:rPr>
              <w:t>IP 20</w:t>
            </w:r>
          </w:p>
        </w:tc>
        <w:tc>
          <w:tcPr>
            <w:tcW w:w="1398" w:type="dxa"/>
            <w:tcBorders>
              <w:top w:val="single" w:sz="4" w:space="0" w:color="auto"/>
              <w:left w:val="nil"/>
              <w:bottom w:val="single" w:sz="4" w:space="0" w:color="auto"/>
              <w:right w:val="single" w:sz="4" w:space="0" w:color="auto"/>
            </w:tcBorders>
            <w:shd w:val="clear" w:color="auto" w:fill="auto"/>
            <w:vAlign w:val="center"/>
          </w:tcPr>
          <w:p w14:paraId="63CEE591"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49E48A"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D13516" w14:textId="77777777" w:rsidR="004F3605" w:rsidRPr="005D2F57" w:rsidRDefault="004F3605" w:rsidP="004F3605">
            <w:pPr>
              <w:rPr>
                <w:color w:val="000000" w:themeColor="text1"/>
              </w:rPr>
            </w:pPr>
          </w:p>
        </w:tc>
      </w:tr>
      <w:tr w:rsidR="005D2F57" w:rsidRPr="005D2F57" w14:paraId="678AD306"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22EB20"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18A2F63B" w14:textId="62B2DDC6" w:rsidR="004F3605" w:rsidRPr="005D2F57" w:rsidRDefault="004F3605" w:rsidP="004F3605">
            <w:pPr>
              <w:rPr>
                <w:color w:val="000000" w:themeColor="text1"/>
              </w:rPr>
            </w:pPr>
            <w:r w:rsidRPr="005D2F57">
              <w:rPr>
                <w:color w:val="000000" w:themeColor="text1"/>
                <w:lang w:eastAsia="lv-LV"/>
              </w:rPr>
              <w:t>EN 60695-11-10 Ugunsbīstamības testēšana. 11-10. daļa: Testēšanas liesmas. Testēšana ar vertikālu liesmu (IEC 60695-11-10)</w:t>
            </w:r>
            <w:r w:rsidRPr="005D2F57">
              <w:rPr>
                <w:color w:val="000000" w:themeColor="text1"/>
              </w:rPr>
              <w:t xml:space="preserve"> </w:t>
            </w:r>
            <w:r w:rsidRPr="005D2F57">
              <w:rPr>
                <w:color w:val="000000" w:themeColor="text1"/>
                <w:lang w:eastAsia="lv-LV"/>
              </w:rPr>
              <w:t>vai ekvivalents./ EN 60695-11-10 Fire hazard testing - Part 11-10: Test flames vertical flame test methods (IEC 60695-11-10)</w:t>
            </w:r>
            <w:r w:rsidRPr="005D2F57">
              <w:rPr>
                <w:color w:val="000000" w:themeColor="text1"/>
              </w:rPr>
              <w:t xml:space="preserve"> </w:t>
            </w:r>
            <w:r w:rsidRPr="005D2F57">
              <w:rPr>
                <w:color w:val="000000" w:themeColor="text1"/>
                <w:lang w:eastAsia="lv-LV"/>
              </w:rPr>
              <w:t>or equivalent.</w:t>
            </w:r>
          </w:p>
        </w:tc>
        <w:tc>
          <w:tcPr>
            <w:tcW w:w="1834" w:type="dxa"/>
            <w:tcBorders>
              <w:top w:val="single" w:sz="4" w:space="0" w:color="auto"/>
              <w:left w:val="nil"/>
              <w:bottom w:val="single" w:sz="4" w:space="0" w:color="auto"/>
              <w:right w:val="single" w:sz="4" w:space="0" w:color="auto"/>
            </w:tcBorders>
            <w:shd w:val="clear" w:color="auto" w:fill="auto"/>
            <w:vAlign w:val="center"/>
          </w:tcPr>
          <w:p w14:paraId="3ECCF37A" w14:textId="3EFFC103" w:rsidR="004F3605" w:rsidRPr="005D2F57" w:rsidRDefault="004F3605" w:rsidP="00D00A85">
            <w:pPr>
              <w:jc w:val="center"/>
              <w:rPr>
                <w:color w:val="000000" w:themeColor="text1"/>
              </w:rPr>
            </w:pPr>
            <w:r w:rsidRPr="005D2F57">
              <w:rPr>
                <w:color w:val="000000" w:themeColor="text1"/>
                <w:lang w:eastAsia="lv-LV"/>
              </w:rPr>
              <w:t>V-0</w:t>
            </w:r>
          </w:p>
        </w:tc>
        <w:tc>
          <w:tcPr>
            <w:tcW w:w="1398" w:type="dxa"/>
            <w:tcBorders>
              <w:top w:val="single" w:sz="4" w:space="0" w:color="auto"/>
              <w:left w:val="nil"/>
              <w:bottom w:val="single" w:sz="4" w:space="0" w:color="auto"/>
              <w:right w:val="single" w:sz="4" w:space="0" w:color="auto"/>
            </w:tcBorders>
            <w:shd w:val="clear" w:color="auto" w:fill="auto"/>
            <w:vAlign w:val="center"/>
          </w:tcPr>
          <w:p w14:paraId="57A55215"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4AC365"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36FCBD" w14:textId="77777777" w:rsidR="004F3605" w:rsidRPr="005D2F57" w:rsidRDefault="004F3605" w:rsidP="004F3605">
            <w:pPr>
              <w:rPr>
                <w:color w:val="000000" w:themeColor="text1"/>
              </w:rPr>
            </w:pPr>
          </w:p>
        </w:tc>
      </w:tr>
      <w:tr w:rsidR="005D2F57" w:rsidRPr="005D2F57" w14:paraId="39A05A0F"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59A1CB"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12A0A8D0" w14:textId="403E9847" w:rsidR="004F3605" w:rsidRPr="005D2F57" w:rsidRDefault="004F3605" w:rsidP="004F3605">
            <w:pPr>
              <w:rPr>
                <w:color w:val="000000" w:themeColor="text1"/>
                <w:lang w:eastAsia="lv-LV"/>
              </w:rPr>
            </w:pPr>
            <w:r w:rsidRPr="005D2F57">
              <w:rPr>
                <w:color w:val="000000" w:themeColor="text1"/>
                <w:lang w:eastAsia="lv-LV"/>
              </w:rPr>
              <w:t>Spailes korpuss izgatavots no halogēnu un fosforu nesaturoša materiāla./ The terminal</w:t>
            </w:r>
            <w:r w:rsidR="008C3025">
              <w:rPr>
                <w:color w:val="000000" w:themeColor="text1"/>
                <w:lang w:eastAsia="lv-LV"/>
              </w:rPr>
              <w:t>`</w:t>
            </w:r>
            <w:r w:rsidRPr="005D2F57">
              <w:rPr>
                <w:color w:val="000000" w:themeColor="text1"/>
                <w:lang w:eastAsia="lv-LV"/>
              </w:rPr>
              <w:t>s body made of halogen and phosphorus free materials.</w:t>
            </w:r>
            <w:r w:rsidR="005607B9">
              <w:t xml:space="preserve"> The terminals’ body is made of halogen- and phosphorus-free materials.</w:t>
            </w:r>
          </w:p>
        </w:tc>
        <w:tc>
          <w:tcPr>
            <w:tcW w:w="1834" w:type="dxa"/>
            <w:tcBorders>
              <w:top w:val="single" w:sz="4" w:space="0" w:color="auto"/>
              <w:left w:val="nil"/>
              <w:bottom w:val="single" w:sz="4" w:space="0" w:color="auto"/>
              <w:right w:val="single" w:sz="4" w:space="0" w:color="auto"/>
            </w:tcBorders>
            <w:shd w:val="clear" w:color="auto" w:fill="auto"/>
            <w:vAlign w:val="center"/>
          </w:tcPr>
          <w:p w14:paraId="3878F2A7" w14:textId="77A34099" w:rsidR="004F3605" w:rsidRPr="005D2F57" w:rsidRDefault="004F3605" w:rsidP="00D00A85">
            <w:pPr>
              <w:jc w:val="center"/>
              <w:rPr>
                <w:color w:val="000000" w:themeColor="text1"/>
                <w:lang w:eastAsia="lv-LV"/>
              </w:rPr>
            </w:pPr>
            <w:r w:rsidRPr="005D2F57">
              <w:rPr>
                <w:color w:val="000000" w:themeColor="text1"/>
              </w:rPr>
              <w:t>Atbilst / Compliant</w:t>
            </w:r>
          </w:p>
        </w:tc>
        <w:tc>
          <w:tcPr>
            <w:tcW w:w="1398" w:type="dxa"/>
            <w:tcBorders>
              <w:top w:val="single" w:sz="4" w:space="0" w:color="auto"/>
              <w:left w:val="nil"/>
              <w:bottom w:val="single" w:sz="4" w:space="0" w:color="auto"/>
              <w:right w:val="single" w:sz="4" w:space="0" w:color="auto"/>
            </w:tcBorders>
            <w:shd w:val="clear" w:color="auto" w:fill="auto"/>
            <w:vAlign w:val="center"/>
          </w:tcPr>
          <w:p w14:paraId="1301C843"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6C72C7"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7C1E39" w14:textId="77777777" w:rsidR="004F3605" w:rsidRPr="005D2F57" w:rsidRDefault="004F3605" w:rsidP="004F3605">
            <w:pPr>
              <w:rPr>
                <w:color w:val="000000" w:themeColor="text1"/>
              </w:rPr>
            </w:pPr>
          </w:p>
        </w:tc>
      </w:tr>
      <w:tr w:rsidR="005D2F57" w:rsidRPr="005D2F57" w14:paraId="32EDEEAF"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E6A64"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30D456AB" w14:textId="769EBD2E" w:rsidR="004F3605" w:rsidRPr="005D2F57" w:rsidRDefault="004F3605" w:rsidP="004F3605">
            <w:pPr>
              <w:rPr>
                <w:color w:val="000000" w:themeColor="text1"/>
              </w:rPr>
            </w:pPr>
            <w:r w:rsidRPr="005D2F57">
              <w:rPr>
                <w:color w:val="000000" w:themeColor="text1"/>
              </w:rPr>
              <w:t>Nominālais maiņstrāvas spriegums, V./ Rated AC voltage, V.</w:t>
            </w:r>
          </w:p>
        </w:tc>
        <w:tc>
          <w:tcPr>
            <w:tcW w:w="1834" w:type="dxa"/>
            <w:tcBorders>
              <w:top w:val="single" w:sz="4" w:space="0" w:color="auto"/>
              <w:left w:val="nil"/>
              <w:bottom w:val="single" w:sz="4" w:space="0" w:color="auto"/>
              <w:right w:val="single" w:sz="4" w:space="0" w:color="auto"/>
            </w:tcBorders>
            <w:shd w:val="clear" w:color="auto" w:fill="auto"/>
            <w:vAlign w:val="center"/>
          </w:tcPr>
          <w:p w14:paraId="5D0DBDE1" w14:textId="3082AF95" w:rsidR="004F3605" w:rsidRPr="005D2F57" w:rsidRDefault="004F3605" w:rsidP="00D00A85">
            <w:pPr>
              <w:jc w:val="center"/>
              <w:rPr>
                <w:color w:val="000000" w:themeColor="text1"/>
              </w:rPr>
            </w:pPr>
            <w:r w:rsidRPr="005D2F57">
              <w:rPr>
                <w:color w:val="000000" w:themeColor="text1"/>
              </w:rPr>
              <w:t>1000</w:t>
            </w:r>
          </w:p>
        </w:tc>
        <w:tc>
          <w:tcPr>
            <w:tcW w:w="1398" w:type="dxa"/>
            <w:tcBorders>
              <w:top w:val="single" w:sz="4" w:space="0" w:color="auto"/>
              <w:left w:val="nil"/>
              <w:bottom w:val="single" w:sz="4" w:space="0" w:color="auto"/>
              <w:right w:val="single" w:sz="4" w:space="0" w:color="auto"/>
            </w:tcBorders>
            <w:shd w:val="clear" w:color="auto" w:fill="auto"/>
            <w:vAlign w:val="center"/>
          </w:tcPr>
          <w:p w14:paraId="733A3FD2"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AF4863"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78C36D" w14:textId="77777777" w:rsidR="004F3605" w:rsidRPr="005D2F57" w:rsidRDefault="004F3605" w:rsidP="004F3605">
            <w:pPr>
              <w:rPr>
                <w:color w:val="000000" w:themeColor="text1"/>
              </w:rPr>
            </w:pPr>
          </w:p>
        </w:tc>
      </w:tr>
      <w:tr w:rsidR="005D2F57" w:rsidRPr="005D2F57" w14:paraId="34567440"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EA915A"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7DD72B78" w14:textId="0C640FCB" w:rsidR="004F3605" w:rsidRPr="005D2F57" w:rsidRDefault="004F3605" w:rsidP="004F3605">
            <w:pPr>
              <w:rPr>
                <w:color w:val="000000" w:themeColor="text1"/>
              </w:rPr>
            </w:pPr>
            <w:r w:rsidRPr="005D2F57">
              <w:rPr>
                <w:color w:val="000000" w:themeColor="text1"/>
              </w:rPr>
              <w:t>Montāža uz DIN sliedes TH 35 kopnes atbilstoši EN 60715</w:t>
            </w:r>
            <w:r w:rsidRPr="005D2F57">
              <w:rPr>
                <w:color w:val="000000" w:themeColor="text1"/>
                <w:lang w:val="en-GB" w:eastAsia="lv-LV"/>
              </w:rPr>
              <w:t xml:space="preserve"> vai ekvivalents</w:t>
            </w:r>
            <w:r w:rsidRPr="005D2F57">
              <w:rPr>
                <w:b/>
                <w:bCs/>
                <w:color w:val="000000" w:themeColor="text1"/>
              </w:rPr>
              <w:t xml:space="preserve"> / </w:t>
            </w:r>
            <w:r w:rsidRPr="005D2F57">
              <w:rPr>
                <w:color w:val="000000" w:themeColor="text1"/>
                <w:lang w:val="en-US"/>
              </w:rPr>
              <w:t>Mounting on DIN Rail: TH 35 according</w:t>
            </w:r>
            <w:r w:rsidRPr="005D2F57">
              <w:rPr>
                <w:color w:val="000000" w:themeColor="text1"/>
              </w:rPr>
              <w:t xml:space="preserve"> to EN 60715 </w:t>
            </w:r>
            <w:r w:rsidRPr="005D2F57">
              <w:rPr>
                <w:color w:val="000000" w:themeColor="text1"/>
                <w:lang w:val="en-GB" w:eastAsia="lv-LV"/>
              </w:rPr>
              <w:t xml:space="preserve">or </w:t>
            </w:r>
            <w:r w:rsidRPr="005D2F57">
              <w:rPr>
                <w:rStyle w:val="y2iqfc"/>
                <w:color w:val="000000" w:themeColor="text1"/>
                <w:lang w:val="en"/>
              </w:rPr>
              <w:t>equivalent</w:t>
            </w:r>
          </w:p>
        </w:tc>
        <w:tc>
          <w:tcPr>
            <w:tcW w:w="1834" w:type="dxa"/>
            <w:tcBorders>
              <w:top w:val="single" w:sz="4" w:space="0" w:color="auto"/>
              <w:left w:val="nil"/>
              <w:bottom w:val="single" w:sz="4" w:space="0" w:color="auto"/>
              <w:right w:val="single" w:sz="4" w:space="0" w:color="auto"/>
            </w:tcBorders>
            <w:shd w:val="clear" w:color="auto" w:fill="auto"/>
            <w:vAlign w:val="center"/>
          </w:tcPr>
          <w:p w14:paraId="42AB8B83" w14:textId="77777777"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single" w:sz="4" w:space="0" w:color="auto"/>
              <w:left w:val="nil"/>
              <w:bottom w:val="single" w:sz="4" w:space="0" w:color="auto"/>
              <w:right w:val="single" w:sz="4" w:space="0" w:color="auto"/>
            </w:tcBorders>
            <w:shd w:val="clear" w:color="auto" w:fill="auto"/>
            <w:vAlign w:val="center"/>
          </w:tcPr>
          <w:p w14:paraId="4A13F03D"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F43138"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11221D" w14:textId="77777777" w:rsidR="004F3605" w:rsidRPr="005D2F57" w:rsidRDefault="004F3605" w:rsidP="004F3605">
            <w:pPr>
              <w:rPr>
                <w:color w:val="000000" w:themeColor="text1"/>
              </w:rPr>
            </w:pPr>
          </w:p>
        </w:tc>
      </w:tr>
      <w:tr w:rsidR="005D2F57" w:rsidRPr="005D2F57" w14:paraId="0744A76A"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B67A30"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3A7A7375" w14:textId="4ED8ED52" w:rsidR="004F3605" w:rsidRPr="005D2F57" w:rsidRDefault="002C5599" w:rsidP="004F3605">
            <w:pPr>
              <w:rPr>
                <w:color w:val="000000" w:themeColor="text1"/>
              </w:rPr>
            </w:pPr>
            <w:r>
              <w:t>Spaile izgatavota no ar alvu pārklāta alumīnija.</w:t>
            </w:r>
            <w:r w:rsidR="004F3605" w:rsidRPr="005D2F57">
              <w:rPr>
                <w:color w:val="000000" w:themeColor="text1"/>
              </w:rPr>
              <w:t>/</w:t>
            </w:r>
            <w:r>
              <w:t xml:space="preserve"> Terminal material: tin-coated, greased aluminium.</w:t>
            </w:r>
          </w:p>
        </w:tc>
        <w:tc>
          <w:tcPr>
            <w:tcW w:w="1834" w:type="dxa"/>
            <w:tcBorders>
              <w:top w:val="single" w:sz="4" w:space="0" w:color="auto"/>
              <w:left w:val="nil"/>
              <w:bottom w:val="single" w:sz="4" w:space="0" w:color="auto"/>
              <w:right w:val="single" w:sz="4" w:space="0" w:color="auto"/>
            </w:tcBorders>
            <w:shd w:val="clear" w:color="auto" w:fill="auto"/>
            <w:vAlign w:val="center"/>
          </w:tcPr>
          <w:p w14:paraId="06AC1843" w14:textId="29FF9B13"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single" w:sz="4" w:space="0" w:color="auto"/>
              <w:left w:val="nil"/>
              <w:bottom w:val="single" w:sz="4" w:space="0" w:color="auto"/>
              <w:right w:val="single" w:sz="4" w:space="0" w:color="auto"/>
            </w:tcBorders>
            <w:shd w:val="clear" w:color="auto" w:fill="auto"/>
            <w:vAlign w:val="center"/>
          </w:tcPr>
          <w:p w14:paraId="132B8421"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78ABE6"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675C17" w14:textId="77777777" w:rsidR="004F3605" w:rsidRPr="005D2F57" w:rsidRDefault="004F3605" w:rsidP="004F3605">
            <w:pPr>
              <w:rPr>
                <w:color w:val="000000" w:themeColor="text1"/>
              </w:rPr>
            </w:pPr>
          </w:p>
        </w:tc>
      </w:tr>
      <w:tr w:rsidR="005D2F57" w:rsidRPr="005D2F57" w14:paraId="1B54401B"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744CD"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30776EA0" w14:textId="79611633" w:rsidR="004F3605" w:rsidRPr="005D2F57" w:rsidRDefault="004F3605" w:rsidP="004F3605">
            <w:pPr>
              <w:rPr>
                <w:color w:val="000000" w:themeColor="text1"/>
              </w:rPr>
            </w:pPr>
            <w:r w:rsidRPr="005D2F57">
              <w:rPr>
                <w:color w:val="000000" w:themeColor="text1"/>
              </w:rPr>
              <w:t>Redzams CE marķējums uz korpusa./ Vis</w:t>
            </w:r>
            <w:r w:rsidR="00DC0E0E">
              <w:rPr>
                <w:color w:val="000000" w:themeColor="text1"/>
              </w:rPr>
              <w:t>i</w:t>
            </w:r>
            <w:r w:rsidRPr="005D2F57">
              <w:rPr>
                <w:color w:val="000000" w:themeColor="text1"/>
              </w:rPr>
              <w:t>ble CE marking on terminals body.</w:t>
            </w:r>
          </w:p>
        </w:tc>
        <w:tc>
          <w:tcPr>
            <w:tcW w:w="1834" w:type="dxa"/>
            <w:tcBorders>
              <w:top w:val="single" w:sz="4" w:space="0" w:color="auto"/>
              <w:left w:val="nil"/>
              <w:bottom w:val="single" w:sz="4" w:space="0" w:color="auto"/>
              <w:right w:val="single" w:sz="4" w:space="0" w:color="auto"/>
            </w:tcBorders>
            <w:shd w:val="clear" w:color="auto" w:fill="auto"/>
            <w:vAlign w:val="center"/>
          </w:tcPr>
          <w:p w14:paraId="70DBB73B" w14:textId="567E4C24"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single" w:sz="4" w:space="0" w:color="auto"/>
              <w:left w:val="nil"/>
              <w:bottom w:val="single" w:sz="4" w:space="0" w:color="auto"/>
              <w:right w:val="single" w:sz="4" w:space="0" w:color="auto"/>
            </w:tcBorders>
            <w:shd w:val="clear" w:color="auto" w:fill="auto"/>
            <w:vAlign w:val="center"/>
          </w:tcPr>
          <w:p w14:paraId="38113ABC"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8071225"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4FD2BC" w14:textId="77777777" w:rsidR="004F3605" w:rsidRPr="005D2F57" w:rsidRDefault="004F3605" w:rsidP="004F3605">
            <w:pPr>
              <w:rPr>
                <w:color w:val="000000" w:themeColor="text1"/>
              </w:rPr>
            </w:pPr>
          </w:p>
        </w:tc>
      </w:tr>
      <w:tr w:rsidR="005D2F57" w:rsidRPr="005D2F57" w14:paraId="09FAFFBD"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BFC11"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5471CAC0" w14:textId="1C9D9ACA" w:rsidR="009B0B2A" w:rsidRPr="005D2F57" w:rsidRDefault="004F3605" w:rsidP="004F3605">
            <w:pPr>
              <w:rPr>
                <w:color w:val="000000" w:themeColor="text1"/>
              </w:rPr>
            </w:pPr>
            <w:r w:rsidRPr="005D2F57">
              <w:rPr>
                <w:color w:val="000000" w:themeColor="text1"/>
              </w:rPr>
              <w:t>Spailēm jābūt testētām saskaņā ar standarta EN61238-1 vai ekvivalents prasībām, kā A klases spailes (siltuma cikla un īsslēguma tests).</w:t>
            </w:r>
            <w:r w:rsidR="009B0B2A" w:rsidRPr="005D2F57">
              <w:rPr>
                <w:color w:val="000000" w:themeColor="text1"/>
              </w:rPr>
              <w:t xml:space="preserve"> Atbilstība A klasei jābūt n</w:t>
            </w:r>
            <w:r w:rsidR="00D00A85" w:rsidRPr="005D2F57">
              <w:rPr>
                <w:color w:val="000000" w:themeColor="text1"/>
              </w:rPr>
              <w:t>o</w:t>
            </w:r>
            <w:r w:rsidR="009B0B2A" w:rsidRPr="005D2F57">
              <w:rPr>
                <w:color w:val="000000" w:themeColor="text1"/>
              </w:rPr>
              <w:t>rādītai uz spailes.</w:t>
            </w:r>
            <w:r w:rsidRPr="005D2F57">
              <w:rPr>
                <w:color w:val="000000" w:themeColor="text1"/>
              </w:rPr>
              <w:t xml:space="preserve">/ The terminals must be tested </w:t>
            </w:r>
            <w:r w:rsidR="00C66B38">
              <w:rPr>
                <w:color w:val="000000" w:themeColor="text1"/>
              </w:rPr>
              <w:t xml:space="preserve">in </w:t>
            </w:r>
            <w:r w:rsidRPr="005D2F57">
              <w:rPr>
                <w:color w:val="000000" w:themeColor="text1"/>
              </w:rPr>
              <w:t>accord</w:t>
            </w:r>
            <w:r w:rsidR="00C66B38">
              <w:rPr>
                <w:color w:val="000000" w:themeColor="text1"/>
              </w:rPr>
              <w:t>ance</w:t>
            </w:r>
            <w:r w:rsidRPr="005D2F57">
              <w:rPr>
                <w:color w:val="000000" w:themeColor="text1"/>
              </w:rPr>
              <w:t xml:space="preserve"> to EN61238-1</w:t>
            </w:r>
            <w:r w:rsidR="00D00A85" w:rsidRPr="005D2F57">
              <w:rPr>
                <w:color w:val="000000" w:themeColor="text1"/>
              </w:rPr>
              <w:t xml:space="preserve"> or equivalent</w:t>
            </w:r>
            <w:r w:rsidRPr="005D2F57">
              <w:rPr>
                <w:color w:val="000000" w:themeColor="text1"/>
              </w:rPr>
              <w:t xml:space="preserve"> as class A terminals</w:t>
            </w:r>
            <w:r w:rsidR="00AD0815" w:rsidRPr="005D2F57">
              <w:rPr>
                <w:color w:val="000000" w:themeColor="text1"/>
              </w:rPr>
              <w:t xml:space="preserve"> (heat cycle and short-circu</w:t>
            </w:r>
            <w:r w:rsidR="00C66B38">
              <w:rPr>
                <w:color w:val="000000" w:themeColor="text1"/>
              </w:rPr>
              <w:t>i</w:t>
            </w:r>
            <w:r w:rsidR="00AD0815" w:rsidRPr="005D2F57">
              <w:rPr>
                <w:color w:val="000000" w:themeColor="text1"/>
              </w:rPr>
              <w:t>t test).</w:t>
            </w:r>
            <w:r w:rsidR="009B0B2A" w:rsidRPr="005D2F57">
              <w:rPr>
                <w:color w:val="000000" w:themeColor="text1"/>
              </w:rPr>
              <w:t xml:space="preserve"> Compliance with class A must be in</w:t>
            </w:r>
            <w:r w:rsidR="00CC5B08">
              <w:rPr>
                <w:color w:val="000000" w:themeColor="text1"/>
              </w:rPr>
              <w:t>d</w:t>
            </w:r>
            <w:r w:rsidR="009B0B2A" w:rsidRPr="005D2F57">
              <w:rPr>
                <w:color w:val="000000" w:themeColor="text1"/>
              </w:rPr>
              <w:t>icated on the terminal.</w:t>
            </w:r>
          </w:p>
        </w:tc>
        <w:tc>
          <w:tcPr>
            <w:tcW w:w="1834" w:type="dxa"/>
            <w:tcBorders>
              <w:top w:val="single" w:sz="4" w:space="0" w:color="auto"/>
              <w:left w:val="nil"/>
              <w:bottom w:val="single" w:sz="4" w:space="0" w:color="auto"/>
              <w:right w:val="single" w:sz="4" w:space="0" w:color="auto"/>
            </w:tcBorders>
            <w:shd w:val="clear" w:color="auto" w:fill="auto"/>
            <w:vAlign w:val="center"/>
          </w:tcPr>
          <w:p w14:paraId="2C7C18E5" w14:textId="161D6829" w:rsidR="004F3605" w:rsidRPr="005D2F57" w:rsidRDefault="004F3605" w:rsidP="00D00A85">
            <w:pPr>
              <w:jc w:val="center"/>
              <w:rPr>
                <w:color w:val="000000" w:themeColor="text1"/>
              </w:rPr>
            </w:pPr>
            <w:r w:rsidRPr="005D2F57">
              <w:rPr>
                <w:color w:val="000000" w:themeColor="text1"/>
              </w:rPr>
              <w:t xml:space="preserve">Iesniegts </w:t>
            </w:r>
            <w:r w:rsidR="002C5599">
              <w:rPr>
                <w:color w:val="000000" w:themeColor="text1"/>
              </w:rPr>
              <w:t>testa pārskats</w:t>
            </w:r>
            <w:r w:rsidRPr="005D2F57">
              <w:rPr>
                <w:color w:val="000000" w:themeColor="text1"/>
              </w:rPr>
              <w:t xml:space="preserve">/ </w:t>
            </w:r>
            <w:r w:rsidR="002C5599">
              <w:t>Submitted test report</w:t>
            </w:r>
          </w:p>
        </w:tc>
        <w:tc>
          <w:tcPr>
            <w:tcW w:w="1398" w:type="dxa"/>
            <w:tcBorders>
              <w:top w:val="single" w:sz="4" w:space="0" w:color="auto"/>
              <w:left w:val="nil"/>
              <w:bottom w:val="single" w:sz="4" w:space="0" w:color="auto"/>
              <w:right w:val="single" w:sz="4" w:space="0" w:color="auto"/>
            </w:tcBorders>
            <w:shd w:val="clear" w:color="auto" w:fill="auto"/>
            <w:vAlign w:val="center"/>
          </w:tcPr>
          <w:p w14:paraId="2FD3C74F"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91EB6D"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01AA9B" w14:textId="77777777" w:rsidR="004F3605" w:rsidRPr="005D2F57" w:rsidRDefault="004F3605" w:rsidP="004F3605">
            <w:pPr>
              <w:rPr>
                <w:color w:val="000000" w:themeColor="text1"/>
              </w:rPr>
            </w:pPr>
          </w:p>
        </w:tc>
      </w:tr>
      <w:tr w:rsidR="005D2F57" w:rsidRPr="005D2F57" w14:paraId="3BB0A536"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65879"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0A2CFCF1" w14:textId="15D46A82" w:rsidR="004F3605" w:rsidRPr="005D2F57" w:rsidRDefault="004F3605" w:rsidP="004F3605">
            <w:pPr>
              <w:rPr>
                <w:color w:val="000000" w:themeColor="text1"/>
              </w:rPr>
            </w:pPr>
            <w:r w:rsidRPr="005D2F57">
              <w:rPr>
                <w:color w:val="000000" w:themeColor="text1"/>
              </w:rPr>
              <w:t>Spailes paredzētas Al un Cu vadu pievienošanai./ Terminals are designed for connecting Al and Cu conductors.</w:t>
            </w:r>
          </w:p>
        </w:tc>
        <w:tc>
          <w:tcPr>
            <w:tcW w:w="1834" w:type="dxa"/>
            <w:tcBorders>
              <w:top w:val="single" w:sz="4" w:space="0" w:color="auto"/>
              <w:left w:val="nil"/>
              <w:bottom w:val="single" w:sz="4" w:space="0" w:color="auto"/>
              <w:right w:val="single" w:sz="4" w:space="0" w:color="auto"/>
            </w:tcBorders>
            <w:shd w:val="clear" w:color="auto" w:fill="auto"/>
            <w:vAlign w:val="center"/>
          </w:tcPr>
          <w:p w14:paraId="7AF05B00" w14:textId="47E6C460"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single" w:sz="4" w:space="0" w:color="auto"/>
              <w:left w:val="nil"/>
              <w:bottom w:val="single" w:sz="4" w:space="0" w:color="auto"/>
              <w:right w:val="single" w:sz="4" w:space="0" w:color="auto"/>
            </w:tcBorders>
            <w:shd w:val="clear" w:color="auto" w:fill="auto"/>
            <w:vAlign w:val="center"/>
          </w:tcPr>
          <w:p w14:paraId="71E00AB4"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079766"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47EF36" w14:textId="77777777" w:rsidR="004F3605" w:rsidRPr="005D2F57" w:rsidRDefault="004F3605" w:rsidP="004F3605">
            <w:pPr>
              <w:rPr>
                <w:color w:val="000000" w:themeColor="text1"/>
              </w:rPr>
            </w:pPr>
          </w:p>
        </w:tc>
      </w:tr>
      <w:tr w:rsidR="005D2F57" w:rsidRPr="005D2F57" w14:paraId="20951015"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532542"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41C9534E" w14:textId="1067C24D" w:rsidR="004F3605" w:rsidRPr="005D2F57" w:rsidRDefault="004F3605" w:rsidP="004F3605">
            <w:pPr>
              <w:rPr>
                <w:color w:val="000000" w:themeColor="text1"/>
              </w:rPr>
            </w:pPr>
            <w:r w:rsidRPr="005D2F57">
              <w:rPr>
                <w:color w:val="000000" w:themeColor="text1"/>
              </w:rPr>
              <w:t>Spaiļu kontakta vietā uzklāta kontaktsmēre./</w:t>
            </w:r>
            <w:r w:rsidR="002C5599">
              <w:t xml:space="preserve"> The contact area of the terminals is pre-greased.</w:t>
            </w:r>
          </w:p>
        </w:tc>
        <w:tc>
          <w:tcPr>
            <w:tcW w:w="1834" w:type="dxa"/>
            <w:tcBorders>
              <w:top w:val="single" w:sz="4" w:space="0" w:color="auto"/>
              <w:left w:val="nil"/>
              <w:bottom w:val="single" w:sz="4" w:space="0" w:color="auto"/>
              <w:right w:val="single" w:sz="4" w:space="0" w:color="auto"/>
            </w:tcBorders>
            <w:shd w:val="clear" w:color="auto" w:fill="auto"/>
            <w:vAlign w:val="center"/>
          </w:tcPr>
          <w:p w14:paraId="638DBA9D" w14:textId="7B086612"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single" w:sz="4" w:space="0" w:color="auto"/>
              <w:left w:val="nil"/>
              <w:bottom w:val="single" w:sz="4" w:space="0" w:color="auto"/>
              <w:right w:val="single" w:sz="4" w:space="0" w:color="auto"/>
            </w:tcBorders>
            <w:shd w:val="clear" w:color="auto" w:fill="auto"/>
            <w:vAlign w:val="center"/>
          </w:tcPr>
          <w:p w14:paraId="4F3D0CB9"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1E006D"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035307" w14:textId="77777777" w:rsidR="004F3605" w:rsidRPr="005D2F57" w:rsidRDefault="004F3605" w:rsidP="004F3605">
            <w:pPr>
              <w:rPr>
                <w:color w:val="000000" w:themeColor="text1"/>
              </w:rPr>
            </w:pPr>
          </w:p>
        </w:tc>
      </w:tr>
      <w:tr w:rsidR="005D2F57" w:rsidRPr="005D2F57" w14:paraId="78BD9CA8"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313EED"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7647F05F" w14:textId="6C659AA7" w:rsidR="004F3605" w:rsidRPr="005D2F57" w:rsidRDefault="004F3605" w:rsidP="004F3605">
            <w:pPr>
              <w:rPr>
                <w:color w:val="000000" w:themeColor="text1"/>
              </w:rPr>
            </w:pPr>
            <w:r w:rsidRPr="005D2F57">
              <w:rPr>
                <w:color w:val="000000" w:themeColor="text1"/>
              </w:rPr>
              <w:t>Spailes komplektētas ar seškantu skrūvēm./ Terminals are eq</w:t>
            </w:r>
            <w:r w:rsidR="00207929">
              <w:rPr>
                <w:color w:val="000000" w:themeColor="text1"/>
              </w:rPr>
              <w:t>u</w:t>
            </w:r>
            <w:r w:rsidRPr="005D2F57">
              <w:rPr>
                <w:color w:val="000000" w:themeColor="text1"/>
              </w:rPr>
              <w:t>ipped with hex</w:t>
            </w:r>
            <w:r w:rsidR="00207929">
              <w:rPr>
                <w:color w:val="000000" w:themeColor="text1"/>
              </w:rPr>
              <w:t>ag</w:t>
            </w:r>
            <w:r w:rsidRPr="005D2F57">
              <w:rPr>
                <w:color w:val="000000" w:themeColor="text1"/>
              </w:rPr>
              <w:t>onal screws.</w:t>
            </w:r>
          </w:p>
        </w:tc>
        <w:tc>
          <w:tcPr>
            <w:tcW w:w="1834" w:type="dxa"/>
            <w:tcBorders>
              <w:top w:val="single" w:sz="4" w:space="0" w:color="auto"/>
              <w:left w:val="nil"/>
              <w:bottom w:val="single" w:sz="4" w:space="0" w:color="auto"/>
              <w:right w:val="single" w:sz="4" w:space="0" w:color="auto"/>
            </w:tcBorders>
            <w:shd w:val="clear" w:color="auto" w:fill="auto"/>
            <w:vAlign w:val="center"/>
          </w:tcPr>
          <w:p w14:paraId="40DD6A64" w14:textId="156909CA"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single" w:sz="4" w:space="0" w:color="auto"/>
              <w:left w:val="nil"/>
              <w:bottom w:val="single" w:sz="4" w:space="0" w:color="auto"/>
              <w:right w:val="single" w:sz="4" w:space="0" w:color="auto"/>
            </w:tcBorders>
            <w:shd w:val="clear" w:color="auto" w:fill="auto"/>
            <w:vAlign w:val="center"/>
          </w:tcPr>
          <w:p w14:paraId="09475E2A"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F430F3"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0069CE3" w14:textId="77777777" w:rsidR="004F3605" w:rsidRPr="005D2F57" w:rsidRDefault="004F3605" w:rsidP="004F3605">
            <w:pPr>
              <w:rPr>
                <w:color w:val="000000" w:themeColor="text1"/>
              </w:rPr>
            </w:pPr>
          </w:p>
        </w:tc>
      </w:tr>
      <w:tr w:rsidR="005D2F57" w:rsidRPr="005D2F57" w14:paraId="18CB8854" w14:textId="77777777" w:rsidTr="006E4F8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FE453" w14:textId="77777777" w:rsidR="004F3605" w:rsidRPr="005D2F57" w:rsidRDefault="004F3605" w:rsidP="004F3605">
            <w:pPr>
              <w:numPr>
                <w:ilvl w:val="0"/>
                <w:numId w:val="6"/>
              </w:numPr>
              <w:rPr>
                <w:color w:val="000000" w:themeColor="text1"/>
              </w:rPr>
            </w:pPr>
          </w:p>
        </w:tc>
        <w:tc>
          <w:tcPr>
            <w:tcW w:w="8303" w:type="dxa"/>
            <w:tcBorders>
              <w:top w:val="single" w:sz="4" w:space="0" w:color="auto"/>
              <w:left w:val="single" w:sz="4" w:space="0" w:color="auto"/>
              <w:bottom w:val="single" w:sz="4" w:space="0" w:color="auto"/>
              <w:right w:val="single" w:sz="4" w:space="0" w:color="auto"/>
            </w:tcBorders>
            <w:shd w:val="clear" w:color="auto" w:fill="auto"/>
            <w:vAlign w:val="center"/>
          </w:tcPr>
          <w:p w14:paraId="053354A6" w14:textId="044A1D49" w:rsidR="004F3605" w:rsidRPr="005D2F57" w:rsidRDefault="004F3605" w:rsidP="004F3605">
            <w:pPr>
              <w:rPr>
                <w:color w:val="000000" w:themeColor="text1"/>
              </w:rPr>
            </w:pPr>
            <w:r w:rsidRPr="005D2F57">
              <w:rPr>
                <w:color w:val="000000" w:themeColor="text1"/>
              </w:rPr>
              <w:t>Spaiļu elektriskie savienojumi./ Electrical connections of terminals.</w:t>
            </w:r>
          </w:p>
          <w:p w14:paraId="32530110" w14:textId="0D64552E" w:rsidR="004F3605" w:rsidRPr="005D2F57" w:rsidRDefault="004F3605" w:rsidP="004F3605">
            <w:pPr>
              <w:pStyle w:val="ListParagraph"/>
              <w:numPr>
                <w:ilvl w:val="0"/>
                <w:numId w:val="3"/>
              </w:numPr>
              <w:rPr>
                <w:rFonts w:cs="Times New Roman"/>
                <w:color w:val="000000" w:themeColor="text1"/>
                <w:szCs w:val="24"/>
              </w:rPr>
            </w:pPr>
            <w:r w:rsidRPr="005D2F57">
              <w:rPr>
                <w:rFonts w:cs="Times New Roman"/>
                <w:color w:val="000000" w:themeColor="text1"/>
                <w:szCs w:val="24"/>
              </w:rPr>
              <w:drawing>
                <wp:anchor distT="0" distB="0" distL="114300" distR="114300" simplePos="0" relativeHeight="251655680" behindDoc="0" locked="0" layoutInCell="1" allowOverlap="1" wp14:anchorId="6DC24421" wp14:editId="43D524B2">
                  <wp:simplePos x="0" y="0"/>
                  <wp:positionH relativeFrom="column">
                    <wp:posOffset>1764030</wp:posOffset>
                  </wp:positionH>
                  <wp:positionV relativeFrom="page">
                    <wp:posOffset>410210</wp:posOffset>
                  </wp:positionV>
                  <wp:extent cx="351790" cy="570230"/>
                  <wp:effectExtent l="0" t="0" r="0" b="1270"/>
                  <wp:wrapTopAndBottom/>
                  <wp:docPr id="879302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02397" name=""/>
                          <pic:cNvPicPr/>
                        </pic:nvPicPr>
                        <pic:blipFill>
                          <a:blip r:embed="rId10">
                            <a:extLst>
                              <a:ext uri="{28A0092B-C50C-407E-A947-70E740481C1C}">
                                <a14:useLocalDpi xmlns:a14="http://schemas.microsoft.com/office/drawing/2010/main" val="0"/>
                              </a:ext>
                            </a:extLst>
                          </a:blip>
                          <a:stretch>
                            <a:fillRect/>
                          </a:stretch>
                        </pic:blipFill>
                        <pic:spPr>
                          <a:xfrm>
                            <a:off x="0" y="0"/>
                            <a:ext cx="351790" cy="570230"/>
                          </a:xfrm>
                          <a:prstGeom prst="rect">
                            <a:avLst/>
                          </a:prstGeom>
                        </pic:spPr>
                      </pic:pic>
                    </a:graphicData>
                  </a:graphic>
                  <wp14:sizeRelH relativeFrom="margin">
                    <wp14:pctWidth>0</wp14:pctWidth>
                  </wp14:sizeRelH>
                  <wp14:sizeRelV relativeFrom="margin">
                    <wp14:pctHeight>0</wp14:pctHeight>
                  </wp14:sizeRelV>
                </wp:anchor>
              </w:drawing>
            </w:r>
            <w:r w:rsidRPr="005D2F57">
              <w:rPr>
                <w:rFonts w:cs="Times New Roman"/>
                <w:color w:val="000000" w:themeColor="text1"/>
                <w:szCs w:val="24"/>
              </w:rPr>
              <w:t xml:space="preserve">Spaile modulārā </w:t>
            </w:r>
            <w:r w:rsidR="005607B9" w:rsidRPr="005D2F57">
              <w:rPr>
                <w:rFonts w:cs="Times New Roman"/>
                <w:color w:val="000000" w:themeColor="text1"/>
                <w:szCs w:val="24"/>
              </w:rPr>
              <w:t>1</w:t>
            </w:r>
            <w:r w:rsidR="005607B9">
              <w:rPr>
                <w:rFonts w:cs="Times New Roman"/>
                <w:color w:val="000000" w:themeColor="text1"/>
                <w:szCs w:val="24"/>
              </w:rPr>
              <w:t xml:space="preserve"> pievienojums</w:t>
            </w:r>
            <w:r w:rsidRPr="005D2F57">
              <w:rPr>
                <w:rFonts w:cs="Times New Roman"/>
                <w:color w:val="000000" w:themeColor="text1"/>
                <w:szCs w:val="24"/>
              </w:rPr>
              <w:t xml:space="preserve">./ Modular terminal </w:t>
            </w:r>
            <w:r w:rsidR="005607B9" w:rsidRPr="005D2F57">
              <w:rPr>
                <w:rFonts w:cs="Times New Roman"/>
                <w:color w:val="000000" w:themeColor="text1"/>
                <w:szCs w:val="24"/>
              </w:rPr>
              <w:t>1</w:t>
            </w:r>
            <w:r w:rsidR="005607B9">
              <w:rPr>
                <w:rFonts w:cs="Times New Roman"/>
                <w:color w:val="000000" w:themeColor="text1"/>
                <w:szCs w:val="24"/>
              </w:rPr>
              <w:t xml:space="preserve"> </w:t>
            </w:r>
            <w:r w:rsidR="00687060">
              <w:t>connection</w:t>
            </w:r>
            <w:r w:rsidRPr="005D2F57">
              <w:rPr>
                <w:rFonts w:cs="Times New Roman"/>
                <w:color w:val="000000" w:themeColor="text1"/>
                <w:szCs w:val="24"/>
              </w:rPr>
              <w:t>.</w:t>
            </w:r>
          </w:p>
          <w:p w14:paraId="42E32D0B" w14:textId="329E5532" w:rsidR="004F3605" w:rsidRPr="005D2F57" w:rsidRDefault="004F3605" w:rsidP="004F3605">
            <w:pPr>
              <w:pStyle w:val="ListParagraph"/>
              <w:numPr>
                <w:ilvl w:val="0"/>
                <w:numId w:val="3"/>
              </w:numPr>
              <w:rPr>
                <w:rFonts w:cs="Times New Roman"/>
                <w:color w:val="000000" w:themeColor="text1"/>
                <w:szCs w:val="24"/>
              </w:rPr>
            </w:pPr>
            <w:r w:rsidRPr="005D2F57">
              <w:rPr>
                <w:rFonts w:cs="Times New Roman"/>
                <w:color w:val="000000" w:themeColor="text1"/>
                <w:szCs w:val="24"/>
              </w:rPr>
              <w:drawing>
                <wp:anchor distT="0" distB="0" distL="114300" distR="114300" simplePos="0" relativeHeight="251656704" behindDoc="0" locked="0" layoutInCell="1" allowOverlap="1" wp14:anchorId="534993D8" wp14:editId="412961AA">
                  <wp:simplePos x="0" y="0"/>
                  <wp:positionH relativeFrom="column">
                    <wp:posOffset>1684020</wp:posOffset>
                  </wp:positionH>
                  <wp:positionV relativeFrom="page">
                    <wp:posOffset>1352550</wp:posOffset>
                  </wp:positionV>
                  <wp:extent cx="414020" cy="511810"/>
                  <wp:effectExtent l="0" t="0" r="5080" b="2540"/>
                  <wp:wrapTopAndBottom/>
                  <wp:docPr id="1015287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87967" name=""/>
                          <pic:cNvPicPr/>
                        </pic:nvPicPr>
                        <pic:blipFill>
                          <a:blip r:embed="rId11">
                            <a:extLst>
                              <a:ext uri="{28A0092B-C50C-407E-A947-70E740481C1C}">
                                <a14:useLocalDpi xmlns:a14="http://schemas.microsoft.com/office/drawing/2010/main" val="0"/>
                              </a:ext>
                            </a:extLst>
                          </a:blip>
                          <a:stretch>
                            <a:fillRect/>
                          </a:stretch>
                        </pic:blipFill>
                        <pic:spPr>
                          <a:xfrm>
                            <a:off x="0" y="0"/>
                            <a:ext cx="414020" cy="511810"/>
                          </a:xfrm>
                          <a:prstGeom prst="rect">
                            <a:avLst/>
                          </a:prstGeom>
                        </pic:spPr>
                      </pic:pic>
                    </a:graphicData>
                  </a:graphic>
                  <wp14:sizeRelH relativeFrom="margin">
                    <wp14:pctWidth>0</wp14:pctWidth>
                  </wp14:sizeRelH>
                  <wp14:sizeRelV relativeFrom="margin">
                    <wp14:pctHeight>0</wp14:pctHeight>
                  </wp14:sizeRelV>
                </wp:anchor>
              </w:drawing>
            </w:r>
            <w:r w:rsidRPr="005D2F57">
              <w:rPr>
                <w:rFonts w:cs="Times New Roman"/>
                <w:color w:val="000000" w:themeColor="text1"/>
                <w:szCs w:val="24"/>
              </w:rPr>
              <w:t xml:space="preserve">Spaile modulārā, tranzīta, 4 pievienojumi ./ Modular terminal , transit, 4 </w:t>
            </w:r>
            <w:r w:rsidR="00687060">
              <w:t>connections</w:t>
            </w:r>
            <w:r w:rsidRPr="005D2F57">
              <w:rPr>
                <w:rFonts w:cs="Times New Roman"/>
                <w:color w:val="000000" w:themeColor="text1"/>
                <w:szCs w:val="24"/>
              </w:rPr>
              <w:t>.</w:t>
            </w:r>
          </w:p>
          <w:p w14:paraId="0F4673BF" w14:textId="5ECD28ED" w:rsidR="004F3605" w:rsidRDefault="004F3605" w:rsidP="004F3605">
            <w:pPr>
              <w:pStyle w:val="ListParagraph"/>
              <w:ind w:left="360"/>
              <w:rPr>
                <w:rFonts w:cs="Times New Roman"/>
                <w:color w:val="000000" w:themeColor="text1"/>
                <w:szCs w:val="24"/>
              </w:rPr>
            </w:pPr>
          </w:p>
          <w:p w14:paraId="0DD00326" w14:textId="1F00C645" w:rsidR="004F3605" w:rsidRPr="005D2F57" w:rsidRDefault="006E4F8E" w:rsidP="00D00A85">
            <w:pPr>
              <w:pStyle w:val="ListParagraph"/>
              <w:numPr>
                <w:ilvl w:val="0"/>
                <w:numId w:val="7"/>
              </w:numPr>
              <w:ind w:left="0" w:firstLine="0"/>
              <w:rPr>
                <w:rFonts w:cs="Times New Roman"/>
                <w:color w:val="000000" w:themeColor="text1"/>
                <w:szCs w:val="24"/>
              </w:rPr>
            </w:pPr>
            <w:r w:rsidRPr="005D2F57">
              <w:rPr>
                <w:rFonts w:cs="Times New Roman"/>
                <w:color w:val="000000" w:themeColor="text1"/>
                <w:szCs w:val="24"/>
              </w:rPr>
              <w:drawing>
                <wp:anchor distT="0" distB="0" distL="114300" distR="114300" simplePos="0" relativeHeight="251659776" behindDoc="0" locked="0" layoutInCell="1" allowOverlap="1" wp14:anchorId="2EF04F79" wp14:editId="3D06C6AD">
                  <wp:simplePos x="0" y="0"/>
                  <wp:positionH relativeFrom="column">
                    <wp:posOffset>1498600</wp:posOffset>
                  </wp:positionH>
                  <wp:positionV relativeFrom="page">
                    <wp:posOffset>2520315</wp:posOffset>
                  </wp:positionV>
                  <wp:extent cx="936625" cy="709295"/>
                  <wp:effectExtent l="0" t="0" r="0" b="0"/>
                  <wp:wrapTopAndBottom/>
                  <wp:docPr id="1238122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22994" name=""/>
                          <pic:cNvPicPr/>
                        </pic:nvPicPr>
                        <pic:blipFill>
                          <a:blip r:embed="rId12">
                            <a:extLst>
                              <a:ext uri="{28A0092B-C50C-407E-A947-70E740481C1C}">
                                <a14:useLocalDpi xmlns:a14="http://schemas.microsoft.com/office/drawing/2010/main" val="0"/>
                              </a:ext>
                            </a:extLst>
                          </a:blip>
                          <a:stretch>
                            <a:fillRect/>
                          </a:stretch>
                        </pic:blipFill>
                        <pic:spPr>
                          <a:xfrm>
                            <a:off x="0" y="0"/>
                            <a:ext cx="936625" cy="709295"/>
                          </a:xfrm>
                          <a:prstGeom prst="rect">
                            <a:avLst/>
                          </a:prstGeom>
                        </pic:spPr>
                      </pic:pic>
                    </a:graphicData>
                  </a:graphic>
                  <wp14:sizeRelH relativeFrom="margin">
                    <wp14:pctWidth>0</wp14:pctWidth>
                  </wp14:sizeRelH>
                  <wp14:sizeRelV relativeFrom="margin">
                    <wp14:pctHeight>0</wp14:pctHeight>
                  </wp14:sizeRelV>
                </wp:anchor>
              </w:drawing>
            </w:r>
            <w:r w:rsidR="004F3605" w:rsidRPr="005D2F57">
              <w:rPr>
                <w:rFonts w:cs="Times New Roman"/>
                <w:color w:val="000000" w:themeColor="text1"/>
                <w:szCs w:val="24"/>
              </w:rPr>
              <w:t xml:space="preserve">Spaile modulārā, </w:t>
            </w:r>
            <w:r w:rsidR="005607B9" w:rsidRPr="005D2F57">
              <w:rPr>
                <w:rFonts w:cs="Times New Roman"/>
                <w:color w:val="000000" w:themeColor="text1"/>
                <w:szCs w:val="24"/>
              </w:rPr>
              <w:t>3</w:t>
            </w:r>
            <w:r w:rsidR="005607B9">
              <w:rPr>
                <w:rFonts w:cs="Times New Roman"/>
                <w:color w:val="000000" w:themeColor="text1"/>
                <w:szCs w:val="24"/>
              </w:rPr>
              <w:t xml:space="preserve"> pievienojumi</w:t>
            </w:r>
            <w:r w:rsidR="004F3605" w:rsidRPr="005D2F57">
              <w:rPr>
                <w:rFonts w:cs="Times New Roman"/>
                <w:color w:val="000000" w:themeColor="text1"/>
                <w:szCs w:val="24"/>
              </w:rPr>
              <w:t xml:space="preserve">,./ Modular terminal </w:t>
            </w:r>
            <w:r w:rsidR="005607B9" w:rsidRPr="005D2F57">
              <w:rPr>
                <w:rFonts w:cs="Times New Roman"/>
                <w:color w:val="000000" w:themeColor="text1"/>
                <w:szCs w:val="24"/>
              </w:rPr>
              <w:t>3</w:t>
            </w:r>
            <w:r w:rsidR="005607B9">
              <w:rPr>
                <w:rFonts w:cs="Times New Roman"/>
                <w:color w:val="000000" w:themeColor="text1"/>
                <w:szCs w:val="24"/>
              </w:rPr>
              <w:t xml:space="preserve"> </w:t>
            </w:r>
            <w:r w:rsidR="00687060">
              <w:t>connections</w:t>
            </w:r>
            <w:r w:rsidR="006A3FD4" w:rsidRPr="005D2F57">
              <w:rPr>
                <w:rFonts w:cs="Times New Roman"/>
                <w:color w:val="000000" w:themeColor="text1"/>
                <w:szCs w:val="24"/>
              </w:rPr>
              <w:t>.</w:t>
            </w:r>
          </w:p>
          <w:p w14:paraId="2FA2B38C" w14:textId="7488C225" w:rsidR="004F3605" w:rsidRPr="005D2F57" w:rsidRDefault="004F3605" w:rsidP="004F3605">
            <w:pPr>
              <w:rPr>
                <w:color w:val="000000" w:themeColor="text1"/>
              </w:rPr>
            </w:pPr>
            <w:r w:rsidRPr="005D2F57">
              <w:rPr>
                <w:color w:val="000000" w:themeColor="text1"/>
              </w:rPr>
              <w:t xml:space="preserve">  </w:t>
            </w:r>
          </w:p>
          <w:p w14:paraId="029158F3" w14:textId="7A251D2E" w:rsidR="004F3605" w:rsidRPr="005D2F57" w:rsidRDefault="004F3605" w:rsidP="004F3605">
            <w:pPr>
              <w:rPr>
                <w:color w:val="000000" w:themeColor="text1"/>
              </w:rPr>
            </w:pPr>
          </w:p>
        </w:tc>
        <w:tc>
          <w:tcPr>
            <w:tcW w:w="1834" w:type="dxa"/>
            <w:tcBorders>
              <w:top w:val="single" w:sz="4" w:space="0" w:color="auto"/>
              <w:left w:val="nil"/>
              <w:bottom w:val="single" w:sz="4" w:space="0" w:color="auto"/>
              <w:right w:val="single" w:sz="4" w:space="0" w:color="auto"/>
            </w:tcBorders>
            <w:shd w:val="clear" w:color="auto" w:fill="auto"/>
            <w:vAlign w:val="center"/>
          </w:tcPr>
          <w:p w14:paraId="1D0E1BF9" w14:textId="4BB7DEC8" w:rsidR="004F3605" w:rsidRPr="005D2F57" w:rsidRDefault="004F3605" w:rsidP="00D00A85">
            <w:pPr>
              <w:jc w:val="center"/>
              <w:rPr>
                <w:color w:val="000000" w:themeColor="text1"/>
              </w:rPr>
            </w:pPr>
            <w:r w:rsidRPr="005D2F57">
              <w:rPr>
                <w:color w:val="000000" w:themeColor="text1"/>
              </w:rPr>
              <w:t>Atbilst / Compliant</w:t>
            </w:r>
          </w:p>
        </w:tc>
        <w:tc>
          <w:tcPr>
            <w:tcW w:w="1398" w:type="dxa"/>
            <w:tcBorders>
              <w:top w:val="single" w:sz="4" w:space="0" w:color="auto"/>
              <w:left w:val="nil"/>
              <w:bottom w:val="single" w:sz="4" w:space="0" w:color="auto"/>
              <w:right w:val="single" w:sz="4" w:space="0" w:color="auto"/>
            </w:tcBorders>
            <w:shd w:val="clear" w:color="auto" w:fill="auto"/>
            <w:vAlign w:val="center"/>
          </w:tcPr>
          <w:p w14:paraId="4153F40E"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C68A56" w14:textId="77777777" w:rsidR="004F3605" w:rsidRPr="005D2F57" w:rsidRDefault="004F3605" w:rsidP="004F3605">
            <w:pPr>
              <w:rPr>
                <w:color w:val="000000" w:themeColor="text1"/>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4E17C3" w14:textId="77777777" w:rsidR="004F3605" w:rsidRDefault="004F3605" w:rsidP="004F3605">
            <w:pPr>
              <w:rPr>
                <w:color w:val="000000" w:themeColor="text1"/>
              </w:rPr>
            </w:pPr>
          </w:p>
          <w:p w14:paraId="70435178" w14:textId="77777777" w:rsidR="006E4F8E" w:rsidRDefault="006E4F8E" w:rsidP="004F3605">
            <w:pPr>
              <w:rPr>
                <w:color w:val="000000" w:themeColor="text1"/>
              </w:rPr>
            </w:pPr>
          </w:p>
          <w:p w14:paraId="77B5E97E" w14:textId="77777777" w:rsidR="006E4F8E" w:rsidRPr="005D2F57" w:rsidRDefault="006E4F8E" w:rsidP="004F3605">
            <w:pPr>
              <w:rPr>
                <w:color w:val="000000" w:themeColor="text1"/>
              </w:rPr>
            </w:pPr>
          </w:p>
        </w:tc>
      </w:tr>
    </w:tbl>
    <w:p w14:paraId="6C7ED31F" w14:textId="77777777" w:rsidR="00DD6D0D" w:rsidRPr="00F13F37" w:rsidRDefault="00DD6D0D" w:rsidP="006E4F8E"/>
    <w:sectPr w:rsidR="00DD6D0D" w:rsidRPr="00F13F37" w:rsidSect="00A00886">
      <w:headerReference w:type="default" r:id="rId13"/>
      <w:footerReference w:type="default" r:id="rId14"/>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D11F" w14:textId="77777777" w:rsidR="005A284F" w:rsidRDefault="005A284F" w:rsidP="00062857">
      <w:r>
        <w:separator/>
      </w:r>
    </w:p>
  </w:endnote>
  <w:endnote w:type="continuationSeparator" w:id="0">
    <w:p w14:paraId="1E0323BF" w14:textId="77777777" w:rsidR="005A284F" w:rsidRDefault="005A284F" w:rsidP="00062857">
      <w:r>
        <w:continuationSeparator/>
      </w:r>
    </w:p>
  </w:endnote>
  <w:endnote w:type="continuationNotice" w:id="1">
    <w:p w14:paraId="1BDD9B9D" w14:textId="77777777" w:rsidR="005A284F" w:rsidRDefault="005A2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B91527" w:rsidRPr="005E7FB6" w:rsidRDefault="00B91527">
    <w:pPr>
      <w:pStyle w:val="Footer"/>
      <w:jc w:val="center"/>
    </w:pPr>
    <w:r w:rsidRPr="005E7FB6">
      <w:t xml:space="preserve"> </w:t>
    </w:r>
    <w:r w:rsidRPr="005E7FB6">
      <w:fldChar w:fldCharType="begin"/>
    </w:r>
    <w:r w:rsidRPr="005E7FB6">
      <w:instrText>PAGE  \* Arabic  \* MERGEFORMAT</w:instrText>
    </w:r>
    <w:r w:rsidRPr="005E7FB6">
      <w:fldChar w:fldCharType="separate"/>
    </w:r>
    <w:r w:rsidR="006936A2">
      <w:rPr>
        <w:noProof/>
      </w:rPr>
      <w:t>5</w:t>
    </w:r>
    <w:r w:rsidRPr="005E7FB6">
      <w:fldChar w:fldCharType="end"/>
    </w:r>
    <w:r w:rsidRPr="005E7FB6">
      <w:t xml:space="preserve"> no </w:t>
    </w:r>
    <w:r w:rsidRPr="005E7FB6">
      <w:fldChar w:fldCharType="begin"/>
    </w:r>
    <w:r w:rsidRPr="005E7FB6">
      <w:instrText>NUMPAGES \ * arābu \ * MERGEFORMAT</w:instrText>
    </w:r>
    <w:r w:rsidRPr="005E7FB6">
      <w:fldChar w:fldCharType="separate"/>
    </w:r>
    <w:r w:rsidR="006936A2">
      <w:rPr>
        <w:noProof/>
      </w:rPr>
      <w:t>7</w:t>
    </w:r>
    <w:r w:rsidRPr="005E7F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DB8EC" w14:textId="77777777" w:rsidR="005A284F" w:rsidRDefault="005A284F" w:rsidP="00062857">
      <w:r>
        <w:separator/>
      </w:r>
    </w:p>
  </w:footnote>
  <w:footnote w:type="continuationSeparator" w:id="0">
    <w:p w14:paraId="087965E3" w14:textId="77777777" w:rsidR="005A284F" w:rsidRDefault="005A284F" w:rsidP="00062857">
      <w:r>
        <w:continuationSeparator/>
      </w:r>
    </w:p>
  </w:footnote>
  <w:footnote w:type="continuationNotice" w:id="1">
    <w:p w14:paraId="0C4036B5" w14:textId="77777777" w:rsidR="005A284F" w:rsidRDefault="005A284F"/>
  </w:footnote>
  <w:footnote w:id="2">
    <w:p w14:paraId="5103185F" w14:textId="77777777" w:rsidR="00DB419B" w:rsidRPr="00DB419B" w:rsidRDefault="00DB419B" w:rsidP="00DB419B">
      <w:pPr>
        <w:pStyle w:val="FootnoteText"/>
        <w:rPr>
          <w:noProof/>
          <w:sz w:val="18"/>
          <w:szCs w:val="18"/>
          <w:lang w:val="en-US"/>
        </w:rPr>
      </w:pPr>
      <w:r w:rsidRPr="00DB419B">
        <w:rPr>
          <w:rStyle w:val="FootnoteReference"/>
          <w:sz w:val="18"/>
          <w:szCs w:val="18"/>
        </w:rPr>
        <w:footnoteRef/>
      </w:r>
      <w:bookmarkStart w:id="1" w:name="_Hlk66434064"/>
      <w:r w:rsidRPr="00DB419B">
        <w:rPr>
          <w:noProof/>
          <w:sz w:val="18"/>
          <w:szCs w:val="18"/>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B419B">
        <w:rPr>
          <w:noProof/>
          <w:color w:val="000000"/>
          <w:sz w:val="18"/>
          <w:szCs w:val="18"/>
          <w:lang w:val="en-US"/>
        </w:rPr>
        <w:t>÷"</w:t>
      </w:r>
      <w:r w:rsidRPr="00DB419B">
        <w:rPr>
          <w:noProof/>
          <w:sz w:val="18"/>
          <w:szCs w:val="18"/>
          <w:lang w:val="en-US"/>
        </w:rPr>
        <w:t>, jānodrošina, lai piedāvājums atbilstu kādai no vērtību robežās esošai vērtībai</w:t>
      </w:r>
      <w:bookmarkEnd w:id="1"/>
      <w:r w:rsidRPr="00DB419B">
        <w:rPr>
          <w:noProof/>
          <w:sz w:val="18"/>
          <w:szCs w:val="18"/>
          <w:lang w:val="en-US"/>
        </w:rPr>
        <w:t xml:space="preserve">, nepārsniedzot zemāko vai augstāko norādītā diapazona vērtību / If a value is specified, the offered value should be as requested or higher (better). 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 </w:t>
      </w:r>
    </w:p>
  </w:footnote>
  <w:footnote w:id="3">
    <w:p w14:paraId="35B2F7B7" w14:textId="77777777" w:rsidR="00BB1A8B" w:rsidRPr="00DB419B" w:rsidRDefault="00BB1A8B" w:rsidP="00BB1A8B">
      <w:pPr>
        <w:pStyle w:val="FootnoteText"/>
        <w:rPr>
          <w:sz w:val="18"/>
          <w:szCs w:val="18"/>
        </w:rPr>
      </w:pPr>
      <w:r w:rsidRPr="00DB419B">
        <w:rPr>
          <w:rStyle w:val="FootnoteReference"/>
          <w:sz w:val="18"/>
          <w:szCs w:val="18"/>
        </w:rPr>
        <w:footnoteRef/>
      </w:r>
      <w:r w:rsidRPr="00DB419B">
        <w:rPr>
          <w:sz w:val="18"/>
          <w:szCs w:val="18"/>
        </w:rPr>
        <w:t xml:space="preserve"> Precīzs avots, kur atspoguļota tehniskā informācija (instrukcijas nosaukums un lapaspuse)/ </w:t>
      </w:r>
      <w:r w:rsidRPr="00DB419B">
        <w:rPr>
          <w:sz w:val="18"/>
          <w:szCs w:val="18"/>
          <w:lang w:val="en-US"/>
        </w:rPr>
        <w:t>The exact source of technical information (data sheet title and page</w:t>
      </w:r>
      <w:r w:rsidRPr="00DB419B">
        <w:rPr>
          <w:sz w:val="18"/>
          <w:szCs w:val="18"/>
        </w:rPr>
        <w:t>)</w:t>
      </w:r>
    </w:p>
  </w:footnote>
  <w:footnote w:id="4">
    <w:p w14:paraId="04654AD4" w14:textId="77777777" w:rsidR="00BB1A8B" w:rsidRDefault="00BB1A8B" w:rsidP="00BB1A8B">
      <w:pPr>
        <w:pStyle w:val="FootnoteText"/>
      </w:pPr>
      <w:r w:rsidRPr="00DB419B">
        <w:rPr>
          <w:rStyle w:val="FootnoteReference"/>
          <w:sz w:val="18"/>
          <w:szCs w:val="18"/>
        </w:rPr>
        <w:footnoteRef/>
      </w:r>
      <w:r w:rsidRPr="00DB419B">
        <w:rPr>
          <w:sz w:val="18"/>
          <w:szCs w:val="18"/>
        </w:rPr>
        <w:t xml:space="preserve"> </w:t>
      </w:r>
      <w:r w:rsidRPr="00DB419B">
        <w:rPr>
          <w:color w:val="000000"/>
          <w:sz w:val="18"/>
          <w:szCs w:val="18"/>
          <w:lang w:eastAsia="lv-LV"/>
        </w:rPr>
        <w:t xml:space="preserve">Norādīt pilnu preces tipa apzīmējumu (modeļa nosaukums)/ Specify type </w:t>
      </w:r>
      <w:r w:rsidRPr="00DB419B">
        <w:rPr>
          <w:rFonts w:eastAsia="Calibri"/>
          <w:sz w:val="18"/>
          <w:szCs w:val="18"/>
          <w:lang w:val="en-US"/>
        </w:rPr>
        <w:t>reference (model name)</w:t>
      </w:r>
    </w:p>
  </w:footnote>
  <w:footnote w:id="5">
    <w:p w14:paraId="3CF463C8" w14:textId="77777777" w:rsidR="004F3605" w:rsidRPr="00DB419B" w:rsidRDefault="004F3605" w:rsidP="00BB1A8B">
      <w:pPr>
        <w:rPr>
          <w:sz w:val="18"/>
          <w:szCs w:val="18"/>
        </w:rPr>
      </w:pPr>
      <w:r w:rsidRPr="00DB419B">
        <w:rPr>
          <w:rStyle w:val="FootnoteReference"/>
          <w:sz w:val="18"/>
          <w:szCs w:val="18"/>
        </w:rPr>
        <w:footnoteRef/>
      </w:r>
      <w:r w:rsidRPr="00DB419B">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6A4D56A" w14:textId="77777777" w:rsidR="004F3605" w:rsidRPr="00DB419B" w:rsidRDefault="004F3605" w:rsidP="00BB1A8B">
      <w:pPr>
        <w:rPr>
          <w:sz w:val="18"/>
          <w:szCs w:val="18"/>
          <w:lang w:val="en-US" w:eastAsia="lv-LV"/>
        </w:rPr>
      </w:pPr>
      <w:r w:rsidRPr="00DB419B">
        <w:rPr>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DB419B">
          <w:rPr>
            <w:rStyle w:val="Hyperlink"/>
            <w:sz w:val="18"/>
            <w:szCs w:val="18"/>
          </w:rPr>
          <w:t>http://www.european-accreditation.org/)</w:t>
        </w:r>
      </w:hyperlink>
      <w:r w:rsidRPr="00DB419B">
        <w:rPr>
          <w:sz w:val="18"/>
          <w:szCs w:val="18"/>
        </w:rPr>
        <w:t xml:space="preserve">). / </w:t>
      </w:r>
      <w:r w:rsidRPr="00DB419B">
        <w:rPr>
          <w:sz w:val="18"/>
          <w:szCs w:val="18"/>
          <w:lang w:val="en-US"/>
        </w:rPr>
        <w:t xml:space="preserve">If the Public service provider specifies a standard name or any other indication of a specific origin, process, brand or type of goods in the Technical specification, </w:t>
      </w:r>
      <w:r w:rsidRPr="00DB419B">
        <w:rPr>
          <w:sz w:val="18"/>
          <w:szCs w:val="18"/>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C9BEA3E" w14:textId="77777777" w:rsidR="004F3605" w:rsidRDefault="004F3605" w:rsidP="00BB1A8B">
      <w:pPr>
        <w:pStyle w:val="FootnoteText"/>
      </w:pPr>
      <w:r w:rsidRPr="00DB419B">
        <w:rPr>
          <w:color w:val="000000"/>
          <w:sz w:val="18"/>
          <w:szCs w:val="18"/>
          <w:lang w:val="en-US"/>
        </w:rPr>
        <w:t>When offering an equivalent standard, the Supplier must prove its equivalence.</w:t>
      </w:r>
      <w:r w:rsidRPr="00DB419B">
        <w:rPr>
          <w:color w:val="2F2F2F"/>
          <w:sz w:val="18"/>
          <w:szCs w:val="18"/>
          <w:lang w:val="en-US"/>
        </w:rPr>
        <w:t xml:space="preserve"> Opinions and evaluations can only be issued by accredited conformity assessment institutions </w:t>
      </w:r>
      <w:r w:rsidRPr="00DB419B">
        <w:rPr>
          <w:color w:val="000000"/>
          <w:sz w:val="18"/>
          <w:szCs w:val="18"/>
          <w:lang w:val="en-US"/>
        </w:rPr>
        <w:t>(laboratory/certification body have been accredited by a member of the European Co-operation for Accreditation (EA) (http://www.european-accreditation.org/)).</w:t>
      </w:r>
      <w:r w:rsidRPr="00DB419B">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642BB984" w:rsidR="00B91527" w:rsidRPr="00C2427E" w:rsidRDefault="004163B8" w:rsidP="00C2427E">
    <w:pPr>
      <w:pStyle w:val="Header"/>
      <w:jc w:val="right"/>
    </w:pPr>
    <w:r>
      <w:t xml:space="preserve">TS </w:t>
    </w:r>
    <w:r w:rsidR="00B91527" w:rsidRPr="001D280D">
      <w:t>3</w:t>
    </w:r>
    <w:r w:rsidR="00A0684E">
      <w:t>106</w:t>
    </w:r>
    <w:r w:rsidR="00B91527" w:rsidRPr="001D280D">
      <w:t>.</w:t>
    </w:r>
    <w:r w:rsidR="00A0684E">
      <w:t>1</w:t>
    </w:r>
    <w:r w:rsidR="00B91527" w:rsidRPr="001D280D">
      <w:t>xx</w:t>
    </w:r>
    <w:r>
      <w:t xml:space="preserve"> </w:t>
    </w:r>
    <w:r w:rsidR="00B91527" w:rsidRPr="001D280D">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8C914EC"/>
    <w:multiLevelType w:val="hybridMultilevel"/>
    <w:tmpl w:val="A5A88E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DA90F8A"/>
    <w:multiLevelType w:val="hybridMultilevel"/>
    <w:tmpl w:val="8B6E95D6"/>
    <w:lvl w:ilvl="0" w:tplc="B238A250">
      <w:start w:val="1"/>
      <w:numFmt w:val="decimal"/>
      <w:lvlText w:val="%1."/>
      <w:lvlJc w:val="left"/>
      <w:pPr>
        <w:ind w:left="644"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9729D0"/>
    <w:multiLevelType w:val="hybridMultilevel"/>
    <w:tmpl w:val="AAC02A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59E233C"/>
    <w:multiLevelType w:val="multilevel"/>
    <w:tmpl w:val="2D7EBCD6"/>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31667474">
    <w:abstractNumId w:val="4"/>
  </w:num>
  <w:num w:numId="2" w16cid:durableId="322122312">
    <w:abstractNumId w:val="0"/>
  </w:num>
  <w:num w:numId="3" w16cid:durableId="38012747">
    <w:abstractNumId w:val="3"/>
  </w:num>
  <w:num w:numId="4" w16cid:durableId="2108386157">
    <w:abstractNumId w:val="2"/>
  </w:num>
  <w:num w:numId="5" w16cid:durableId="348145153">
    <w:abstractNumId w:val="1"/>
  </w:num>
  <w:num w:numId="6" w16cid:durableId="1537040537">
    <w:abstractNumId w:val="6"/>
  </w:num>
  <w:num w:numId="7" w16cid:durableId="844706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148BA"/>
    <w:rsid w:val="000175A5"/>
    <w:rsid w:val="00044187"/>
    <w:rsid w:val="00045BA8"/>
    <w:rsid w:val="00047164"/>
    <w:rsid w:val="00047B4E"/>
    <w:rsid w:val="000518ED"/>
    <w:rsid w:val="0005300E"/>
    <w:rsid w:val="0005752B"/>
    <w:rsid w:val="00062857"/>
    <w:rsid w:val="00065D23"/>
    <w:rsid w:val="00072037"/>
    <w:rsid w:val="00072A99"/>
    <w:rsid w:val="0007487D"/>
    <w:rsid w:val="00075658"/>
    <w:rsid w:val="000774C9"/>
    <w:rsid w:val="000818F4"/>
    <w:rsid w:val="00090496"/>
    <w:rsid w:val="00090E2B"/>
    <w:rsid w:val="00095CF2"/>
    <w:rsid w:val="000A1969"/>
    <w:rsid w:val="000A36F9"/>
    <w:rsid w:val="000A7947"/>
    <w:rsid w:val="000B0741"/>
    <w:rsid w:val="000B72AC"/>
    <w:rsid w:val="000C335C"/>
    <w:rsid w:val="000C3B79"/>
    <w:rsid w:val="000E4EA9"/>
    <w:rsid w:val="000E716B"/>
    <w:rsid w:val="000F160D"/>
    <w:rsid w:val="000F1F62"/>
    <w:rsid w:val="000F3E6D"/>
    <w:rsid w:val="000F404A"/>
    <w:rsid w:val="000F6587"/>
    <w:rsid w:val="00100266"/>
    <w:rsid w:val="00102C14"/>
    <w:rsid w:val="0010447F"/>
    <w:rsid w:val="00114041"/>
    <w:rsid w:val="00114949"/>
    <w:rsid w:val="0011686D"/>
    <w:rsid w:val="00116E3F"/>
    <w:rsid w:val="001245BF"/>
    <w:rsid w:val="00131A4C"/>
    <w:rsid w:val="00132861"/>
    <w:rsid w:val="001337B7"/>
    <w:rsid w:val="00142EF1"/>
    <w:rsid w:val="001448A0"/>
    <w:rsid w:val="00146DB7"/>
    <w:rsid w:val="0015358B"/>
    <w:rsid w:val="00154413"/>
    <w:rsid w:val="00156441"/>
    <w:rsid w:val="00163FF4"/>
    <w:rsid w:val="001646BD"/>
    <w:rsid w:val="00170CF1"/>
    <w:rsid w:val="00174391"/>
    <w:rsid w:val="001755A2"/>
    <w:rsid w:val="00180ED1"/>
    <w:rsid w:val="00192D68"/>
    <w:rsid w:val="00193371"/>
    <w:rsid w:val="00193B80"/>
    <w:rsid w:val="001970F1"/>
    <w:rsid w:val="001A7833"/>
    <w:rsid w:val="001B2476"/>
    <w:rsid w:val="001B6F97"/>
    <w:rsid w:val="001C0284"/>
    <w:rsid w:val="001C4BC5"/>
    <w:rsid w:val="001C5F75"/>
    <w:rsid w:val="001C6383"/>
    <w:rsid w:val="001C73E7"/>
    <w:rsid w:val="001D280D"/>
    <w:rsid w:val="001D2991"/>
    <w:rsid w:val="001D37DE"/>
    <w:rsid w:val="001E6DB8"/>
    <w:rsid w:val="0020291E"/>
    <w:rsid w:val="0020303E"/>
    <w:rsid w:val="00207929"/>
    <w:rsid w:val="00213395"/>
    <w:rsid w:val="002133D6"/>
    <w:rsid w:val="00221B3B"/>
    <w:rsid w:val="00224ABB"/>
    <w:rsid w:val="00224B5B"/>
    <w:rsid w:val="00227984"/>
    <w:rsid w:val="00243C49"/>
    <w:rsid w:val="0025067B"/>
    <w:rsid w:val="00250EF3"/>
    <w:rsid w:val="00261290"/>
    <w:rsid w:val="00273846"/>
    <w:rsid w:val="00281BF2"/>
    <w:rsid w:val="00296B1E"/>
    <w:rsid w:val="00297EFB"/>
    <w:rsid w:val="002A6403"/>
    <w:rsid w:val="002C22E0"/>
    <w:rsid w:val="002C28B4"/>
    <w:rsid w:val="002C4B56"/>
    <w:rsid w:val="002C5599"/>
    <w:rsid w:val="002C624C"/>
    <w:rsid w:val="002D2163"/>
    <w:rsid w:val="002E1D9E"/>
    <w:rsid w:val="002E22F2"/>
    <w:rsid w:val="002E2665"/>
    <w:rsid w:val="002E3C1A"/>
    <w:rsid w:val="002E7CD6"/>
    <w:rsid w:val="0030223C"/>
    <w:rsid w:val="003053B5"/>
    <w:rsid w:val="003171AE"/>
    <w:rsid w:val="003245D2"/>
    <w:rsid w:val="00333E0F"/>
    <w:rsid w:val="00334142"/>
    <w:rsid w:val="00343B0B"/>
    <w:rsid w:val="003443B8"/>
    <w:rsid w:val="00344BE6"/>
    <w:rsid w:val="003450AE"/>
    <w:rsid w:val="00354F1D"/>
    <w:rsid w:val="00364F5E"/>
    <w:rsid w:val="003677CC"/>
    <w:rsid w:val="00367883"/>
    <w:rsid w:val="003704CE"/>
    <w:rsid w:val="003709DA"/>
    <w:rsid w:val="00384293"/>
    <w:rsid w:val="00396338"/>
    <w:rsid w:val="003A36E1"/>
    <w:rsid w:val="003A47BD"/>
    <w:rsid w:val="003B3BF8"/>
    <w:rsid w:val="003B59B8"/>
    <w:rsid w:val="003B68BD"/>
    <w:rsid w:val="003C4ABB"/>
    <w:rsid w:val="003C6809"/>
    <w:rsid w:val="003D068C"/>
    <w:rsid w:val="003D379D"/>
    <w:rsid w:val="003E2637"/>
    <w:rsid w:val="003F0F22"/>
    <w:rsid w:val="00402B0D"/>
    <w:rsid w:val="00410B68"/>
    <w:rsid w:val="004145D0"/>
    <w:rsid w:val="00415130"/>
    <w:rsid w:val="004163B8"/>
    <w:rsid w:val="004277BB"/>
    <w:rsid w:val="00440859"/>
    <w:rsid w:val="00441E88"/>
    <w:rsid w:val="00450524"/>
    <w:rsid w:val="00451256"/>
    <w:rsid w:val="004516A3"/>
    <w:rsid w:val="00464111"/>
    <w:rsid w:val="004657D5"/>
    <w:rsid w:val="00474D2B"/>
    <w:rsid w:val="00476F8B"/>
    <w:rsid w:val="0047722F"/>
    <w:rsid w:val="00483589"/>
    <w:rsid w:val="00484D6C"/>
    <w:rsid w:val="004862A8"/>
    <w:rsid w:val="004944B8"/>
    <w:rsid w:val="004A20BC"/>
    <w:rsid w:val="004A40D7"/>
    <w:rsid w:val="004B4DE3"/>
    <w:rsid w:val="004B517B"/>
    <w:rsid w:val="004C14EC"/>
    <w:rsid w:val="004C73CA"/>
    <w:rsid w:val="004D76CE"/>
    <w:rsid w:val="004E19FB"/>
    <w:rsid w:val="004E6188"/>
    <w:rsid w:val="004F0A3D"/>
    <w:rsid w:val="004F2E13"/>
    <w:rsid w:val="004F3605"/>
    <w:rsid w:val="004F36FC"/>
    <w:rsid w:val="004F6913"/>
    <w:rsid w:val="00500FCF"/>
    <w:rsid w:val="0050556F"/>
    <w:rsid w:val="005058F0"/>
    <w:rsid w:val="005102DF"/>
    <w:rsid w:val="005114B4"/>
    <w:rsid w:val="00512E58"/>
    <w:rsid w:val="00520D12"/>
    <w:rsid w:val="0052115E"/>
    <w:rsid w:val="005216DA"/>
    <w:rsid w:val="005217B0"/>
    <w:rsid w:val="005353EC"/>
    <w:rsid w:val="005407C4"/>
    <w:rsid w:val="0054683B"/>
    <w:rsid w:val="00547C51"/>
    <w:rsid w:val="0055646F"/>
    <w:rsid w:val="005607B9"/>
    <w:rsid w:val="0056164A"/>
    <w:rsid w:val="005618E1"/>
    <w:rsid w:val="00563049"/>
    <w:rsid w:val="00566440"/>
    <w:rsid w:val="00570F7C"/>
    <w:rsid w:val="00573D72"/>
    <w:rsid w:val="005766AC"/>
    <w:rsid w:val="005802CD"/>
    <w:rsid w:val="00591F1C"/>
    <w:rsid w:val="00597DC3"/>
    <w:rsid w:val="005A284F"/>
    <w:rsid w:val="005A639F"/>
    <w:rsid w:val="005A6AAC"/>
    <w:rsid w:val="005B4749"/>
    <w:rsid w:val="005B5B7E"/>
    <w:rsid w:val="005C3114"/>
    <w:rsid w:val="005D1DBC"/>
    <w:rsid w:val="005D2F57"/>
    <w:rsid w:val="005D32AC"/>
    <w:rsid w:val="005D63A3"/>
    <w:rsid w:val="005E266C"/>
    <w:rsid w:val="005E7B49"/>
    <w:rsid w:val="005E7FB6"/>
    <w:rsid w:val="005F0E78"/>
    <w:rsid w:val="00602115"/>
    <w:rsid w:val="00603A57"/>
    <w:rsid w:val="0061198B"/>
    <w:rsid w:val="00611B70"/>
    <w:rsid w:val="006235DC"/>
    <w:rsid w:val="006410E1"/>
    <w:rsid w:val="00642E6B"/>
    <w:rsid w:val="006437F6"/>
    <w:rsid w:val="0065338D"/>
    <w:rsid w:val="00660981"/>
    <w:rsid w:val="006618C9"/>
    <w:rsid w:val="006648EF"/>
    <w:rsid w:val="00674088"/>
    <w:rsid w:val="00681EBD"/>
    <w:rsid w:val="00687060"/>
    <w:rsid w:val="006936A2"/>
    <w:rsid w:val="006A00C1"/>
    <w:rsid w:val="006A0FE3"/>
    <w:rsid w:val="006A3FD4"/>
    <w:rsid w:val="006A64ED"/>
    <w:rsid w:val="006A6C9F"/>
    <w:rsid w:val="006C6FE5"/>
    <w:rsid w:val="006E1730"/>
    <w:rsid w:val="006E4F8E"/>
    <w:rsid w:val="006E6C3C"/>
    <w:rsid w:val="006E7D93"/>
    <w:rsid w:val="006F0BED"/>
    <w:rsid w:val="006F544F"/>
    <w:rsid w:val="007065ED"/>
    <w:rsid w:val="00716337"/>
    <w:rsid w:val="00723DB7"/>
    <w:rsid w:val="00724DF1"/>
    <w:rsid w:val="00725566"/>
    <w:rsid w:val="007438E4"/>
    <w:rsid w:val="00746A5F"/>
    <w:rsid w:val="00747710"/>
    <w:rsid w:val="007613C9"/>
    <w:rsid w:val="007739B0"/>
    <w:rsid w:val="00774159"/>
    <w:rsid w:val="007763FA"/>
    <w:rsid w:val="007817A5"/>
    <w:rsid w:val="007944C5"/>
    <w:rsid w:val="00794843"/>
    <w:rsid w:val="007960D1"/>
    <w:rsid w:val="007A173B"/>
    <w:rsid w:val="007A1EBE"/>
    <w:rsid w:val="007A2673"/>
    <w:rsid w:val="007A50C1"/>
    <w:rsid w:val="007A5A45"/>
    <w:rsid w:val="007B2756"/>
    <w:rsid w:val="007B530B"/>
    <w:rsid w:val="007B5EC8"/>
    <w:rsid w:val="007C1AF9"/>
    <w:rsid w:val="007C1ED2"/>
    <w:rsid w:val="007C6CAF"/>
    <w:rsid w:val="007D0D1C"/>
    <w:rsid w:val="007D13C7"/>
    <w:rsid w:val="007D6382"/>
    <w:rsid w:val="007F502A"/>
    <w:rsid w:val="007F7128"/>
    <w:rsid w:val="007F79C8"/>
    <w:rsid w:val="00806F56"/>
    <w:rsid w:val="00807338"/>
    <w:rsid w:val="00807C64"/>
    <w:rsid w:val="00812334"/>
    <w:rsid w:val="00813779"/>
    <w:rsid w:val="00820E4A"/>
    <w:rsid w:val="008406A0"/>
    <w:rsid w:val="00840EFB"/>
    <w:rsid w:val="008437FB"/>
    <w:rsid w:val="00843B86"/>
    <w:rsid w:val="00844261"/>
    <w:rsid w:val="008469F0"/>
    <w:rsid w:val="00854748"/>
    <w:rsid w:val="00854BF5"/>
    <w:rsid w:val="00863D95"/>
    <w:rsid w:val="0087219A"/>
    <w:rsid w:val="00873FB3"/>
    <w:rsid w:val="00874E16"/>
    <w:rsid w:val="00881D20"/>
    <w:rsid w:val="0089253D"/>
    <w:rsid w:val="00895D49"/>
    <w:rsid w:val="00897C34"/>
    <w:rsid w:val="008B080C"/>
    <w:rsid w:val="008B3CFE"/>
    <w:rsid w:val="008B6103"/>
    <w:rsid w:val="008B6E59"/>
    <w:rsid w:val="008C22FE"/>
    <w:rsid w:val="008C3025"/>
    <w:rsid w:val="008D629E"/>
    <w:rsid w:val="008D796F"/>
    <w:rsid w:val="008E4C37"/>
    <w:rsid w:val="008E6A4F"/>
    <w:rsid w:val="009030B1"/>
    <w:rsid w:val="00910429"/>
    <w:rsid w:val="00911BC2"/>
    <w:rsid w:val="0092093D"/>
    <w:rsid w:val="00946368"/>
    <w:rsid w:val="00972269"/>
    <w:rsid w:val="00974A17"/>
    <w:rsid w:val="00976C74"/>
    <w:rsid w:val="00976F46"/>
    <w:rsid w:val="00983017"/>
    <w:rsid w:val="009870D7"/>
    <w:rsid w:val="00990DD1"/>
    <w:rsid w:val="00991123"/>
    <w:rsid w:val="00991D0C"/>
    <w:rsid w:val="00995AB9"/>
    <w:rsid w:val="009A12C5"/>
    <w:rsid w:val="009A18B7"/>
    <w:rsid w:val="009A1CDE"/>
    <w:rsid w:val="009A3098"/>
    <w:rsid w:val="009A4F00"/>
    <w:rsid w:val="009A7C6F"/>
    <w:rsid w:val="009B0B2A"/>
    <w:rsid w:val="009B451A"/>
    <w:rsid w:val="009B6AC7"/>
    <w:rsid w:val="009C218C"/>
    <w:rsid w:val="009C7654"/>
    <w:rsid w:val="009E28F3"/>
    <w:rsid w:val="009E4D2B"/>
    <w:rsid w:val="009F0E9F"/>
    <w:rsid w:val="009F2C69"/>
    <w:rsid w:val="009F30C3"/>
    <w:rsid w:val="00A00886"/>
    <w:rsid w:val="00A02996"/>
    <w:rsid w:val="00A036D5"/>
    <w:rsid w:val="00A06443"/>
    <w:rsid w:val="00A0684E"/>
    <w:rsid w:val="00A12136"/>
    <w:rsid w:val="00A13DF1"/>
    <w:rsid w:val="00A27460"/>
    <w:rsid w:val="00A31615"/>
    <w:rsid w:val="00A36312"/>
    <w:rsid w:val="00A44991"/>
    <w:rsid w:val="00A47506"/>
    <w:rsid w:val="00A551A1"/>
    <w:rsid w:val="00A70041"/>
    <w:rsid w:val="00A76C6A"/>
    <w:rsid w:val="00A94963"/>
    <w:rsid w:val="00A95E76"/>
    <w:rsid w:val="00A967FB"/>
    <w:rsid w:val="00AA63BE"/>
    <w:rsid w:val="00AC7D06"/>
    <w:rsid w:val="00AD0598"/>
    <w:rsid w:val="00AD0815"/>
    <w:rsid w:val="00AD2E09"/>
    <w:rsid w:val="00AD31E5"/>
    <w:rsid w:val="00AD5924"/>
    <w:rsid w:val="00AD7980"/>
    <w:rsid w:val="00AE1075"/>
    <w:rsid w:val="00AE1524"/>
    <w:rsid w:val="00AF1381"/>
    <w:rsid w:val="00AF6F07"/>
    <w:rsid w:val="00B02C34"/>
    <w:rsid w:val="00B02C85"/>
    <w:rsid w:val="00B05CFD"/>
    <w:rsid w:val="00B069F0"/>
    <w:rsid w:val="00B1352D"/>
    <w:rsid w:val="00B22B21"/>
    <w:rsid w:val="00B3148A"/>
    <w:rsid w:val="00B3309E"/>
    <w:rsid w:val="00B415CF"/>
    <w:rsid w:val="00B4521F"/>
    <w:rsid w:val="00B552AD"/>
    <w:rsid w:val="00B554D8"/>
    <w:rsid w:val="00B56414"/>
    <w:rsid w:val="00B56718"/>
    <w:rsid w:val="00B6304A"/>
    <w:rsid w:val="00B638DA"/>
    <w:rsid w:val="00B64C09"/>
    <w:rsid w:val="00B65448"/>
    <w:rsid w:val="00B65A1B"/>
    <w:rsid w:val="00B67B00"/>
    <w:rsid w:val="00B70D81"/>
    <w:rsid w:val="00B72DC8"/>
    <w:rsid w:val="00B811CC"/>
    <w:rsid w:val="00B830A8"/>
    <w:rsid w:val="00B91527"/>
    <w:rsid w:val="00B96A7E"/>
    <w:rsid w:val="00BA3D49"/>
    <w:rsid w:val="00BA4227"/>
    <w:rsid w:val="00BA5957"/>
    <w:rsid w:val="00BA5F87"/>
    <w:rsid w:val="00BA73ED"/>
    <w:rsid w:val="00BB06D7"/>
    <w:rsid w:val="00BB1A8B"/>
    <w:rsid w:val="00BC114F"/>
    <w:rsid w:val="00BC52F5"/>
    <w:rsid w:val="00BC72DC"/>
    <w:rsid w:val="00BD3458"/>
    <w:rsid w:val="00BD77FE"/>
    <w:rsid w:val="00BE3BE7"/>
    <w:rsid w:val="00BE6123"/>
    <w:rsid w:val="00BE6301"/>
    <w:rsid w:val="00BE74AB"/>
    <w:rsid w:val="00BE778C"/>
    <w:rsid w:val="00BF163E"/>
    <w:rsid w:val="00BF5C86"/>
    <w:rsid w:val="00C01A47"/>
    <w:rsid w:val="00C02809"/>
    <w:rsid w:val="00C03557"/>
    <w:rsid w:val="00C03CE6"/>
    <w:rsid w:val="00C05809"/>
    <w:rsid w:val="00C06938"/>
    <w:rsid w:val="00C1316A"/>
    <w:rsid w:val="00C13844"/>
    <w:rsid w:val="00C2427E"/>
    <w:rsid w:val="00C24525"/>
    <w:rsid w:val="00C246C8"/>
    <w:rsid w:val="00C35706"/>
    <w:rsid w:val="00C36937"/>
    <w:rsid w:val="00C36EFC"/>
    <w:rsid w:val="00C37000"/>
    <w:rsid w:val="00C46734"/>
    <w:rsid w:val="00C53C23"/>
    <w:rsid w:val="00C608B8"/>
    <w:rsid w:val="00C61870"/>
    <w:rsid w:val="00C6544B"/>
    <w:rsid w:val="00C66507"/>
    <w:rsid w:val="00C66B38"/>
    <w:rsid w:val="00C6792D"/>
    <w:rsid w:val="00C754C5"/>
    <w:rsid w:val="00C7586A"/>
    <w:rsid w:val="00C770D8"/>
    <w:rsid w:val="00C86838"/>
    <w:rsid w:val="00C87A9C"/>
    <w:rsid w:val="00C9295B"/>
    <w:rsid w:val="00C96525"/>
    <w:rsid w:val="00CA4B29"/>
    <w:rsid w:val="00CA722D"/>
    <w:rsid w:val="00CB2367"/>
    <w:rsid w:val="00CB3567"/>
    <w:rsid w:val="00CC046E"/>
    <w:rsid w:val="00CC5B08"/>
    <w:rsid w:val="00CE0E95"/>
    <w:rsid w:val="00CE726E"/>
    <w:rsid w:val="00CF677B"/>
    <w:rsid w:val="00D00A85"/>
    <w:rsid w:val="00D02259"/>
    <w:rsid w:val="00D03452"/>
    <w:rsid w:val="00D04E2D"/>
    <w:rsid w:val="00D105F0"/>
    <w:rsid w:val="00D27B4C"/>
    <w:rsid w:val="00D30238"/>
    <w:rsid w:val="00D3199B"/>
    <w:rsid w:val="00D31B66"/>
    <w:rsid w:val="00D53BA5"/>
    <w:rsid w:val="00D55205"/>
    <w:rsid w:val="00D62EF1"/>
    <w:rsid w:val="00D71584"/>
    <w:rsid w:val="00D730B3"/>
    <w:rsid w:val="00D74980"/>
    <w:rsid w:val="00D770FD"/>
    <w:rsid w:val="00D8792E"/>
    <w:rsid w:val="00D92214"/>
    <w:rsid w:val="00D94671"/>
    <w:rsid w:val="00D959F9"/>
    <w:rsid w:val="00D96FCC"/>
    <w:rsid w:val="00DB315A"/>
    <w:rsid w:val="00DB419B"/>
    <w:rsid w:val="00DB6C7D"/>
    <w:rsid w:val="00DC0E0E"/>
    <w:rsid w:val="00DC463C"/>
    <w:rsid w:val="00DD6D0D"/>
    <w:rsid w:val="00DE5BEA"/>
    <w:rsid w:val="00DE64C9"/>
    <w:rsid w:val="00DF59C9"/>
    <w:rsid w:val="00DF67A4"/>
    <w:rsid w:val="00E11FB6"/>
    <w:rsid w:val="00E15194"/>
    <w:rsid w:val="00E20BFA"/>
    <w:rsid w:val="00E21587"/>
    <w:rsid w:val="00E3789C"/>
    <w:rsid w:val="00E41E88"/>
    <w:rsid w:val="00E44F62"/>
    <w:rsid w:val="00E46CEF"/>
    <w:rsid w:val="00E5078D"/>
    <w:rsid w:val="00E610CA"/>
    <w:rsid w:val="00E62FE6"/>
    <w:rsid w:val="00E71A94"/>
    <w:rsid w:val="00E74A3A"/>
    <w:rsid w:val="00E75C45"/>
    <w:rsid w:val="00E77323"/>
    <w:rsid w:val="00EB156C"/>
    <w:rsid w:val="00EB2AE8"/>
    <w:rsid w:val="00EB2D24"/>
    <w:rsid w:val="00EB4D15"/>
    <w:rsid w:val="00EB5249"/>
    <w:rsid w:val="00EB5BF3"/>
    <w:rsid w:val="00EC1D9D"/>
    <w:rsid w:val="00EC402A"/>
    <w:rsid w:val="00EE4076"/>
    <w:rsid w:val="00EE5BF8"/>
    <w:rsid w:val="00EF213B"/>
    <w:rsid w:val="00EF3CEC"/>
    <w:rsid w:val="00F009EB"/>
    <w:rsid w:val="00F05F23"/>
    <w:rsid w:val="00F13F37"/>
    <w:rsid w:val="00F145B4"/>
    <w:rsid w:val="00F17BA4"/>
    <w:rsid w:val="00F21CE5"/>
    <w:rsid w:val="00F26102"/>
    <w:rsid w:val="00F315A5"/>
    <w:rsid w:val="00F370CA"/>
    <w:rsid w:val="00F42E34"/>
    <w:rsid w:val="00F445E7"/>
    <w:rsid w:val="00F45E34"/>
    <w:rsid w:val="00F46B30"/>
    <w:rsid w:val="00F474AF"/>
    <w:rsid w:val="00F5369D"/>
    <w:rsid w:val="00F54572"/>
    <w:rsid w:val="00F5513F"/>
    <w:rsid w:val="00F578CD"/>
    <w:rsid w:val="00F6054B"/>
    <w:rsid w:val="00F65699"/>
    <w:rsid w:val="00F75978"/>
    <w:rsid w:val="00F76C2E"/>
    <w:rsid w:val="00F82A61"/>
    <w:rsid w:val="00F8325B"/>
    <w:rsid w:val="00F85F21"/>
    <w:rsid w:val="00F90B7F"/>
    <w:rsid w:val="00F91377"/>
    <w:rsid w:val="00F95C25"/>
    <w:rsid w:val="00F97C4C"/>
    <w:rsid w:val="00F97E4B"/>
    <w:rsid w:val="00FA089E"/>
    <w:rsid w:val="00FA1CBE"/>
    <w:rsid w:val="00FA5962"/>
    <w:rsid w:val="00FC4484"/>
    <w:rsid w:val="00FD5312"/>
    <w:rsid w:val="00FD7419"/>
    <w:rsid w:val="00FE4B0F"/>
    <w:rsid w:val="00FF5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unhideWhenUsed/>
    <w:qFormat/>
    <w:rsid w:val="001448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unhideWhenUsed/>
    <w:rsid w:val="00075658"/>
    <w:rPr>
      <w:sz w:val="20"/>
      <w:szCs w:val="20"/>
    </w:rPr>
  </w:style>
  <w:style w:type="character" w:customStyle="1" w:styleId="FootnoteTextChar">
    <w:name w:val="Footnote Text Char"/>
    <w:basedOn w:val="DefaultParagraphFont"/>
    <w:link w:val="FootnoteText"/>
    <w:uiPriority w:val="99"/>
    <w:rsid w:val="00075658"/>
    <w:rPr>
      <w:rFonts w:ascii="Times New Roman" w:eastAsia="Times New Roman" w:hAnsi="Times New Roman" w:cs="Times New Roman"/>
      <w:sz w:val="20"/>
      <w:szCs w:val="20"/>
    </w:rPr>
  </w:style>
  <w:style w:type="character" w:styleId="FootnoteReference">
    <w:name w:val="footnote reference"/>
    <w:basedOn w:val="DefaultParagraphFont"/>
    <w:unhideWhenUsed/>
    <w:rsid w:val="00075658"/>
    <w:rPr>
      <w:vertAlign w:val="superscript"/>
    </w:rPr>
  </w:style>
  <w:style w:type="table" w:styleId="TableGrid">
    <w:name w:val="Table Grid"/>
    <w:basedOn w:val="TableNormal"/>
    <w:uiPriority w:val="59"/>
    <w:unhideWhenUsed/>
    <w:rsid w:val="00976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448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448A0"/>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1448A0"/>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B67B00"/>
    <w:rPr>
      <w:color w:val="0000FF" w:themeColor="hyperlink"/>
      <w:u w:val="single"/>
    </w:rPr>
  </w:style>
  <w:style w:type="character" w:customStyle="1" w:styleId="UnresolvedMention1">
    <w:name w:val="Unresolved Mention1"/>
    <w:basedOn w:val="DefaultParagraphFont"/>
    <w:uiPriority w:val="99"/>
    <w:semiHidden/>
    <w:unhideWhenUsed/>
    <w:rsid w:val="003D379D"/>
    <w:rPr>
      <w:color w:val="605E5C"/>
      <w:shd w:val="clear" w:color="auto" w:fill="E1DFDD"/>
    </w:rPr>
  </w:style>
  <w:style w:type="character" w:customStyle="1" w:styleId="UnresolvedMention2">
    <w:name w:val="Unresolved Mention2"/>
    <w:basedOn w:val="DefaultParagraphFont"/>
    <w:uiPriority w:val="99"/>
    <w:semiHidden/>
    <w:unhideWhenUsed/>
    <w:rsid w:val="00D94671"/>
    <w:rPr>
      <w:color w:val="605E5C"/>
      <w:shd w:val="clear" w:color="auto" w:fill="E1DFDD"/>
    </w:rPr>
  </w:style>
  <w:style w:type="character" w:styleId="UnresolvedMention">
    <w:name w:val="Unresolved Mention"/>
    <w:basedOn w:val="DefaultParagraphFont"/>
    <w:uiPriority w:val="99"/>
    <w:semiHidden/>
    <w:unhideWhenUsed/>
    <w:rsid w:val="00114041"/>
    <w:rPr>
      <w:color w:val="605E5C"/>
      <w:shd w:val="clear" w:color="auto" w:fill="E1DFDD"/>
    </w:rPr>
  </w:style>
  <w:style w:type="character" w:customStyle="1" w:styleId="y2iqfc">
    <w:name w:val="y2iqfc"/>
    <w:basedOn w:val="DefaultParagraphFont"/>
    <w:rsid w:val="00474D2B"/>
  </w:style>
  <w:style w:type="character" w:customStyle="1" w:styleId="phrase">
    <w:name w:val="phrase"/>
    <w:basedOn w:val="DefaultParagraphFont"/>
    <w:rsid w:val="00BB1A8B"/>
  </w:style>
  <w:style w:type="character" w:customStyle="1" w:styleId="word">
    <w:name w:val="word"/>
    <w:basedOn w:val="DefaultParagraphFont"/>
    <w:rsid w:val="00BB1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39954806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021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0044-587A-49AD-B1CE-640C6E04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6324</Words>
  <Characters>3606</Characters>
  <Application>Microsoft Office Word</Application>
  <DocSecurity>0</DocSecurity>
  <Lines>30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2025-07-23T10:31:00Z</dcterms:created>
  <dcterms:modified xsi:type="dcterms:W3CDTF">2025-07-23T10:31:00Z</dcterms:modified>
  <cp:category/>
  <cp:contentStatus/>
</cp:coreProperties>
</file>