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DF346" w14:textId="69152E6D" w:rsidR="00C5052B" w:rsidRDefault="00116E3F" w:rsidP="00A1266C">
      <w:pPr>
        <w:jc w:val="center"/>
        <w:rPr>
          <w:b/>
        </w:rPr>
      </w:pPr>
      <w:r w:rsidRPr="00A1266C">
        <w:rPr>
          <w:b/>
        </w:rPr>
        <w:t xml:space="preserve">TEHNISKĀ SPECIFIKĀCIJA </w:t>
      </w:r>
      <w:r w:rsidR="00995AB9" w:rsidRPr="00A1266C">
        <w:rPr>
          <w:b/>
        </w:rPr>
        <w:t xml:space="preserve">Nr. </w:t>
      </w:r>
      <w:r w:rsidR="00917F20" w:rsidRPr="00A1266C">
        <w:rPr>
          <w:b/>
        </w:rPr>
        <w:t>TS</w:t>
      </w:r>
      <w:r w:rsidR="00552290">
        <w:rPr>
          <w:b/>
        </w:rPr>
        <w:t xml:space="preserve"> </w:t>
      </w:r>
      <w:r w:rsidR="0003058F" w:rsidRPr="00A1266C">
        <w:rPr>
          <w:b/>
        </w:rPr>
        <w:t>3108</w:t>
      </w:r>
      <w:r w:rsidR="00995AB9" w:rsidRPr="00A1266C">
        <w:rPr>
          <w:b/>
        </w:rPr>
        <w:t>.</w:t>
      </w:r>
      <w:r w:rsidR="00AC34FF" w:rsidRPr="00A1266C">
        <w:rPr>
          <w:b/>
        </w:rPr>
        <w:t>x</w:t>
      </w:r>
      <w:r w:rsidR="007A2673" w:rsidRPr="00A1266C">
        <w:rPr>
          <w:b/>
        </w:rPr>
        <w:t>xx</w:t>
      </w:r>
      <w:r w:rsidR="00552290">
        <w:rPr>
          <w:b/>
        </w:rPr>
        <w:t xml:space="preserve"> </w:t>
      </w:r>
      <w:r w:rsidR="00135499" w:rsidRPr="00A1266C">
        <w:rPr>
          <w:b/>
        </w:rPr>
        <w:t>v1</w:t>
      </w:r>
      <w:r w:rsidR="00C5052B">
        <w:rPr>
          <w:b/>
        </w:rPr>
        <w:t xml:space="preserve"> </w:t>
      </w:r>
    </w:p>
    <w:p w14:paraId="018E91F6" w14:textId="3A3184B0" w:rsidR="00770C71" w:rsidRPr="00A1266C" w:rsidRDefault="00E6589A" w:rsidP="00A1266C">
      <w:pPr>
        <w:jc w:val="center"/>
        <w:rPr>
          <w:b/>
          <w:bCs/>
        </w:rPr>
      </w:pPr>
      <w:r w:rsidRPr="00A1266C">
        <w:rPr>
          <w:b/>
          <w:bCs/>
        </w:rPr>
        <w:t>S</w:t>
      </w:r>
      <w:r w:rsidR="00475AF3" w:rsidRPr="00A1266C">
        <w:rPr>
          <w:b/>
          <w:bCs/>
        </w:rPr>
        <w:t>adaļņu pamatnes</w:t>
      </w:r>
      <w:r w:rsidR="00C5052B">
        <w:rPr>
          <w:b/>
          <w:bCs/>
        </w:rPr>
        <w:t>/</w:t>
      </w:r>
      <w:r w:rsidR="00B93BB6">
        <w:rPr>
          <w:b/>
          <w:bCs/>
        </w:rPr>
        <w:t xml:space="preserve"> </w:t>
      </w:r>
      <w:r w:rsidR="00B93BB6" w:rsidRPr="00A1266C">
        <w:rPr>
          <w:b/>
        </w:rPr>
        <w:t>Low-voltage electrical switchgear (distribution boxes') bases</w:t>
      </w:r>
      <w:r w:rsidR="00C5052B">
        <w:rPr>
          <w:b/>
          <w:bCs/>
        </w:rPr>
        <w:t xml:space="preserve"> </w:t>
      </w:r>
    </w:p>
    <w:tbl>
      <w:tblPr>
        <w:tblW w:w="0" w:type="auto"/>
        <w:tblLook w:val="04A0" w:firstRow="1" w:lastRow="0" w:firstColumn="1" w:lastColumn="0" w:noHBand="0" w:noVBand="1"/>
      </w:tblPr>
      <w:tblGrid>
        <w:gridCol w:w="767"/>
        <w:gridCol w:w="5984"/>
        <w:gridCol w:w="2475"/>
        <w:gridCol w:w="2567"/>
        <w:gridCol w:w="1096"/>
        <w:gridCol w:w="2005"/>
      </w:tblGrid>
      <w:tr w:rsidR="00B93BB6" w:rsidRPr="00B93BB6" w14:paraId="5162EB35" w14:textId="038340B4" w:rsidTr="00B93BB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6E2A9B4D" w:rsidR="00B93BB6" w:rsidRPr="000317F1" w:rsidRDefault="000317F1" w:rsidP="00552290">
            <w:pPr>
              <w:ind w:right="99"/>
              <w:jc w:val="center"/>
              <w:rPr>
                <w:b/>
                <w:bCs/>
                <w:lang w:eastAsia="lv-LV"/>
              </w:rPr>
            </w:pPr>
            <w:r>
              <w:rPr>
                <w:b/>
                <w:bCs/>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01631ED2" w:rsidR="00B93BB6" w:rsidRPr="00B93BB6" w:rsidRDefault="00B93BB6" w:rsidP="00552290">
            <w:pPr>
              <w:rPr>
                <w:b/>
                <w:bCs/>
                <w:lang w:eastAsia="lv-LV"/>
              </w:rPr>
            </w:pPr>
            <w:r w:rsidRPr="00B93BB6">
              <w:rPr>
                <w:b/>
                <w:bCs/>
                <w:color w:val="000000"/>
                <w:lang w:eastAsia="lv-LV"/>
              </w:rPr>
              <w:t>Apraksts</w:t>
            </w:r>
            <w:r w:rsidRPr="00B93BB6">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2E11E391" w:rsidR="00B93BB6" w:rsidRPr="00B93BB6" w:rsidRDefault="00B93BB6" w:rsidP="00552290">
            <w:pPr>
              <w:jc w:val="center"/>
              <w:rPr>
                <w:b/>
                <w:bCs/>
                <w:lang w:eastAsia="lv-LV"/>
              </w:rPr>
            </w:pPr>
            <w:r w:rsidRPr="00B93BB6">
              <w:rPr>
                <w:b/>
                <w:bCs/>
                <w:color w:val="000000"/>
                <w:lang w:eastAsia="lv-LV"/>
              </w:rPr>
              <w:t xml:space="preserve">Minimālā tehniskā prasība/ </w:t>
            </w:r>
            <w:r w:rsidRPr="00B93BB6">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vAlign w:val="center"/>
          </w:tcPr>
          <w:p w14:paraId="17246C02" w14:textId="565EB7B8" w:rsidR="00B93BB6" w:rsidRPr="00B93BB6" w:rsidRDefault="00B93BB6" w:rsidP="00552290">
            <w:pPr>
              <w:jc w:val="center"/>
              <w:rPr>
                <w:b/>
                <w:bCs/>
                <w:lang w:eastAsia="lv-LV"/>
              </w:rPr>
            </w:pPr>
            <w:r w:rsidRPr="00B93BB6">
              <w:rPr>
                <w:b/>
                <w:bCs/>
                <w:color w:val="000000"/>
                <w:lang w:eastAsia="lv-LV"/>
              </w:rPr>
              <w:t>Piedāvātās preces konkrētais tehniskais apraksts</w:t>
            </w:r>
            <w:r w:rsidRPr="00B93BB6">
              <w:rPr>
                <w:rFonts w:eastAsia="Calibri"/>
                <w:b/>
                <w:bCs/>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3" w14:textId="40B5A678" w:rsidR="00B93BB6" w:rsidRPr="00B93BB6" w:rsidRDefault="00B93BB6" w:rsidP="00552290">
            <w:pPr>
              <w:jc w:val="center"/>
              <w:rPr>
                <w:b/>
                <w:bCs/>
                <w:lang w:eastAsia="lv-LV"/>
              </w:rPr>
            </w:pPr>
            <w:r w:rsidRPr="00B93BB6">
              <w:rPr>
                <w:rFonts w:eastAsia="Calibri"/>
                <w:b/>
                <w:bCs/>
              </w:rPr>
              <w:t>Avots/ Source</w:t>
            </w:r>
            <w:r w:rsidRPr="00B93BB6">
              <w:rPr>
                <w:rStyle w:val="Vresatsauce"/>
                <w:rFonts w:eastAsia="Calibri"/>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5D55F508" w14:textId="74298095" w:rsidR="00B93BB6" w:rsidRPr="00B93BB6" w:rsidRDefault="00B93BB6" w:rsidP="00552290">
            <w:pPr>
              <w:jc w:val="center"/>
              <w:rPr>
                <w:b/>
                <w:bCs/>
                <w:lang w:eastAsia="lv-LV"/>
              </w:rPr>
            </w:pPr>
            <w:r w:rsidRPr="00B93BB6">
              <w:rPr>
                <w:b/>
                <w:bCs/>
                <w:color w:val="000000"/>
                <w:lang w:eastAsia="lv-LV"/>
              </w:rPr>
              <w:t>Piezīmes</w:t>
            </w:r>
            <w:r w:rsidRPr="00B93BB6">
              <w:rPr>
                <w:rFonts w:eastAsia="Calibri"/>
                <w:b/>
                <w:bCs/>
                <w:lang w:val="en-US"/>
              </w:rPr>
              <w:t>/ Remarks</w:t>
            </w:r>
          </w:p>
        </w:tc>
      </w:tr>
      <w:tr w:rsidR="00B93BB6" w:rsidRPr="00B93BB6" w14:paraId="5162EB43" w14:textId="78C1BE3B" w:rsidTr="00B93BB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496D5197" w:rsidR="00B93BB6" w:rsidRPr="000317F1" w:rsidRDefault="00B93BB6" w:rsidP="00552290">
            <w:pPr>
              <w:pStyle w:val="Sarakstarindkopa"/>
              <w:spacing w:after="0"/>
              <w:ind w:left="0" w:right="99"/>
              <w:jc w:val="center"/>
              <w:rPr>
                <w:b/>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6E5FE3FA" w:rsidR="00B93BB6" w:rsidRPr="00B93BB6" w:rsidRDefault="00B93BB6" w:rsidP="00552290">
            <w:pPr>
              <w:rPr>
                <w:lang w:eastAsia="lv-LV"/>
              </w:rPr>
            </w:pPr>
            <w:r w:rsidRPr="00B93BB6">
              <w:rPr>
                <w:b/>
                <w:bCs/>
                <w:lang w:eastAsia="lv-LV"/>
              </w:rPr>
              <w:t xml:space="preserve">Pamatinformācija/ </w:t>
            </w:r>
            <w:r w:rsidRPr="00B93BB6">
              <w:rPr>
                <w:b/>
              </w:rPr>
              <w:t>Basic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B93BB6" w:rsidRPr="00B93BB6" w:rsidRDefault="00B93BB6" w:rsidP="00552290">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B1A667"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2EB41" w14:textId="4EF2ABB2"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BE415" w14:textId="77777777" w:rsidR="00B93BB6" w:rsidRPr="00B93BB6" w:rsidRDefault="00B93BB6" w:rsidP="00552290">
            <w:pPr>
              <w:jc w:val="center"/>
              <w:rPr>
                <w:lang w:eastAsia="lv-LV"/>
              </w:rPr>
            </w:pPr>
          </w:p>
        </w:tc>
      </w:tr>
      <w:tr w:rsidR="00B93BB6" w:rsidRPr="00B93BB6" w14:paraId="4AD408D2" w14:textId="77777777"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AF0A3" w14:textId="77777777"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9E581B" w14:textId="4607E650" w:rsidR="00B93BB6" w:rsidRPr="00B93BB6" w:rsidRDefault="00B93BB6" w:rsidP="00552290">
            <w:pPr>
              <w:rPr>
                <w:b/>
                <w:bCs/>
                <w:lang w:eastAsia="lv-LV"/>
              </w:rPr>
            </w:pPr>
            <w:r w:rsidRPr="00B93BB6">
              <w:rPr>
                <w:lang w:eastAsia="lv-LV"/>
              </w:rPr>
              <w:t xml:space="preserve">Ražotājs (materiāla/iekārtas ražotāja nosaukums un ražotājvalsts)/ </w:t>
            </w:r>
            <w:r w:rsidRPr="00B93BB6">
              <w:t>Manufacturer (name of the manufacturer of the material/ device and the country of manufacturing)</w:t>
            </w:r>
          </w:p>
        </w:tc>
        <w:tc>
          <w:tcPr>
            <w:tcW w:w="0" w:type="auto"/>
            <w:tcBorders>
              <w:top w:val="nil"/>
              <w:left w:val="nil"/>
              <w:bottom w:val="single" w:sz="4" w:space="0" w:color="auto"/>
              <w:right w:val="single" w:sz="4" w:space="0" w:color="auto"/>
            </w:tcBorders>
            <w:shd w:val="clear" w:color="auto" w:fill="auto"/>
            <w:vAlign w:val="center"/>
          </w:tcPr>
          <w:p w14:paraId="4EFE8806" w14:textId="0E064313" w:rsidR="00B93BB6" w:rsidRPr="00B93BB6" w:rsidRDefault="00B93BB6" w:rsidP="00552290">
            <w:pPr>
              <w:jc w:val="center"/>
              <w:rPr>
                <w:lang w:eastAsia="lv-LV"/>
              </w:rPr>
            </w:pPr>
            <w:r w:rsidRPr="00B93BB6">
              <w:rPr>
                <w:lang w:eastAsia="lv-LV"/>
              </w:rPr>
              <w:t xml:space="preserve">Norādīt/ </w:t>
            </w:r>
            <w:r w:rsidRPr="00B93BB6">
              <w:t>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5B51B22"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EAFBB"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08849A" w14:textId="77777777" w:rsidR="00B93BB6" w:rsidRPr="00B93BB6" w:rsidRDefault="00B93BB6" w:rsidP="00552290">
            <w:pPr>
              <w:jc w:val="center"/>
              <w:rPr>
                <w:lang w:eastAsia="lv-LV"/>
              </w:rPr>
            </w:pPr>
          </w:p>
        </w:tc>
      </w:tr>
      <w:tr w:rsidR="00B93BB6" w:rsidRPr="00B93BB6" w14:paraId="5745C3E4" w14:textId="77777777"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27CC3B" w14:textId="77777777"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D2B5E6" w14:textId="76B3E606" w:rsidR="00B93BB6" w:rsidRPr="00B93BB6" w:rsidRDefault="00B93BB6" w:rsidP="00552290">
            <w:pPr>
              <w:rPr>
                <w:b/>
                <w:bCs/>
                <w:lang w:eastAsia="lv-LV"/>
              </w:rPr>
            </w:pPr>
            <w:r w:rsidRPr="00B93BB6">
              <w:t>3108.001 Pamatne sadalnēm ar gabarītu 1, P1/ Switchgear base with dimension 1, P1</w:t>
            </w:r>
            <w:r>
              <w:t xml:space="preserve"> </w:t>
            </w:r>
            <w:r w:rsidRPr="00C91AC4">
              <w:rPr>
                <w:rStyle w:val="Vresatsau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604D58F2" w14:textId="3D1ADDD0" w:rsidR="00B93BB6" w:rsidRPr="00B93BB6" w:rsidRDefault="00567A5C" w:rsidP="00552290">
            <w:pPr>
              <w:jc w:val="center"/>
              <w:rPr>
                <w:lang w:eastAsia="lv-LV"/>
              </w:rPr>
            </w:pPr>
            <w:r w:rsidRPr="005055A7">
              <w:rPr>
                <w:color w:val="000000"/>
                <w:lang w:eastAsia="lv-LV"/>
              </w:rPr>
              <w:t xml:space="preserve">Tipa apzīmējums/ Type </w:t>
            </w:r>
            <w:r w:rsidRPr="005055A7">
              <w:rPr>
                <w:rFonts w:eastAsia="Calibri"/>
                <w:lang w:val="en-US"/>
              </w:rPr>
              <w:t>reference</w:t>
            </w:r>
            <w:r w:rsidRPr="00335D1F">
              <w:rPr>
                <w:sz w:val="20"/>
                <w:szCs w:val="20"/>
              </w:rPr>
              <w:t xml:space="preserve"> </w:t>
            </w:r>
            <w:r w:rsidRPr="00944044">
              <w:rPr>
                <w:rStyle w:val="Vresatsauce"/>
                <w:szCs w:val="20"/>
              </w:rPr>
              <w:footnoteReference w:id="4"/>
            </w:r>
          </w:p>
        </w:tc>
        <w:tc>
          <w:tcPr>
            <w:tcW w:w="0" w:type="auto"/>
            <w:tcBorders>
              <w:top w:val="single" w:sz="4" w:space="0" w:color="auto"/>
              <w:left w:val="nil"/>
              <w:bottom w:val="single" w:sz="4" w:space="0" w:color="auto"/>
              <w:right w:val="single" w:sz="4" w:space="0" w:color="auto"/>
            </w:tcBorders>
            <w:shd w:val="clear" w:color="auto" w:fill="auto"/>
            <w:vAlign w:val="center"/>
          </w:tcPr>
          <w:p w14:paraId="125A2EB5"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E93B9"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35DC00" w14:textId="77777777" w:rsidR="00B93BB6" w:rsidRPr="00B93BB6" w:rsidRDefault="00B93BB6" w:rsidP="00552290">
            <w:pPr>
              <w:jc w:val="center"/>
              <w:rPr>
                <w:lang w:eastAsia="lv-LV"/>
              </w:rPr>
            </w:pPr>
          </w:p>
        </w:tc>
      </w:tr>
      <w:tr w:rsidR="00567A5C" w:rsidRPr="00B93BB6" w14:paraId="01CFFD0D" w14:textId="77777777" w:rsidTr="004321A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CC44E1" w14:textId="77777777" w:rsidR="00567A5C" w:rsidRPr="00B93BB6" w:rsidRDefault="00567A5C"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7B1B8A" w14:textId="6E8C6CA9" w:rsidR="00567A5C" w:rsidRPr="00B93BB6" w:rsidRDefault="00567A5C" w:rsidP="00552290">
            <w:pPr>
              <w:rPr>
                <w:b/>
                <w:bCs/>
                <w:lang w:eastAsia="lv-LV"/>
              </w:rPr>
            </w:pPr>
            <w:r w:rsidRPr="00B93BB6">
              <w:t>3108.003 Pamatne sadalnēm ar gabarītu 3, P3/</w:t>
            </w:r>
            <w:r>
              <w:t xml:space="preserve"> </w:t>
            </w:r>
            <w:r w:rsidRPr="00B93BB6">
              <w:t>Switchgear base with dimension 3, P3</w:t>
            </w:r>
          </w:p>
        </w:tc>
        <w:tc>
          <w:tcPr>
            <w:tcW w:w="0" w:type="auto"/>
            <w:tcBorders>
              <w:top w:val="nil"/>
              <w:left w:val="nil"/>
              <w:bottom w:val="single" w:sz="4" w:space="0" w:color="auto"/>
              <w:right w:val="single" w:sz="4" w:space="0" w:color="auto"/>
            </w:tcBorders>
            <w:shd w:val="clear" w:color="auto" w:fill="auto"/>
          </w:tcPr>
          <w:p w14:paraId="621A656A" w14:textId="3D50CD6B" w:rsidR="00567A5C" w:rsidRPr="00B93BB6" w:rsidRDefault="00567A5C" w:rsidP="00552290">
            <w:pPr>
              <w:jc w:val="center"/>
              <w:rPr>
                <w:lang w:eastAsia="lv-LV"/>
              </w:rPr>
            </w:pPr>
            <w:r w:rsidRPr="00FE24BA">
              <w:rPr>
                <w:color w:val="000000"/>
                <w:lang w:eastAsia="lv-LV"/>
              </w:rPr>
              <w:t xml:space="preserve">Tipa apzīmējums/ Type </w:t>
            </w:r>
            <w:r w:rsidRPr="00FE24BA">
              <w:rPr>
                <w:rFonts w:eastAsia="Calibri"/>
                <w:lang w:val="en-US"/>
              </w:rPr>
              <w:t>reference</w:t>
            </w:r>
            <w:r w:rsidRPr="00FE24BA">
              <w:rPr>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9B175BE"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FEB286"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37082" w14:textId="77777777" w:rsidR="00567A5C" w:rsidRPr="00B93BB6" w:rsidRDefault="00567A5C" w:rsidP="00552290">
            <w:pPr>
              <w:jc w:val="center"/>
              <w:rPr>
                <w:lang w:eastAsia="lv-LV"/>
              </w:rPr>
            </w:pPr>
          </w:p>
        </w:tc>
      </w:tr>
      <w:tr w:rsidR="00567A5C" w:rsidRPr="00B93BB6" w14:paraId="1CBF1BDD" w14:textId="77777777" w:rsidTr="004321A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2152C" w14:textId="77777777" w:rsidR="00567A5C" w:rsidRPr="00B93BB6" w:rsidRDefault="00567A5C"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132182" w14:textId="1C319299" w:rsidR="00567A5C" w:rsidRPr="00B93BB6" w:rsidRDefault="00567A5C" w:rsidP="00552290">
            <w:pPr>
              <w:rPr>
                <w:b/>
                <w:bCs/>
                <w:lang w:eastAsia="lv-LV"/>
              </w:rPr>
            </w:pPr>
            <w:r w:rsidRPr="00B93BB6">
              <w:t>3108.004 Pamatne sadalnēm ar gabarītu 4, P4/ Switchgear base with dimension 4, P4</w:t>
            </w:r>
          </w:p>
        </w:tc>
        <w:tc>
          <w:tcPr>
            <w:tcW w:w="0" w:type="auto"/>
            <w:tcBorders>
              <w:top w:val="nil"/>
              <w:left w:val="nil"/>
              <w:bottom w:val="single" w:sz="4" w:space="0" w:color="auto"/>
              <w:right w:val="single" w:sz="4" w:space="0" w:color="auto"/>
            </w:tcBorders>
            <w:shd w:val="clear" w:color="auto" w:fill="auto"/>
          </w:tcPr>
          <w:p w14:paraId="5D0A2E43" w14:textId="79E5AA5A" w:rsidR="00567A5C" w:rsidRPr="00B93BB6" w:rsidRDefault="00567A5C" w:rsidP="00552290">
            <w:pPr>
              <w:jc w:val="center"/>
              <w:rPr>
                <w:lang w:eastAsia="lv-LV"/>
              </w:rPr>
            </w:pPr>
            <w:r w:rsidRPr="00FE24BA">
              <w:rPr>
                <w:color w:val="000000"/>
                <w:lang w:eastAsia="lv-LV"/>
              </w:rPr>
              <w:t xml:space="preserve">Tipa apzīmējums/ Type </w:t>
            </w:r>
            <w:r w:rsidRPr="00FE24BA">
              <w:rPr>
                <w:rFonts w:eastAsia="Calibri"/>
                <w:lang w:val="en-US"/>
              </w:rPr>
              <w:t>reference</w:t>
            </w:r>
            <w:r w:rsidRPr="00FE24BA">
              <w:rPr>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A9D9934"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B4A11"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5306A" w14:textId="77777777" w:rsidR="00567A5C" w:rsidRPr="00B93BB6" w:rsidRDefault="00567A5C" w:rsidP="00552290">
            <w:pPr>
              <w:jc w:val="center"/>
              <w:rPr>
                <w:lang w:eastAsia="lv-LV"/>
              </w:rPr>
            </w:pPr>
          </w:p>
        </w:tc>
      </w:tr>
      <w:tr w:rsidR="00567A5C" w:rsidRPr="00B93BB6" w14:paraId="78B5A987" w14:textId="77777777" w:rsidTr="004321A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D7ACD9" w14:textId="77777777" w:rsidR="00567A5C" w:rsidRPr="00B93BB6" w:rsidRDefault="00567A5C"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EDDD1" w14:textId="34D1AD28" w:rsidR="00567A5C" w:rsidRPr="00B93BB6" w:rsidRDefault="00567A5C" w:rsidP="00552290">
            <w:pPr>
              <w:rPr>
                <w:b/>
                <w:bCs/>
                <w:lang w:eastAsia="lv-LV"/>
              </w:rPr>
            </w:pPr>
            <w:r w:rsidRPr="00B93BB6">
              <w:t>3108.005 Pamatne sadalnēm ar gabarītu 5, P5/ Switchgear base with dimension 5, P5</w:t>
            </w:r>
          </w:p>
        </w:tc>
        <w:tc>
          <w:tcPr>
            <w:tcW w:w="0" w:type="auto"/>
            <w:tcBorders>
              <w:top w:val="nil"/>
              <w:left w:val="nil"/>
              <w:bottom w:val="single" w:sz="4" w:space="0" w:color="auto"/>
              <w:right w:val="single" w:sz="4" w:space="0" w:color="auto"/>
            </w:tcBorders>
            <w:shd w:val="clear" w:color="auto" w:fill="auto"/>
          </w:tcPr>
          <w:p w14:paraId="3FD09954" w14:textId="79560E8A" w:rsidR="00567A5C" w:rsidRPr="00B93BB6" w:rsidRDefault="00567A5C" w:rsidP="00552290">
            <w:pPr>
              <w:jc w:val="center"/>
              <w:rPr>
                <w:lang w:eastAsia="lv-LV"/>
              </w:rPr>
            </w:pPr>
            <w:r w:rsidRPr="00FE24BA">
              <w:rPr>
                <w:color w:val="000000"/>
                <w:lang w:eastAsia="lv-LV"/>
              </w:rPr>
              <w:t xml:space="preserve">Tipa apzīmējums/ Type </w:t>
            </w:r>
            <w:r w:rsidRPr="00FE24BA">
              <w:rPr>
                <w:rFonts w:eastAsia="Calibri"/>
                <w:lang w:val="en-US"/>
              </w:rPr>
              <w:t>reference</w:t>
            </w:r>
            <w:r w:rsidRPr="00FE24BA">
              <w:rPr>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097097A"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35E9D"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1B050" w14:textId="77777777" w:rsidR="00567A5C" w:rsidRPr="00B93BB6" w:rsidRDefault="00567A5C" w:rsidP="00552290">
            <w:pPr>
              <w:jc w:val="center"/>
              <w:rPr>
                <w:lang w:eastAsia="lv-LV"/>
              </w:rPr>
            </w:pPr>
          </w:p>
        </w:tc>
      </w:tr>
      <w:tr w:rsidR="00567A5C" w:rsidRPr="00B93BB6" w14:paraId="4553173C" w14:textId="77777777" w:rsidTr="004321A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EF4CB3" w14:textId="77777777" w:rsidR="00567A5C" w:rsidRPr="00B93BB6" w:rsidRDefault="00567A5C"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5E7CF1" w14:textId="6AECAC7F" w:rsidR="00567A5C" w:rsidRPr="00B93BB6" w:rsidRDefault="00567A5C" w:rsidP="00552290">
            <w:pPr>
              <w:rPr>
                <w:b/>
                <w:bCs/>
                <w:lang w:eastAsia="lv-LV"/>
              </w:rPr>
            </w:pPr>
            <w:r w:rsidRPr="00B93BB6">
              <w:t>3108.006 Pamatne sadalnēm ar gabarītu 6, P6/ Switchgear base with dimension 6, P6</w:t>
            </w:r>
          </w:p>
        </w:tc>
        <w:tc>
          <w:tcPr>
            <w:tcW w:w="0" w:type="auto"/>
            <w:tcBorders>
              <w:top w:val="nil"/>
              <w:left w:val="nil"/>
              <w:bottom w:val="single" w:sz="4" w:space="0" w:color="auto"/>
              <w:right w:val="single" w:sz="4" w:space="0" w:color="auto"/>
            </w:tcBorders>
            <w:shd w:val="clear" w:color="auto" w:fill="auto"/>
          </w:tcPr>
          <w:p w14:paraId="3578E2EF" w14:textId="367558F4" w:rsidR="00567A5C" w:rsidRPr="00B93BB6" w:rsidRDefault="00567A5C" w:rsidP="00552290">
            <w:pPr>
              <w:jc w:val="center"/>
              <w:rPr>
                <w:lang w:eastAsia="lv-LV"/>
              </w:rPr>
            </w:pPr>
            <w:r w:rsidRPr="00FE24BA">
              <w:rPr>
                <w:color w:val="000000"/>
                <w:lang w:eastAsia="lv-LV"/>
              </w:rPr>
              <w:t xml:space="preserve">Tipa apzīmējums/ Type </w:t>
            </w:r>
            <w:r w:rsidRPr="00FE24BA">
              <w:rPr>
                <w:rFonts w:eastAsia="Calibri"/>
                <w:lang w:val="en-US"/>
              </w:rPr>
              <w:t>reference</w:t>
            </w:r>
            <w:r w:rsidRPr="00FE24BA">
              <w:rPr>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9A6A8C9"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A62F8B"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7A992C" w14:textId="77777777" w:rsidR="00567A5C" w:rsidRPr="00B93BB6" w:rsidRDefault="00567A5C" w:rsidP="00552290">
            <w:pPr>
              <w:jc w:val="center"/>
              <w:rPr>
                <w:lang w:eastAsia="lv-LV"/>
              </w:rPr>
            </w:pPr>
          </w:p>
        </w:tc>
      </w:tr>
      <w:tr w:rsidR="00567A5C" w:rsidRPr="00B93BB6" w14:paraId="4719CB15" w14:textId="77777777" w:rsidTr="004321A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824D2" w14:textId="77777777" w:rsidR="00567A5C" w:rsidRPr="00B93BB6" w:rsidRDefault="00567A5C"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98213" w14:textId="14A28398" w:rsidR="00567A5C" w:rsidRPr="00B93BB6" w:rsidRDefault="00567A5C" w:rsidP="00552290">
            <w:pPr>
              <w:rPr>
                <w:b/>
                <w:bCs/>
                <w:lang w:eastAsia="lv-LV"/>
              </w:rPr>
            </w:pPr>
            <w:r w:rsidRPr="00B93BB6">
              <w:t>3108.008 Pamatne sadalnēm ar gabarītu 8, P8/ Switchgear base with dimension 8, P8</w:t>
            </w:r>
          </w:p>
        </w:tc>
        <w:tc>
          <w:tcPr>
            <w:tcW w:w="0" w:type="auto"/>
            <w:tcBorders>
              <w:top w:val="nil"/>
              <w:left w:val="nil"/>
              <w:bottom w:val="single" w:sz="4" w:space="0" w:color="auto"/>
              <w:right w:val="single" w:sz="4" w:space="0" w:color="auto"/>
            </w:tcBorders>
            <w:shd w:val="clear" w:color="auto" w:fill="auto"/>
          </w:tcPr>
          <w:p w14:paraId="68D36300" w14:textId="5D0E642F" w:rsidR="00567A5C" w:rsidRPr="00B93BB6" w:rsidRDefault="00567A5C" w:rsidP="00552290">
            <w:pPr>
              <w:jc w:val="center"/>
              <w:rPr>
                <w:lang w:eastAsia="lv-LV"/>
              </w:rPr>
            </w:pPr>
            <w:r w:rsidRPr="00FE24BA">
              <w:rPr>
                <w:color w:val="000000"/>
                <w:lang w:eastAsia="lv-LV"/>
              </w:rPr>
              <w:t xml:space="preserve">Tipa apzīmējums/ Type </w:t>
            </w:r>
            <w:r w:rsidRPr="00FE24BA">
              <w:rPr>
                <w:rFonts w:eastAsia="Calibri"/>
                <w:lang w:val="en-US"/>
              </w:rPr>
              <w:t>reference</w:t>
            </w:r>
            <w:r w:rsidRPr="00FE24BA">
              <w:rPr>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089DDE1"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11C347"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7D39A9" w14:textId="77777777" w:rsidR="00567A5C" w:rsidRPr="00B93BB6" w:rsidRDefault="00567A5C" w:rsidP="00552290">
            <w:pPr>
              <w:jc w:val="center"/>
              <w:rPr>
                <w:lang w:eastAsia="lv-LV"/>
              </w:rPr>
            </w:pPr>
          </w:p>
        </w:tc>
      </w:tr>
      <w:tr w:rsidR="00567A5C" w:rsidRPr="00B93BB6" w14:paraId="2ADFD70E" w14:textId="77777777" w:rsidTr="004321A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3D0C89" w14:textId="77777777" w:rsidR="00567A5C" w:rsidRPr="00B93BB6" w:rsidRDefault="00567A5C"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6D210" w14:textId="399F10A5" w:rsidR="00567A5C" w:rsidRPr="00B93BB6" w:rsidRDefault="00567A5C" w:rsidP="00552290">
            <w:pPr>
              <w:rPr>
                <w:b/>
                <w:bCs/>
                <w:lang w:eastAsia="lv-LV"/>
              </w:rPr>
            </w:pPr>
            <w:r w:rsidRPr="00B93BB6">
              <w:t>3108.009 Pamatne sadalnēm ar gabarītu 9, P9/ Switchgear base with dimension 9, P9</w:t>
            </w:r>
          </w:p>
        </w:tc>
        <w:tc>
          <w:tcPr>
            <w:tcW w:w="0" w:type="auto"/>
            <w:tcBorders>
              <w:top w:val="nil"/>
              <w:left w:val="nil"/>
              <w:bottom w:val="single" w:sz="4" w:space="0" w:color="auto"/>
              <w:right w:val="single" w:sz="4" w:space="0" w:color="auto"/>
            </w:tcBorders>
            <w:shd w:val="clear" w:color="auto" w:fill="auto"/>
          </w:tcPr>
          <w:p w14:paraId="67268482" w14:textId="32427098" w:rsidR="00567A5C" w:rsidRPr="00B93BB6" w:rsidRDefault="00567A5C" w:rsidP="00552290">
            <w:pPr>
              <w:jc w:val="center"/>
              <w:rPr>
                <w:lang w:eastAsia="lv-LV"/>
              </w:rPr>
            </w:pPr>
            <w:r w:rsidRPr="00FE24BA">
              <w:rPr>
                <w:color w:val="000000"/>
                <w:lang w:eastAsia="lv-LV"/>
              </w:rPr>
              <w:t xml:space="preserve">Tipa apzīmējums/ Type </w:t>
            </w:r>
            <w:r w:rsidRPr="00FE24BA">
              <w:rPr>
                <w:rFonts w:eastAsia="Calibri"/>
                <w:lang w:val="en-US"/>
              </w:rPr>
              <w:t>reference</w:t>
            </w:r>
            <w:r w:rsidRPr="00FE24BA">
              <w:rPr>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BB65727"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A4A89" w14:textId="77777777" w:rsidR="00567A5C" w:rsidRPr="00B93BB6" w:rsidRDefault="00567A5C"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A3BAB" w14:textId="77777777" w:rsidR="00567A5C" w:rsidRPr="00B93BB6" w:rsidRDefault="00567A5C" w:rsidP="00552290">
            <w:pPr>
              <w:jc w:val="center"/>
              <w:rPr>
                <w:lang w:eastAsia="lv-LV"/>
              </w:rPr>
            </w:pPr>
          </w:p>
        </w:tc>
      </w:tr>
      <w:tr w:rsidR="00B93BB6" w:rsidRPr="00B93BB6" w14:paraId="0F11B6C9" w14:textId="77777777"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593D5" w14:textId="77777777"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51EA8" w14:textId="49664FDD" w:rsidR="00B93BB6" w:rsidRPr="00B93BB6" w:rsidRDefault="00B93BB6" w:rsidP="00552290">
            <w:pPr>
              <w:rPr>
                <w:color w:val="000000"/>
              </w:rPr>
            </w:pPr>
            <w:r w:rsidRPr="00B93BB6">
              <w:rPr>
                <w:bCs/>
                <w:lang w:eastAsia="lv-LV"/>
              </w:rPr>
              <w:t xml:space="preserve">Parauga piegādes laiks tehniskajai izvērtēšanai (pēc </w:t>
            </w:r>
            <w:r>
              <w:rPr>
                <w:bCs/>
                <w:lang w:eastAsia="lv-LV"/>
              </w:rPr>
              <w:t>p</w:t>
            </w:r>
            <w:r w:rsidRPr="00B93BB6">
              <w:rPr>
                <w:bCs/>
                <w:lang w:eastAsia="lv-LV"/>
              </w:rPr>
              <w:t xml:space="preserve">ieprasījuma), darba dienas/ </w:t>
            </w:r>
            <w:r w:rsidRPr="00B93BB6">
              <w:t>Term of delivery of a sample for technical evaluation (upon request), business days</w:t>
            </w:r>
          </w:p>
        </w:tc>
        <w:tc>
          <w:tcPr>
            <w:tcW w:w="0" w:type="auto"/>
            <w:tcBorders>
              <w:top w:val="nil"/>
              <w:left w:val="nil"/>
              <w:bottom w:val="single" w:sz="4" w:space="0" w:color="auto"/>
              <w:right w:val="single" w:sz="4" w:space="0" w:color="auto"/>
            </w:tcBorders>
            <w:shd w:val="clear" w:color="auto" w:fill="auto"/>
            <w:vAlign w:val="center"/>
          </w:tcPr>
          <w:p w14:paraId="5B25E96C" w14:textId="59876955" w:rsidR="00B93BB6" w:rsidRPr="00B93BB6" w:rsidRDefault="00B93BB6" w:rsidP="00552290">
            <w:pPr>
              <w:jc w:val="center"/>
              <w:rPr>
                <w:lang w:eastAsia="lv-LV"/>
              </w:rPr>
            </w:pPr>
            <w:r w:rsidRPr="00B93BB6">
              <w:rPr>
                <w:lang w:eastAsia="lv-LV"/>
              </w:rPr>
              <w:t xml:space="preserve">Norādīt/ </w:t>
            </w:r>
            <w:r w:rsidRPr="00B93BB6">
              <w:t>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878BEA2"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623FF"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0FAAA1" w14:textId="5CE3FA91" w:rsidR="00B93BB6" w:rsidRPr="00B93BB6" w:rsidRDefault="00B93BB6" w:rsidP="00552290">
            <w:pPr>
              <w:jc w:val="center"/>
              <w:rPr>
                <w:lang w:eastAsia="lv-LV"/>
              </w:rPr>
            </w:pPr>
            <w:r w:rsidRPr="00B93BB6">
              <w:rPr>
                <w:b/>
                <w:color w:val="000000"/>
                <w:lang w:eastAsia="lv-LV"/>
              </w:rPr>
              <w:t>Iepirkumā nepiemēro</w:t>
            </w:r>
            <w:r w:rsidR="0063754D">
              <w:rPr>
                <w:b/>
                <w:color w:val="000000"/>
                <w:lang w:eastAsia="lv-LV"/>
              </w:rPr>
              <w:t xml:space="preserve">/ </w:t>
            </w:r>
            <w:r w:rsidR="0063754D">
              <w:rPr>
                <w:b/>
                <w:color w:val="000000"/>
                <w:sz w:val="22"/>
              </w:rPr>
              <w:t>Not applicable in the procurement</w:t>
            </w:r>
          </w:p>
        </w:tc>
      </w:tr>
      <w:tr w:rsidR="00B93BB6" w:rsidRPr="00B93BB6" w14:paraId="7F5CE0A8" w14:textId="7E9EB46D" w:rsidTr="00B93BB6">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01DFED05" w:rsidR="00B93BB6" w:rsidRPr="00B93BB6" w:rsidRDefault="00B93BB6" w:rsidP="00552290">
            <w:pPr>
              <w:pStyle w:val="Sarakstarindkopa"/>
              <w:spacing w:after="0"/>
              <w:ind w:left="0" w:right="99"/>
              <w:jc w:val="center"/>
              <w:rPr>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5D2375C5" w:rsidR="00B93BB6" w:rsidRPr="00B93BB6" w:rsidRDefault="00B93BB6" w:rsidP="00552290">
            <w:pPr>
              <w:rPr>
                <w:lang w:eastAsia="lv-LV"/>
              </w:rPr>
            </w:pPr>
            <w:r w:rsidRPr="00B93BB6">
              <w:rPr>
                <w:b/>
                <w:bCs/>
                <w:lang w:eastAsia="lv-LV"/>
              </w:rPr>
              <w:t xml:space="preserve">Standarti/ </w:t>
            </w:r>
            <w:r w:rsidRPr="00B93BB6">
              <w:rPr>
                <w:b/>
              </w:rPr>
              <w:t>Standards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B93BB6" w:rsidRPr="00B93BB6" w:rsidRDefault="00B93BB6" w:rsidP="00552290">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280F2D"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6ECD9" w14:textId="483B5B3D"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CC0B2" w14:textId="77777777" w:rsidR="00B93BB6" w:rsidRPr="00B93BB6" w:rsidRDefault="00B93BB6" w:rsidP="00552290">
            <w:pPr>
              <w:jc w:val="center"/>
              <w:rPr>
                <w:lang w:eastAsia="lv-LV"/>
              </w:rPr>
            </w:pPr>
          </w:p>
        </w:tc>
      </w:tr>
      <w:tr w:rsidR="00B93BB6" w:rsidRPr="00B93BB6" w14:paraId="64B78DC6" w14:textId="746F4125" w:rsidTr="00B93BB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BAA62C8" w14:textId="77777777"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29C6D2B" w14:textId="67D77C60" w:rsidR="00B93BB6" w:rsidRPr="00B93BB6" w:rsidRDefault="0067463E" w:rsidP="0067463E">
            <w:pPr>
              <w:rPr>
                <w:lang w:eastAsia="lv-LV"/>
              </w:rPr>
            </w:pPr>
            <w:r>
              <w:rPr>
                <w:lang w:eastAsia="lv-LV"/>
              </w:rPr>
              <w:t>E</w:t>
            </w:r>
            <w:r w:rsidR="00B93BB6" w:rsidRPr="00B93BB6">
              <w:rPr>
                <w:lang w:eastAsia="lv-LV"/>
              </w:rPr>
              <w:t>N 61439-1:201</w:t>
            </w:r>
            <w:r>
              <w:rPr>
                <w:lang w:eastAsia="lv-LV"/>
              </w:rPr>
              <w:t>1</w:t>
            </w:r>
            <w:r w:rsidR="00B93BB6" w:rsidRPr="00B93BB6">
              <w:rPr>
                <w:lang w:eastAsia="lv-LV"/>
              </w:rPr>
              <w:t xml:space="preserve"> Zemsprieguma komutācijas un vadības aparatūras komplekti. Vispārīgie noteikumi/ </w:t>
            </w:r>
            <w:r>
              <w:t>E</w:t>
            </w:r>
            <w:r w:rsidR="00B93BB6" w:rsidRPr="00B93BB6">
              <w:t>N 61439 -1:201</w:t>
            </w:r>
            <w:r>
              <w:t>1</w:t>
            </w:r>
            <w:r w:rsidR="00B93BB6" w:rsidRPr="00B93BB6">
              <w:t>; Low-voltage switchgear and controlgear assemblies – Part 1: General rules</w:t>
            </w:r>
          </w:p>
        </w:tc>
        <w:tc>
          <w:tcPr>
            <w:tcW w:w="0" w:type="auto"/>
            <w:tcBorders>
              <w:top w:val="nil"/>
              <w:left w:val="nil"/>
              <w:bottom w:val="single" w:sz="4" w:space="0" w:color="auto"/>
              <w:right w:val="single" w:sz="4" w:space="0" w:color="auto"/>
            </w:tcBorders>
            <w:shd w:val="clear" w:color="auto" w:fill="auto"/>
            <w:vAlign w:val="center"/>
          </w:tcPr>
          <w:p w14:paraId="6CFA389A" w14:textId="4434FAD4"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667A5166"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5A63E8" w14:textId="7FC2927A"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B233036" w14:textId="77777777" w:rsidR="00B93BB6" w:rsidRPr="00B93BB6" w:rsidRDefault="00B93BB6" w:rsidP="00552290">
            <w:pPr>
              <w:jc w:val="center"/>
              <w:rPr>
                <w:lang w:eastAsia="lv-LV"/>
              </w:rPr>
            </w:pPr>
          </w:p>
        </w:tc>
      </w:tr>
      <w:tr w:rsidR="00B93BB6" w:rsidRPr="00B93BB6" w14:paraId="467426A1" w14:textId="77777777" w:rsidTr="00B93BB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6BB19F" w14:textId="77777777"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489E684" w14:textId="06F82DE6" w:rsidR="00B93BB6" w:rsidRPr="00B93BB6" w:rsidRDefault="0067463E" w:rsidP="00552290">
            <w:pPr>
              <w:rPr>
                <w:lang w:eastAsia="lv-LV"/>
              </w:rPr>
            </w:pPr>
            <w:r>
              <w:rPr>
                <w:lang w:eastAsia="lv-LV"/>
              </w:rPr>
              <w:t>E</w:t>
            </w:r>
            <w:r w:rsidR="00B93BB6" w:rsidRPr="00B93BB6">
              <w:rPr>
                <w:lang w:eastAsia="lv-LV"/>
              </w:rPr>
              <w:t xml:space="preserve">N 61439-5:2015 (Zemsprieguma komutācijas un vadības aparatūras komplekti. 5.daļa: Īpašās prasības komplektiem, kas paredzēti energosadales tīkliem)/ </w:t>
            </w:r>
            <w:r>
              <w:t>E</w:t>
            </w:r>
            <w:r w:rsidR="00B93BB6" w:rsidRPr="00B93BB6">
              <w:t>N 61439 -5:2015; Low-voltage switchgear and controlgear assemblies; Part 5: Assemblies for power distribution in public networks)</w:t>
            </w:r>
          </w:p>
        </w:tc>
        <w:tc>
          <w:tcPr>
            <w:tcW w:w="0" w:type="auto"/>
            <w:tcBorders>
              <w:top w:val="nil"/>
              <w:left w:val="nil"/>
              <w:bottom w:val="single" w:sz="4" w:space="0" w:color="auto"/>
              <w:right w:val="single" w:sz="4" w:space="0" w:color="auto"/>
            </w:tcBorders>
            <w:shd w:val="clear" w:color="auto" w:fill="auto"/>
            <w:vAlign w:val="center"/>
          </w:tcPr>
          <w:p w14:paraId="3D5D273E" w14:textId="67B0F2DD"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39B73A02"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93951"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F58A30E" w14:textId="77777777" w:rsidR="00B93BB6" w:rsidRPr="00B93BB6" w:rsidRDefault="00B93BB6" w:rsidP="00552290">
            <w:pPr>
              <w:jc w:val="center"/>
              <w:rPr>
                <w:lang w:eastAsia="lv-LV"/>
              </w:rPr>
            </w:pPr>
          </w:p>
        </w:tc>
      </w:tr>
      <w:tr w:rsidR="00B93BB6" w:rsidRPr="00B93BB6" w14:paraId="6516F8DE" w14:textId="6EBB732C" w:rsidTr="00B93BB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0C781B" w14:textId="47FD3B57"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76870B0" w14:textId="466FBFDE" w:rsidR="00B93BB6" w:rsidRPr="00B93BB6" w:rsidRDefault="0067463E" w:rsidP="00552290">
            <w:pPr>
              <w:rPr>
                <w:lang w:eastAsia="lv-LV"/>
              </w:rPr>
            </w:pPr>
            <w:r>
              <w:rPr>
                <w:lang w:eastAsia="lv-LV"/>
              </w:rPr>
              <w:t>E</w:t>
            </w:r>
            <w:r w:rsidR="00B93BB6" w:rsidRPr="00B93BB6">
              <w:rPr>
                <w:lang w:eastAsia="lv-LV"/>
              </w:rPr>
              <w:t xml:space="preserve">N ISO 14713-1:2017 (Cinka pārklājumi. Vadlīnijas un rekomendācijas dzelzs un tērauda konstrukciju korozijaizsardzībai. 1.daļa: Projektēšanas vispārīgie principi un korozijizturība)/ </w:t>
            </w:r>
            <w:r>
              <w:t>E</w:t>
            </w:r>
            <w:r w:rsidR="00B93BB6" w:rsidRPr="00B93BB6">
              <w:t>N ISO 14713-1:2017; Zinc coatings - Guidelines and recommendations for the protection against corrosion of iron and steel in structures. Part 1: General principles of design and corrosion resistance)</w:t>
            </w:r>
          </w:p>
        </w:tc>
        <w:tc>
          <w:tcPr>
            <w:tcW w:w="0" w:type="auto"/>
            <w:tcBorders>
              <w:top w:val="nil"/>
              <w:left w:val="nil"/>
              <w:bottom w:val="single" w:sz="4" w:space="0" w:color="auto"/>
              <w:right w:val="single" w:sz="4" w:space="0" w:color="auto"/>
            </w:tcBorders>
            <w:shd w:val="clear" w:color="auto" w:fill="auto"/>
            <w:vAlign w:val="center"/>
          </w:tcPr>
          <w:p w14:paraId="52E73320" w14:textId="43CC3481"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41BEB94E"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12CC4" w14:textId="0202D554"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83E42B7" w14:textId="77777777" w:rsidR="00B93BB6" w:rsidRPr="00B93BB6" w:rsidRDefault="00B93BB6" w:rsidP="00552290">
            <w:pPr>
              <w:jc w:val="center"/>
              <w:rPr>
                <w:lang w:eastAsia="lv-LV"/>
              </w:rPr>
            </w:pPr>
          </w:p>
        </w:tc>
      </w:tr>
      <w:tr w:rsidR="00B93BB6" w:rsidRPr="00B93BB6" w14:paraId="018EF56F" w14:textId="77777777" w:rsidTr="00B93BB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7D0E027" w14:textId="02A9CB60"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3343E4B" w14:textId="56FA727B" w:rsidR="00B93BB6" w:rsidRPr="00B93BB6" w:rsidRDefault="0067463E" w:rsidP="00552290">
            <w:pPr>
              <w:rPr>
                <w:lang w:eastAsia="lv-LV"/>
              </w:rPr>
            </w:pPr>
            <w:r w:rsidRPr="0067463E">
              <w:rPr>
                <w:szCs w:val="22"/>
              </w:rPr>
              <w:t>EN 60715:2017 Zemsprieguma komutācijas ierīču un vadības ierīču izmēri. Standartizētas nesošās sliedes komutācijas ierīču, vadības ierīču un palīgierīču mehāniskai nostiprināšanai/ EN 60715:2017 Dimensions of low-voltage switchgear and controlgear.  Standardized mounting on rails for mechanical support of switchgear, controlgear and accessories</w:t>
            </w:r>
          </w:p>
        </w:tc>
        <w:tc>
          <w:tcPr>
            <w:tcW w:w="0" w:type="auto"/>
            <w:tcBorders>
              <w:top w:val="nil"/>
              <w:left w:val="nil"/>
              <w:bottom w:val="single" w:sz="4" w:space="0" w:color="auto"/>
              <w:right w:val="single" w:sz="4" w:space="0" w:color="auto"/>
            </w:tcBorders>
            <w:shd w:val="clear" w:color="auto" w:fill="auto"/>
            <w:vAlign w:val="center"/>
          </w:tcPr>
          <w:p w14:paraId="79145F90" w14:textId="3E76771E"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1DA32142"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FA3E4"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27F1D2C" w14:textId="7C6325B0" w:rsidR="00B93BB6" w:rsidRPr="00B93BB6" w:rsidRDefault="00B93BB6" w:rsidP="00552290">
            <w:pPr>
              <w:jc w:val="center"/>
              <w:rPr>
                <w:lang w:eastAsia="lv-LV"/>
              </w:rPr>
            </w:pPr>
          </w:p>
        </w:tc>
      </w:tr>
      <w:tr w:rsidR="00B93BB6" w:rsidRPr="00B93BB6" w14:paraId="2A98330C" w14:textId="1751F488" w:rsidTr="00B93BB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8E6B50D" w14:textId="58DA5777"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B64E25A" w14:textId="77777777" w:rsidR="00B93BB6" w:rsidRPr="00B93BB6" w:rsidRDefault="00B93BB6" w:rsidP="00552290">
            <w:pPr>
              <w:rPr>
                <w:lang w:eastAsia="lv-LV"/>
              </w:rPr>
            </w:pPr>
            <w:r w:rsidRPr="00B93BB6">
              <w:rPr>
                <w:lang w:eastAsia="lv-LV"/>
              </w:rPr>
              <w:t xml:space="preserve">DIN 7338, </w:t>
            </w:r>
            <w:r w:rsidRPr="00B93BB6">
              <w:rPr>
                <w:bCs/>
              </w:rPr>
              <w:t>Rivets for brake linings and clutch linings</w:t>
            </w:r>
            <w:r w:rsidRPr="00B93BB6">
              <w:rPr>
                <w:lang w:eastAsia="lv-LV"/>
              </w:rPr>
              <w:t xml:space="preserve">. </w:t>
            </w:r>
          </w:p>
          <w:p w14:paraId="65BC6C24" w14:textId="040680F0" w:rsidR="00B93BB6" w:rsidRPr="00B93BB6" w:rsidRDefault="00B93BB6" w:rsidP="00552290">
            <w:pPr>
              <w:rPr>
                <w:lang w:eastAsia="lv-LV"/>
              </w:rPr>
            </w:pPr>
            <w:r w:rsidRPr="00B93BB6">
              <w:rPr>
                <w:lang w:eastAsia="lv-LV"/>
              </w:rPr>
              <w:t xml:space="preserve">Vītņkniedes izgatavotas atbilstoši standartam, vai analogas/ </w:t>
            </w:r>
            <w:r w:rsidRPr="00B93BB6">
              <w:t>DIN 7338, Rivets for brake linings and clutch linings.</w:t>
            </w:r>
            <w:r>
              <w:t xml:space="preserve"> </w:t>
            </w:r>
            <w:r w:rsidRPr="00B93BB6">
              <w:t>Threat rivets manufactured in compliance with the standard, on analogue</w:t>
            </w:r>
          </w:p>
        </w:tc>
        <w:tc>
          <w:tcPr>
            <w:tcW w:w="0" w:type="auto"/>
            <w:tcBorders>
              <w:top w:val="nil"/>
              <w:left w:val="nil"/>
              <w:bottom w:val="single" w:sz="4" w:space="0" w:color="auto"/>
              <w:right w:val="single" w:sz="4" w:space="0" w:color="auto"/>
            </w:tcBorders>
            <w:shd w:val="clear" w:color="auto" w:fill="auto"/>
            <w:vAlign w:val="center"/>
          </w:tcPr>
          <w:p w14:paraId="3B2687B4" w14:textId="4D38C15F"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62FBC5FA"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30C4FA" w14:textId="65395196"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E1EB49D" w14:textId="77777777" w:rsidR="00B93BB6" w:rsidRPr="00B93BB6" w:rsidRDefault="00B93BB6" w:rsidP="00552290">
            <w:pPr>
              <w:jc w:val="center"/>
              <w:rPr>
                <w:lang w:eastAsia="lv-LV"/>
              </w:rPr>
            </w:pPr>
          </w:p>
        </w:tc>
      </w:tr>
      <w:tr w:rsidR="00B93BB6" w:rsidRPr="00B93BB6" w14:paraId="359713CC" w14:textId="75443F64" w:rsidTr="00B93BB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06948028" w:rsidR="00B93BB6" w:rsidRPr="000317F1" w:rsidRDefault="00B93BB6" w:rsidP="00552290">
            <w:pPr>
              <w:pStyle w:val="Sarakstarindkopa"/>
              <w:spacing w:after="0"/>
              <w:ind w:left="0" w:right="99"/>
              <w:jc w:val="center"/>
              <w:rPr>
                <w:b/>
                <w:bCs/>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01DFC2C0" w:rsidR="00B93BB6" w:rsidRPr="00B93BB6" w:rsidRDefault="00B93BB6" w:rsidP="00552290">
            <w:pPr>
              <w:rPr>
                <w:b/>
                <w:bCs/>
                <w:lang w:eastAsia="lv-LV"/>
              </w:rPr>
            </w:pPr>
            <w:r w:rsidRPr="00B93BB6">
              <w:rPr>
                <w:b/>
                <w:bCs/>
                <w:lang w:eastAsia="lv-LV"/>
              </w:rPr>
              <w:t xml:space="preserve">Dokumentācija/ </w:t>
            </w:r>
            <w:r w:rsidRPr="00B93BB6">
              <w:rPr>
                <w:b/>
              </w:rPr>
              <w:t>Documents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B93BB6" w:rsidRPr="00B93BB6" w:rsidRDefault="00B93BB6" w:rsidP="00552290">
            <w:pPr>
              <w:jc w:val="center"/>
              <w:rPr>
                <w:b/>
                <w:bCs/>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4F09CC5" w14:textId="77777777" w:rsidR="00B93BB6" w:rsidRPr="00B93BB6" w:rsidRDefault="00B93BB6" w:rsidP="00552290">
            <w:pPr>
              <w:jc w:val="center"/>
              <w:rPr>
                <w:b/>
                <w:bCs/>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C5845" w14:textId="7F0243D1" w:rsidR="00B93BB6" w:rsidRPr="00B93BB6" w:rsidRDefault="00B93BB6" w:rsidP="00552290">
            <w:pPr>
              <w:jc w:val="center"/>
              <w:rPr>
                <w:b/>
                <w:bCs/>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0E0E1" w14:textId="77777777" w:rsidR="00B93BB6" w:rsidRPr="00B93BB6" w:rsidRDefault="00B93BB6" w:rsidP="00552290">
            <w:pPr>
              <w:jc w:val="center"/>
              <w:rPr>
                <w:b/>
                <w:bCs/>
                <w:lang w:eastAsia="lv-LV"/>
              </w:rPr>
            </w:pPr>
          </w:p>
        </w:tc>
      </w:tr>
      <w:tr w:rsidR="00EC11D8" w:rsidRPr="00B93BB6" w14:paraId="762C89AE" w14:textId="77777777" w:rsidTr="00B93BB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D1AB3D9" w14:textId="77777777" w:rsidR="00EC11D8" w:rsidRDefault="00EC11D8"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47291F5" w14:textId="11C2571B" w:rsidR="00EC11D8" w:rsidRPr="00B93BB6" w:rsidRDefault="00EC11D8" w:rsidP="00552290">
            <w:pPr>
              <w:rPr>
                <w:color w:val="000000" w:themeColor="text1"/>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3A561CE0" w14:textId="64C7DB99" w:rsidR="00EC11D8" w:rsidRPr="00B93BB6" w:rsidRDefault="00EC11D8" w:rsidP="00552290">
            <w:pPr>
              <w:jc w:val="center"/>
              <w:rPr>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vAlign w:val="center"/>
          </w:tcPr>
          <w:p w14:paraId="149E920C" w14:textId="77777777" w:rsidR="00EC11D8" w:rsidRPr="00B93BB6" w:rsidRDefault="00EC11D8" w:rsidP="00552290">
            <w:pPr>
              <w:jc w:val="center"/>
              <w:rPr>
                <w:b/>
                <w:bCs/>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559394" w14:textId="77777777" w:rsidR="00EC11D8" w:rsidRPr="00B93BB6" w:rsidRDefault="00EC11D8" w:rsidP="00552290">
            <w:pPr>
              <w:jc w:val="center"/>
              <w:rPr>
                <w:b/>
                <w:bCs/>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80B579A" w14:textId="77777777" w:rsidR="00EC11D8" w:rsidRDefault="00EC11D8" w:rsidP="00552290">
            <w:pPr>
              <w:jc w:val="center"/>
              <w:rPr>
                <w:b/>
                <w:bCs/>
                <w:lang w:eastAsia="lv-LV"/>
              </w:rPr>
            </w:pPr>
          </w:p>
        </w:tc>
      </w:tr>
      <w:tr w:rsidR="00EC11D8" w:rsidRPr="00B93BB6" w14:paraId="11AAEEA2" w14:textId="77777777" w:rsidTr="00B93BB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3402BAC" w14:textId="77777777" w:rsidR="00EC11D8" w:rsidRPr="00B93BB6" w:rsidRDefault="00EC11D8"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FD8404C" w14:textId="63C7D9D8" w:rsidR="00EC11D8" w:rsidRPr="00B93BB6" w:rsidRDefault="00EC11D8" w:rsidP="00552290">
            <w:pPr>
              <w:rPr>
                <w:color w:val="000000" w:themeColor="text1"/>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66278324" w14:textId="62406674" w:rsidR="00EC11D8" w:rsidRPr="00B93BB6" w:rsidRDefault="00EC11D8" w:rsidP="00552290">
            <w:pPr>
              <w:jc w:val="center"/>
              <w:rPr>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vAlign w:val="center"/>
          </w:tcPr>
          <w:p w14:paraId="14DEECA0" w14:textId="77777777" w:rsidR="00EC11D8" w:rsidRPr="00B93BB6" w:rsidRDefault="00EC11D8" w:rsidP="00552290">
            <w:pPr>
              <w:jc w:val="center"/>
              <w:rPr>
                <w:b/>
                <w:bCs/>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862DB" w14:textId="77777777" w:rsidR="00EC11D8" w:rsidRPr="00B93BB6" w:rsidRDefault="00EC11D8" w:rsidP="00552290">
            <w:pPr>
              <w:jc w:val="center"/>
              <w:rPr>
                <w:b/>
                <w:bCs/>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3655641" w14:textId="77777777" w:rsidR="00EC11D8" w:rsidRPr="00B93BB6" w:rsidRDefault="00EC11D8" w:rsidP="00552290">
            <w:pPr>
              <w:jc w:val="center"/>
              <w:rPr>
                <w:b/>
                <w:bCs/>
                <w:lang w:eastAsia="lv-LV"/>
              </w:rPr>
            </w:pPr>
          </w:p>
        </w:tc>
      </w:tr>
      <w:tr w:rsidR="00B93BB6" w:rsidRPr="00B93BB6" w14:paraId="314A2624" w14:textId="7ACFE6CB" w:rsidTr="00B93BB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59ABB299" w:rsidR="00B93BB6" w:rsidRPr="00B93BB6" w:rsidRDefault="00B93BB6"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6FAD4F" w14:textId="7F7B92F1" w:rsidR="00B93BB6" w:rsidRPr="00B93BB6" w:rsidRDefault="00B93BB6" w:rsidP="00552290">
            <w:r w:rsidRPr="00B93BB6">
              <w:rPr>
                <w:color w:val="000000" w:themeColor="text1"/>
              </w:rPr>
              <w:t xml:space="preserve">Pēc vispārīgās vienošanas noslēgšanas, reizē ar pirmo preču piegādi </w:t>
            </w:r>
            <w:r w:rsidRPr="00B93BB6">
              <w:t>- iesniegt specifikācijas 1. punktā norādīto preču attēlus, kas atbilst sekojošām prasībām:/</w:t>
            </w:r>
            <w:r w:rsidR="00B07268">
              <w:t xml:space="preserve"> </w:t>
            </w:r>
            <w:r w:rsidRPr="00B93BB6">
              <w:t>Following signing of a general agreement, simultaneously with the first delivery of goods, the figures of goods specified under Clause 1 compliant with the following requirements shall be submitted:</w:t>
            </w:r>
          </w:p>
          <w:p w14:paraId="0E587B8A" w14:textId="75F0C7D8" w:rsidR="00B93BB6" w:rsidRPr="00B93BB6" w:rsidRDefault="00B93BB6" w:rsidP="00552290">
            <w:pPr>
              <w:pStyle w:val="Sarakstarindkopa"/>
              <w:numPr>
                <w:ilvl w:val="0"/>
                <w:numId w:val="1"/>
              </w:numPr>
              <w:spacing w:after="0" w:line="240" w:lineRule="auto"/>
              <w:ind w:left="372" w:hanging="315"/>
              <w:rPr>
                <w:rFonts w:eastAsia="Times New Roman" w:cs="Times New Roman"/>
                <w:szCs w:val="24"/>
              </w:rPr>
            </w:pPr>
            <w:r w:rsidRPr="00B93BB6">
              <w:rPr>
                <w:rFonts w:eastAsia="Times New Roman" w:cs="Times New Roman"/>
                <w:noProof w:val="0"/>
                <w:szCs w:val="24"/>
              </w:rPr>
              <w:t>".jpg" vai “.jpeg” formātā</w:t>
            </w:r>
            <w:r w:rsidRPr="00B93BB6">
              <w:rPr>
                <w:rFonts w:eastAsia="Times New Roman" w:cs="Times New Roman"/>
                <w:szCs w:val="24"/>
              </w:rPr>
              <w:t xml:space="preserve">/ </w:t>
            </w:r>
            <w:r w:rsidRPr="00B93BB6">
              <w:rPr>
                <w:rFonts w:cs="Times New Roman"/>
                <w:szCs w:val="24"/>
              </w:rPr>
              <w:t>".jpg" or “.jpeg” format</w:t>
            </w:r>
          </w:p>
          <w:p w14:paraId="738818F6" w14:textId="56008C1B" w:rsidR="00B93BB6" w:rsidRPr="00B93BB6" w:rsidRDefault="00B93BB6" w:rsidP="00552290">
            <w:pPr>
              <w:pStyle w:val="Sarakstarindkopa"/>
              <w:numPr>
                <w:ilvl w:val="0"/>
                <w:numId w:val="1"/>
              </w:numPr>
              <w:spacing w:after="0" w:line="240" w:lineRule="auto"/>
              <w:ind w:left="372" w:hanging="315"/>
              <w:rPr>
                <w:rFonts w:eastAsia="Times New Roman" w:cs="Times New Roman"/>
                <w:szCs w:val="24"/>
              </w:rPr>
            </w:pPr>
            <w:r w:rsidRPr="00B93BB6">
              <w:rPr>
                <w:rFonts w:eastAsia="Times New Roman" w:cs="Times New Roman"/>
                <w:noProof w:val="0"/>
                <w:szCs w:val="24"/>
              </w:rPr>
              <w:t>izšķiršanas spēja ne mazāka par 2 Mpix</w:t>
            </w:r>
            <w:r w:rsidRPr="00B93BB6">
              <w:rPr>
                <w:rFonts w:eastAsia="Times New Roman" w:cs="Times New Roman"/>
                <w:szCs w:val="24"/>
              </w:rPr>
              <w:t xml:space="preserve">/ </w:t>
            </w:r>
            <w:r w:rsidRPr="00B93BB6">
              <w:rPr>
                <w:rFonts w:cs="Times New Roman"/>
                <w:szCs w:val="24"/>
              </w:rPr>
              <w:t>minimum resolution 2 Mpix</w:t>
            </w:r>
          </w:p>
          <w:p w14:paraId="473283EC" w14:textId="77777777" w:rsidR="00B93BB6" w:rsidRPr="00B93BB6" w:rsidRDefault="00B93BB6" w:rsidP="00552290">
            <w:pPr>
              <w:pStyle w:val="Sarakstarindkopa"/>
              <w:numPr>
                <w:ilvl w:val="0"/>
                <w:numId w:val="1"/>
              </w:numPr>
              <w:spacing w:after="0" w:line="240" w:lineRule="auto"/>
              <w:ind w:left="372" w:hanging="315"/>
              <w:rPr>
                <w:rFonts w:eastAsia="Times New Roman" w:cs="Times New Roman"/>
                <w:szCs w:val="24"/>
              </w:rPr>
            </w:pPr>
            <w:r w:rsidRPr="00B93BB6">
              <w:rPr>
                <w:rFonts w:eastAsia="Times New Roman" w:cs="Times New Roman"/>
                <w:noProof w:val="0"/>
                <w:szCs w:val="24"/>
              </w:rPr>
              <w:t>ir iespēja redzēt  visu produktu un izlasīt visus uzrakstus uz tā</w:t>
            </w:r>
            <w:r w:rsidRPr="00B93BB6">
              <w:rPr>
                <w:rFonts w:eastAsia="Times New Roman" w:cs="Times New Roman"/>
                <w:szCs w:val="24"/>
              </w:rPr>
              <w:t xml:space="preserve">/ </w:t>
            </w:r>
            <w:r w:rsidRPr="00B93BB6">
              <w:rPr>
                <w:rFonts w:cs="Times New Roman"/>
                <w:szCs w:val="24"/>
              </w:rPr>
              <w:t>the complete product can be seen and all the inscriptions on it can be read</w:t>
            </w:r>
          </w:p>
          <w:p w14:paraId="4E9296C1" w14:textId="77FBE234" w:rsidR="00B93BB6" w:rsidRPr="00B93BB6" w:rsidRDefault="00B93BB6" w:rsidP="00552290">
            <w:pPr>
              <w:pStyle w:val="Sarakstarindkopa"/>
              <w:numPr>
                <w:ilvl w:val="0"/>
                <w:numId w:val="1"/>
              </w:numPr>
              <w:spacing w:after="0" w:line="240" w:lineRule="auto"/>
              <w:ind w:left="372" w:hanging="315"/>
              <w:rPr>
                <w:rFonts w:eastAsia="Times New Roman" w:cs="Times New Roman"/>
                <w:noProof w:val="0"/>
                <w:szCs w:val="24"/>
                <w:lang w:eastAsia="lv-LV"/>
              </w:rPr>
            </w:pPr>
            <w:r w:rsidRPr="00B93BB6">
              <w:rPr>
                <w:rFonts w:eastAsia="Times New Roman" w:cs="Times New Roman"/>
                <w:noProof w:val="0"/>
                <w:szCs w:val="24"/>
              </w:rPr>
              <w:t>attēls nav papildināts ar reklāmu</w:t>
            </w:r>
            <w:r w:rsidRPr="00B93BB6">
              <w:rPr>
                <w:rFonts w:eastAsia="Times New Roman" w:cs="Times New Roman"/>
                <w:szCs w:val="24"/>
              </w:rPr>
              <w:t xml:space="preserve">/ </w:t>
            </w:r>
            <w:r w:rsidRPr="00B93BB6">
              <w:rPr>
                <w:rFonts w:cs="Times New Roman"/>
                <w:szCs w:val="24"/>
              </w:rPr>
              <w:t>the figure does not contain any advertisements</w:t>
            </w:r>
          </w:p>
        </w:tc>
        <w:tc>
          <w:tcPr>
            <w:tcW w:w="0" w:type="auto"/>
            <w:tcBorders>
              <w:top w:val="nil"/>
              <w:left w:val="nil"/>
              <w:bottom w:val="single" w:sz="4" w:space="0" w:color="auto"/>
              <w:right w:val="single" w:sz="4" w:space="0" w:color="auto"/>
            </w:tcBorders>
            <w:shd w:val="clear" w:color="auto" w:fill="auto"/>
            <w:vAlign w:val="center"/>
          </w:tcPr>
          <w:p w14:paraId="7F6C2514" w14:textId="4CC9A4A5" w:rsidR="00B93BB6" w:rsidRPr="00B93BB6" w:rsidRDefault="00B93BB6" w:rsidP="00552290">
            <w:pPr>
              <w:jc w:val="center"/>
              <w:rPr>
                <w:b/>
                <w:bCs/>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1A6E39E8" w14:textId="77777777" w:rsidR="00B93BB6" w:rsidRPr="00B93BB6" w:rsidRDefault="00B93BB6" w:rsidP="00552290">
            <w:pPr>
              <w:jc w:val="center"/>
              <w:rPr>
                <w:b/>
                <w:bCs/>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76766" w14:textId="719273B7" w:rsidR="00B93BB6" w:rsidRPr="00B93BB6" w:rsidRDefault="00B93BB6" w:rsidP="00552290">
            <w:pPr>
              <w:jc w:val="center"/>
              <w:rPr>
                <w:b/>
                <w:bCs/>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4D5F994" w14:textId="77777777" w:rsidR="00B93BB6" w:rsidRPr="00B93BB6" w:rsidRDefault="00B93BB6" w:rsidP="00552290">
            <w:pPr>
              <w:jc w:val="center"/>
              <w:rPr>
                <w:b/>
                <w:bCs/>
                <w:lang w:eastAsia="lv-LV"/>
              </w:rPr>
            </w:pPr>
          </w:p>
        </w:tc>
      </w:tr>
      <w:tr w:rsidR="00B93BB6" w:rsidRPr="00B93BB6" w14:paraId="77EBC7E1" w14:textId="1CF93844" w:rsidTr="00B93BB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E0D0BD" w14:textId="2AEF87FA"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B4A6C6" w14:textId="11818464" w:rsidR="00B93BB6" w:rsidRPr="00B93BB6" w:rsidRDefault="00B93BB6" w:rsidP="00552290">
            <w:r w:rsidRPr="00B93BB6">
              <w:rPr>
                <w:color w:val="000000" w:themeColor="text1"/>
              </w:rPr>
              <w:t>Pēc vispārīgās vienošanas noslēgšanas, reizē ar pirmo preču piegādi</w:t>
            </w:r>
            <w:r w:rsidRPr="00B93BB6">
              <w:t>, izveidots vienots katalogs, kur norādīti piedāvāto pamatņu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bases, possible configurations and installation and operation instructions in the specified language</w:t>
            </w:r>
          </w:p>
        </w:tc>
        <w:tc>
          <w:tcPr>
            <w:tcW w:w="0" w:type="auto"/>
            <w:tcBorders>
              <w:top w:val="nil"/>
              <w:left w:val="nil"/>
              <w:bottom w:val="single" w:sz="4" w:space="0" w:color="auto"/>
              <w:right w:val="single" w:sz="4" w:space="0" w:color="auto"/>
            </w:tcBorders>
            <w:shd w:val="clear" w:color="auto" w:fill="auto"/>
            <w:vAlign w:val="center"/>
          </w:tcPr>
          <w:p w14:paraId="53A31915" w14:textId="68E02CF0" w:rsidR="00B93BB6" w:rsidRPr="00B93BB6" w:rsidRDefault="00B93BB6" w:rsidP="00552290">
            <w:pPr>
              <w:jc w:val="center"/>
              <w:rPr>
                <w:lang w:eastAsia="lv-LV"/>
              </w:rPr>
            </w:pPr>
            <w:r w:rsidRPr="00B93BB6">
              <w:t>Latviešu valodā/ Latvian</w:t>
            </w:r>
          </w:p>
        </w:tc>
        <w:tc>
          <w:tcPr>
            <w:tcW w:w="0" w:type="auto"/>
            <w:tcBorders>
              <w:top w:val="single" w:sz="4" w:space="0" w:color="auto"/>
              <w:left w:val="nil"/>
              <w:bottom w:val="single" w:sz="4" w:space="0" w:color="auto"/>
              <w:right w:val="single" w:sz="4" w:space="0" w:color="auto"/>
            </w:tcBorders>
            <w:vAlign w:val="center"/>
          </w:tcPr>
          <w:p w14:paraId="6D365D99"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6264B" w14:textId="2E3CCAA1"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FF04E64" w14:textId="77777777" w:rsidR="00B93BB6" w:rsidRPr="00B93BB6" w:rsidRDefault="00B93BB6" w:rsidP="00552290">
            <w:pPr>
              <w:jc w:val="center"/>
              <w:rPr>
                <w:lang w:eastAsia="lv-LV"/>
              </w:rPr>
            </w:pPr>
          </w:p>
        </w:tc>
      </w:tr>
      <w:tr w:rsidR="00B93BB6" w:rsidRPr="00B93BB6" w14:paraId="2592733C" w14:textId="40350018" w:rsidTr="00B93BB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12FDE9" w14:textId="0A053FE0" w:rsidR="00B93BB6" w:rsidRPr="00B93BB6" w:rsidRDefault="00B93BB6" w:rsidP="00552290">
            <w:pPr>
              <w:pStyle w:val="Sarakstarindkopa"/>
              <w:spacing w:after="0"/>
              <w:ind w:left="0" w:right="99"/>
              <w:jc w:val="center"/>
              <w:rPr>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6A2E361B" w:rsidR="00B93BB6" w:rsidRPr="00B93BB6" w:rsidRDefault="00B93BB6" w:rsidP="00552290">
            <w:pPr>
              <w:rPr>
                <w:lang w:eastAsia="lv-LV"/>
              </w:rPr>
            </w:pPr>
            <w:r w:rsidRPr="00B93BB6">
              <w:rPr>
                <w:b/>
                <w:bCs/>
                <w:lang w:eastAsia="lv-LV"/>
              </w:rPr>
              <w:t xml:space="preserve">Vides nosacījumi/ </w:t>
            </w:r>
            <w:r w:rsidRPr="00B93BB6">
              <w:rPr>
                <w:b/>
              </w:rPr>
              <w:t>Environment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B93BB6" w:rsidRPr="00B93BB6" w:rsidRDefault="00B93BB6" w:rsidP="00552290">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2BEE4F"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93468" w14:textId="52AC0440"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18211" w14:textId="77777777" w:rsidR="00B93BB6" w:rsidRPr="00B93BB6" w:rsidRDefault="00B93BB6" w:rsidP="00552290">
            <w:pPr>
              <w:jc w:val="center"/>
              <w:rPr>
                <w:lang w:eastAsia="lv-LV"/>
              </w:rPr>
            </w:pPr>
          </w:p>
        </w:tc>
      </w:tr>
      <w:tr w:rsidR="00B93BB6" w:rsidRPr="00B93BB6" w14:paraId="1D9CCA82" w14:textId="3FD60A5E" w:rsidTr="00B93BB6">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ACDFD6F" w14:textId="7BA65BB8" w:rsidR="00B93BB6" w:rsidRPr="00B93BB6" w:rsidRDefault="00B93BB6"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B8048D8" w14:textId="5A4D5A77" w:rsidR="00B93BB6" w:rsidRPr="00B93BB6" w:rsidRDefault="0061358D" w:rsidP="00552290">
            <w:pPr>
              <w:rPr>
                <w:b/>
                <w:bCs/>
                <w:lang w:eastAsia="lv-LV"/>
              </w:rPr>
            </w:pPr>
            <w:r w:rsidRPr="0061358D">
              <w:rPr>
                <w:szCs w:val="22"/>
              </w:rPr>
              <w:t>Darba vides temperatūra saskaņā ar EN 61439-1:2012; norādīt piemēroto vērtību diapazonu °C / O</w:t>
            </w:r>
            <w:r w:rsidRPr="0061358D">
              <w:rPr>
                <w:szCs w:val="22"/>
                <w:lang w:val="en-US"/>
              </w:rPr>
              <w:t>perating ambient temperature in accordance with EN 61439-1:2012; specify an appropriate range of values °C</w:t>
            </w:r>
          </w:p>
        </w:tc>
        <w:tc>
          <w:tcPr>
            <w:tcW w:w="0" w:type="auto"/>
            <w:tcBorders>
              <w:top w:val="nil"/>
              <w:left w:val="nil"/>
              <w:bottom w:val="single" w:sz="4" w:space="0" w:color="auto"/>
              <w:right w:val="single" w:sz="4" w:space="0" w:color="auto"/>
            </w:tcBorders>
            <w:shd w:val="clear" w:color="auto" w:fill="FFFFFF" w:themeFill="background1"/>
            <w:vAlign w:val="center"/>
          </w:tcPr>
          <w:p w14:paraId="44AD7C2A" w14:textId="77777777" w:rsidR="0061358D" w:rsidRPr="00405300" w:rsidRDefault="0061358D" w:rsidP="0061358D">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30B1A22E" w14:textId="4E8141BB" w:rsidR="00B93BB6" w:rsidRPr="00B93BB6" w:rsidRDefault="0061358D" w:rsidP="0061358D">
            <w:pPr>
              <w:jc w:val="center"/>
              <w:rPr>
                <w:lang w:eastAsia="lv-LV"/>
              </w:rPr>
            </w:pPr>
            <w:r w:rsidRPr="00405300">
              <w:rPr>
                <w:lang w:eastAsia="lv-LV"/>
              </w:rPr>
              <w:t>Norādīt/Specyfy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EFE11DC"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798C7" w14:textId="79A235FD"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883D4" w14:textId="77777777" w:rsidR="00B93BB6" w:rsidRPr="00B93BB6" w:rsidRDefault="00B93BB6" w:rsidP="00552290">
            <w:pPr>
              <w:jc w:val="center"/>
              <w:rPr>
                <w:lang w:eastAsia="lv-LV"/>
              </w:rPr>
            </w:pPr>
          </w:p>
        </w:tc>
      </w:tr>
      <w:tr w:rsidR="00B93BB6" w:rsidRPr="00B93BB6" w14:paraId="4C3F3B14" w14:textId="1A5AB53B" w:rsidTr="00B93BB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B24092" w14:textId="38199323"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63F268" w14:textId="4E879A1B" w:rsidR="00B93BB6" w:rsidRPr="00B93BB6" w:rsidRDefault="00B93BB6" w:rsidP="00552290">
            <w:r w:rsidRPr="00B93BB6">
              <w:t>Pamatne paredzēta uzstādīšanai atklātā vietā, gruntī/ The base is intended for installation at an open place, in the soil</w:t>
            </w:r>
          </w:p>
        </w:tc>
        <w:tc>
          <w:tcPr>
            <w:tcW w:w="0" w:type="auto"/>
            <w:tcBorders>
              <w:top w:val="single" w:sz="4" w:space="0" w:color="auto"/>
              <w:left w:val="nil"/>
              <w:bottom w:val="single" w:sz="4" w:space="0" w:color="auto"/>
              <w:right w:val="single" w:sz="4" w:space="0" w:color="auto"/>
            </w:tcBorders>
            <w:shd w:val="clear" w:color="auto" w:fill="auto"/>
            <w:vAlign w:val="center"/>
          </w:tcPr>
          <w:p w14:paraId="2456E6F7" w14:textId="203F6CA6"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510D72E6"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762F4" w14:textId="785431F5"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4E761DE" w14:textId="77777777" w:rsidR="00B93BB6" w:rsidRPr="00B93BB6" w:rsidRDefault="00B93BB6" w:rsidP="00552290">
            <w:pPr>
              <w:jc w:val="center"/>
              <w:rPr>
                <w:lang w:eastAsia="lv-LV"/>
              </w:rPr>
            </w:pPr>
          </w:p>
        </w:tc>
      </w:tr>
      <w:tr w:rsidR="00B93BB6" w:rsidRPr="00B93BB6" w14:paraId="3CC20EF8" w14:textId="0E849B85" w:rsidTr="00B93BB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8F216D" w14:textId="482E71C4"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2174E" w14:textId="44EE7489" w:rsidR="00B93BB6" w:rsidRPr="00B93BB6" w:rsidRDefault="00B93BB6" w:rsidP="00552290">
            <w:pPr>
              <w:rPr>
                <w:highlight w:val="yellow"/>
                <w:lang w:eastAsia="lv-LV"/>
              </w:rPr>
            </w:pPr>
            <w:r w:rsidRPr="00B93BB6">
              <w:t>Vidējais kalpošanas ilgums pamatnei/ Average service time of the base</w:t>
            </w:r>
          </w:p>
        </w:tc>
        <w:tc>
          <w:tcPr>
            <w:tcW w:w="0" w:type="auto"/>
            <w:tcBorders>
              <w:top w:val="single" w:sz="4" w:space="0" w:color="auto"/>
              <w:left w:val="nil"/>
              <w:bottom w:val="single" w:sz="4" w:space="0" w:color="auto"/>
              <w:right w:val="single" w:sz="4" w:space="0" w:color="auto"/>
            </w:tcBorders>
            <w:shd w:val="clear" w:color="auto" w:fill="auto"/>
            <w:vAlign w:val="center"/>
          </w:tcPr>
          <w:p w14:paraId="67577BA4" w14:textId="1FB5D84C" w:rsidR="00B93BB6" w:rsidRPr="00B93BB6" w:rsidRDefault="00B93BB6" w:rsidP="00552290">
            <w:pPr>
              <w:jc w:val="center"/>
              <w:rPr>
                <w:lang w:eastAsia="lv-LV"/>
              </w:rPr>
            </w:pPr>
            <w:r w:rsidRPr="00B93BB6">
              <w:rPr>
                <w:lang w:eastAsia="lv-LV"/>
              </w:rPr>
              <w:t>≥</w:t>
            </w:r>
            <w:r w:rsidRPr="00B93BB6">
              <w:t>30 gadi/ ≥30 years</w:t>
            </w:r>
          </w:p>
        </w:tc>
        <w:tc>
          <w:tcPr>
            <w:tcW w:w="0" w:type="auto"/>
            <w:tcBorders>
              <w:top w:val="single" w:sz="4" w:space="0" w:color="auto"/>
              <w:left w:val="nil"/>
              <w:bottom w:val="single" w:sz="4" w:space="0" w:color="auto"/>
              <w:right w:val="single" w:sz="4" w:space="0" w:color="auto"/>
            </w:tcBorders>
            <w:vAlign w:val="center"/>
          </w:tcPr>
          <w:p w14:paraId="5A8C3ABA"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F40AF" w14:textId="748CD9CB"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04EFB23" w14:textId="77777777" w:rsidR="00B93BB6" w:rsidRPr="00B93BB6" w:rsidRDefault="00B93BB6" w:rsidP="00552290">
            <w:pPr>
              <w:jc w:val="center"/>
              <w:rPr>
                <w:lang w:eastAsia="lv-LV"/>
              </w:rPr>
            </w:pPr>
          </w:p>
        </w:tc>
      </w:tr>
      <w:tr w:rsidR="00B93BB6" w:rsidRPr="00B93BB6" w14:paraId="0BAD18FA" w14:textId="164AC38D" w:rsidTr="00B93BB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7D8E05" w14:textId="38CF540E"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E1919" w14:textId="7850C5F9" w:rsidR="00B93BB6" w:rsidRPr="00B93BB6" w:rsidRDefault="0061358D" w:rsidP="00552290">
            <w:r w:rsidRPr="0061358D">
              <w:rPr>
                <w:szCs w:val="22"/>
              </w:rPr>
              <w:t xml:space="preserve">Darba vides mitrums saskaņā ar EN 61439-1:2012; norādīt piemēroto vērtību diapazonu / Operating humidity conditions in accordance with EN 61439-1:2012; </w:t>
            </w:r>
            <w:r w:rsidRPr="0061358D">
              <w:rPr>
                <w:szCs w:val="22"/>
                <w:lang w:val="en-US"/>
              </w:rPr>
              <w:t>specify an appropriate range of values</w:t>
            </w:r>
            <w:r w:rsidRPr="0061358D">
              <w:rPr>
                <w:sz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B98A230" w14:textId="77777777" w:rsidR="0061358D" w:rsidRPr="00405300" w:rsidRDefault="0061358D" w:rsidP="0061358D">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15E47EC5" w14:textId="1992C8CE" w:rsidR="00B93BB6" w:rsidRPr="00B93BB6" w:rsidRDefault="0061358D" w:rsidP="0061358D">
            <w:pPr>
              <w:jc w:val="center"/>
              <w:rPr>
                <w:lang w:eastAsia="lv-LV"/>
              </w:rPr>
            </w:pPr>
            <w:r w:rsidRPr="00405300">
              <w:rPr>
                <w:lang w:eastAsia="lv-LV"/>
              </w:rPr>
              <w:t>Norādīt/Specyfy</w:t>
            </w:r>
          </w:p>
        </w:tc>
        <w:tc>
          <w:tcPr>
            <w:tcW w:w="0" w:type="auto"/>
            <w:tcBorders>
              <w:top w:val="single" w:sz="4" w:space="0" w:color="auto"/>
              <w:left w:val="nil"/>
              <w:bottom w:val="single" w:sz="4" w:space="0" w:color="auto"/>
              <w:right w:val="single" w:sz="4" w:space="0" w:color="auto"/>
            </w:tcBorders>
            <w:vAlign w:val="center"/>
          </w:tcPr>
          <w:p w14:paraId="34B14689"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DFFCB7" w14:textId="08335785"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D3CAA80" w14:textId="77777777" w:rsidR="00B93BB6" w:rsidRPr="00B93BB6" w:rsidRDefault="00B93BB6" w:rsidP="00552290">
            <w:pPr>
              <w:jc w:val="center"/>
              <w:rPr>
                <w:lang w:eastAsia="lv-LV"/>
              </w:rPr>
            </w:pPr>
          </w:p>
        </w:tc>
      </w:tr>
      <w:tr w:rsidR="00B93BB6" w:rsidRPr="00B93BB6" w14:paraId="096DB238" w14:textId="72446AD9"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06702778" w:rsidR="00B93BB6" w:rsidRPr="00B93BB6" w:rsidRDefault="00B93BB6" w:rsidP="00552290">
            <w:pPr>
              <w:pStyle w:val="Sarakstarindkopa"/>
              <w:spacing w:after="0"/>
              <w:ind w:left="0" w:right="99"/>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0AB7D9AA" w:rsidR="00B93BB6" w:rsidRPr="00B93BB6" w:rsidRDefault="00B93BB6" w:rsidP="00552290">
            <w:pPr>
              <w:rPr>
                <w:lang w:eastAsia="lv-LV"/>
              </w:rPr>
            </w:pPr>
            <w:r w:rsidRPr="00B93BB6">
              <w:rPr>
                <w:b/>
                <w:bCs/>
                <w:lang w:eastAsia="lv-LV"/>
              </w:rPr>
              <w:t xml:space="preserve">Prasības pamatnei/ </w:t>
            </w:r>
            <w:r w:rsidRPr="00B93BB6">
              <w:rPr>
                <w:b/>
              </w:rPr>
              <w:t>Requirements for the base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B93BB6" w:rsidRPr="00B93BB6" w:rsidRDefault="00B93BB6" w:rsidP="00552290">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09FB66"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B3C46" w14:textId="2133BDED"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40AEE" w14:textId="77777777" w:rsidR="00B93BB6" w:rsidRPr="00B93BB6" w:rsidRDefault="00B93BB6" w:rsidP="00552290">
            <w:pPr>
              <w:jc w:val="center"/>
              <w:rPr>
                <w:lang w:eastAsia="lv-LV"/>
              </w:rPr>
            </w:pPr>
          </w:p>
        </w:tc>
      </w:tr>
      <w:tr w:rsidR="00B93BB6" w:rsidRPr="00B93BB6" w14:paraId="43B22C2A" w14:textId="77777777"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2E6E3B" w14:textId="18AFF33F"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79E95" w14:textId="2EE5CCD5" w:rsidR="00B93BB6" w:rsidRPr="00B93BB6" w:rsidRDefault="00B93BB6" w:rsidP="00552290">
            <w:pPr>
              <w:rPr>
                <w:b/>
                <w:bCs/>
                <w:lang w:eastAsia="lv-LV"/>
              </w:rPr>
            </w:pPr>
            <w:r w:rsidRPr="00B93BB6">
              <w:t>Pamatnes korpusam izmantotais materiāls -  metāls ar biezumu ne mazāku par/ The material used for the body of the base - metal with minimum thickness</w:t>
            </w:r>
          </w:p>
        </w:tc>
        <w:tc>
          <w:tcPr>
            <w:tcW w:w="0" w:type="auto"/>
            <w:tcBorders>
              <w:top w:val="single" w:sz="4" w:space="0" w:color="auto"/>
              <w:left w:val="nil"/>
              <w:bottom w:val="single" w:sz="4" w:space="0" w:color="auto"/>
              <w:right w:val="single" w:sz="4" w:space="0" w:color="auto"/>
            </w:tcBorders>
            <w:shd w:val="clear" w:color="auto" w:fill="auto"/>
            <w:vAlign w:val="center"/>
          </w:tcPr>
          <w:p w14:paraId="66E79584" w14:textId="4C5E0180" w:rsidR="00B93BB6" w:rsidRPr="00B93BB6" w:rsidRDefault="00B93BB6" w:rsidP="00552290">
            <w:pPr>
              <w:jc w:val="center"/>
              <w:rPr>
                <w:lang w:eastAsia="lv-LV"/>
              </w:rPr>
            </w:pPr>
            <w:r w:rsidRPr="00B93BB6">
              <w:rPr>
                <w:rFonts w:eastAsia="Calibri"/>
                <w:lang w:val="en-US"/>
              </w:rPr>
              <w:sym w:font="Symbol" w:char="F0B3"/>
            </w:r>
            <w:r w:rsidRPr="00B93BB6">
              <w:rPr>
                <w:rFonts w:eastAsia="Calibri"/>
                <w:lang w:val="en-US"/>
              </w:rPr>
              <w:t>2</w:t>
            </w:r>
            <w:r w:rsidRPr="00B93BB6">
              <w:rPr>
                <w:rFonts w:eastAsia="Calibri"/>
              </w:rPr>
              <w:t>.5mm</w:t>
            </w:r>
          </w:p>
        </w:tc>
        <w:tc>
          <w:tcPr>
            <w:tcW w:w="0" w:type="auto"/>
            <w:tcBorders>
              <w:top w:val="single" w:sz="4" w:space="0" w:color="auto"/>
              <w:left w:val="nil"/>
              <w:bottom w:val="single" w:sz="4" w:space="0" w:color="auto"/>
              <w:right w:val="single" w:sz="4" w:space="0" w:color="auto"/>
            </w:tcBorders>
            <w:shd w:val="clear" w:color="auto" w:fill="auto"/>
            <w:vAlign w:val="center"/>
          </w:tcPr>
          <w:p w14:paraId="5D5FD872"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F720B"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6E7AA" w14:textId="77777777" w:rsidR="00B93BB6" w:rsidRPr="00B93BB6" w:rsidRDefault="00B93BB6" w:rsidP="00552290">
            <w:pPr>
              <w:jc w:val="center"/>
              <w:rPr>
                <w:lang w:eastAsia="lv-LV"/>
              </w:rPr>
            </w:pPr>
          </w:p>
        </w:tc>
      </w:tr>
      <w:tr w:rsidR="00B93BB6" w:rsidRPr="00B93BB6" w14:paraId="71289E0E" w14:textId="77777777"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039CD" w14:textId="31136CA3"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627D8" w14:textId="404D0ADD" w:rsidR="00B93BB6" w:rsidRPr="00B93BB6" w:rsidRDefault="00B93BB6" w:rsidP="00552290">
            <w:r w:rsidRPr="00B93BB6">
              <w:rPr>
                <w:lang w:eastAsia="lv-LV"/>
              </w:rPr>
              <w:t xml:space="preserve">Visu materiālu un papildelementu korozijas noturībai ir jābūt ne zemākai kā cinkotam metālam </w:t>
            </w:r>
            <w:r w:rsidRPr="00B93BB6">
              <w:t xml:space="preserve">ar cinka pārklājumu </w:t>
            </w:r>
            <w:r w:rsidRPr="00B93BB6">
              <w:sym w:font="Symbol" w:char="F0B3"/>
            </w:r>
            <w:r w:rsidRPr="00B93BB6">
              <w:t xml:space="preserve"> 70 </w:t>
            </w:r>
            <w:r w:rsidRPr="00B93BB6">
              <w:rPr>
                <w:bCs/>
              </w:rPr>
              <w:t>μm biezumā, v</w:t>
            </w:r>
            <w:r w:rsidRPr="00B93BB6">
              <w:t>ides kategorijā -</w:t>
            </w:r>
            <w:r w:rsidRPr="00B93BB6">
              <w:rPr>
                <w:lang w:eastAsia="lv-LV"/>
              </w:rPr>
              <w:t xml:space="preserve"> "C4", atbilstoši </w:t>
            </w:r>
            <w:r w:rsidR="0067463E">
              <w:rPr>
                <w:lang w:eastAsia="lv-LV"/>
              </w:rPr>
              <w:t>E</w:t>
            </w:r>
            <w:r w:rsidRPr="00B93BB6">
              <w:rPr>
                <w:lang w:eastAsia="lv-LV"/>
              </w:rPr>
              <w:t xml:space="preserve">N ISO 14713-1:2017. Papildus – piezīmēs norādīt izmantoto materiālu (tā marku) un materiāla aizsardzību (aizsardzības apzīmējumu)/ </w:t>
            </w:r>
            <w:r w:rsidRPr="00B93BB6">
              <w:t xml:space="preserve">Corrosion resistance of all materials and additional elements shall not be below that of galvanised metal with zinc coating </w:t>
            </w:r>
            <w:r w:rsidRPr="00B93BB6">
              <w:sym w:font="Symbol" w:char="F0B3"/>
            </w:r>
            <w:r w:rsidRPr="00B93BB6">
              <w:t xml:space="preserve"> with the thickness of 70 μm, the environment category "C4", in compliance with </w:t>
            </w:r>
            <w:r w:rsidR="0067463E">
              <w:t>E</w:t>
            </w:r>
            <w:r w:rsidRPr="00B93BB6">
              <w:t>N ISO 14713-1:2017. In addition - the used material (its category) and the material protection (protection denomination) shall be specified in notes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ED2E09C" w14:textId="3341756B" w:rsidR="00B93BB6" w:rsidRPr="00B93BB6" w:rsidRDefault="00B93BB6" w:rsidP="00552290">
            <w:pPr>
              <w:jc w:val="center"/>
              <w:rPr>
                <w:rFonts w:eastAsia="Calibri"/>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AFF8B00"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46008"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64F570" w14:textId="77777777" w:rsidR="00B93BB6" w:rsidRPr="00B93BB6" w:rsidRDefault="00B93BB6" w:rsidP="00552290">
            <w:pPr>
              <w:jc w:val="center"/>
              <w:rPr>
                <w:lang w:eastAsia="lv-LV"/>
              </w:rPr>
            </w:pPr>
          </w:p>
        </w:tc>
      </w:tr>
      <w:tr w:rsidR="00B93BB6" w:rsidRPr="00B93BB6" w14:paraId="7DBAE406" w14:textId="77777777"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2441FE" w14:textId="513B7E42"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0493B4" w14:textId="16C21F4A" w:rsidR="00B93BB6" w:rsidRPr="00B93BB6" w:rsidRDefault="00B93BB6" w:rsidP="00552290">
            <w:pPr>
              <w:rPr>
                <w:lang w:eastAsia="lv-LV"/>
              </w:rPr>
            </w:pPr>
            <w:r w:rsidRPr="00B93BB6">
              <w:rPr>
                <w:lang w:eastAsia="lv-LV"/>
              </w:rPr>
              <w:t xml:space="preserve">Cinka slāņa biezums/ </w:t>
            </w:r>
            <w:r w:rsidRPr="00B93BB6">
              <w:t>Zinc layer thickness</w:t>
            </w:r>
          </w:p>
        </w:tc>
        <w:tc>
          <w:tcPr>
            <w:tcW w:w="0" w:type="auto"/>
            <w:tcBorders>
              <w:top w:val="single" w:sz="4" w:space="0" w:color="auto"/>
              <w:left w:val="nil"/>
              <w:bottom w:val="single" w:sz="4" w:space="0" w:color="auto"/>
              <w:right w:val="single" w:sz="4" w:space="0" w:color="auto"/>
            </w:tcBorders>
            <w:shd w:val="clear" w:color="auto" w:fill="auto"/>
            <w:vAlign w:val="center"/>
          </w:tcPr>
          <w:p w14:paraId="7EFB8945" w14:textId="4C9AC1FD" w:rsidR="00B93BB6" w:rsidRPr="00B93BB6" w:rsidRDefault="00B93BB6" w:rsidP="00552290">
            <w:pPr>
              <w:jc w:val="center"/>
              <w:rPr>
                <w:rFonts w:eastAsia="Calibri"/>
                <w:lang w:val="en-US"/>
              </w:rPr>
            </w:pPr>
            <w:r w:rsidRPr="00B93BB6">
              <w:sym w:font="Symbol" w:char="F0B3"/>
            </w:r>
            <w:r w:rsidRPr="00B93BB6">
              <w:t xml:space="preserve"> 70 </w:t>
            </w:r>
            <w:r w:rsidRPr="00B93BB6">
              <w:rPr>
                <w:bCs/>
              </w:rPr>
              <w:t>μm</w:t>
            </w:r>
          </w:p>
        </w:tc>
        <w:tc>
          <w:tcPr>
            <w:tcW w:w="0" w:type="auto"/>
            <w:tcBorders>
              <w:top w:val="single" w:sz="4" w:space="0" w:color="auto"/>
              <w:left w:val="nil"/>
              <w:bottom w:val="single" w:sz="4" w:space="0" w:color="auto"/>
              <w:right w:val="single" w:sz="4" w:space="0" w:color="auto"/>
            </w:tcBorders>
            <w:shd w:val="clear" w:color="auto" w:fill="auto"/>
            <w:vAlign w:val="center"/>
          </w:tcPr>
          <w:p w14:paraId="12CE293C"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09E5E"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983F23" w14:textId="77777777" w:rsidR="00B93BB6" w:rsidRPr="00B93BB6" w:rsidRDefault="00B93BB6" w:rsidP="00552290">
            <w:pPr>
              <w:jc w:val="center"/>
              <w:rPr>
                <w:lang w:eastAsia="lv-LV"/>
              </w:rPr>
            </w:pPr>
          </w:p>
        </w:tc>
      </w:tr>
      <w:tr w:rsidR="00B93BB6" w:rsidRPr="00B93BB6" w14:paraId="48BB1B5C" w14:textId="5F5EB006"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B9B11E" w14:textId="09274FDE"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403AC8" w14:textId="77777777" w:rsidR="00B93BB6" w:rsidRPr="00B93BB6" w:rsidRDefault="00B93BB6" w:rsidP="00552290">
            <w:r w:rsidRPr="00B93BB6">
              <w:t>Katrai pamatnei uzstādīt datu plāksnīti, kas satur sekojošu informāciju:</w:t>
            </w:r>
          </w:p>
          <w:p w14:paraId="3D1C0278" w14:textId="77777777" w:rsidR="00B93BB6" w:rsidRPr="00B93BB6" w:rsidRDefault="00B93BB6" w:rsidP="00552290">
            <w:pPr>
              <w:pStyle w:val="Sarakstarindkopa"/>
              <w:numPr>
                <w:ilvl w:val="0"/>
                <w:numId w:val="14"/>
              </w:numPr>
              <w:spacing w:after="0" w:line="240" w:lineRule="auto"/>
              <w:ind w:left="317" w:hanging="283"/>
              <w:rPr>
                <w:rFonts w:eastAsia="Times New Roman" w:cs="Times New Roman"/>
                <w:noProof w:val="0"/>
                <w:szCs w:val="24"/>
              </w:rPr>
            </w:pPr>
            <w:r w:rsidRPr="00B93BB6">
              <w:rPr>
                <w:rFonts w:eastAsia="Times New Roman" w:cs="Times New Roman"/>
                <w:noProof w:val="0"/>
                <w:szCs w:val="24"/>
              </w:rPr>
              <w:t>ražotāja nosaukums, tipa apzīmējums ar komplektācijas apzīmējumu</w:t>
            </w:r>
          </w:p>
          <w:p w14:paraId="76977A13" w14:textId="77777777" w:rsidR="00B93BB6" w:rsidRPr="00B93BB6" w:rsidRDefault="00B93BB6" w:rsidP="00552290">
            <w:pPr>
              <w:pStyle w:val="Sarakstarindkopa"/>
              <w:numPr>
                <w:ilvl w:val="0"/>
                <w:numId w:val="14"/>
              </w:numPr>
              <w:spacing w:after="0" w:line="240" w:lineRule="auto"/>
              <w:ind w:left="317" w:hanging="283"/>
              <w:rPr>
                <w:rFonts w:eastAsia="Times New Roman" w:cs="Times New Roman"/>
                <w:noProof w:val="0"/>
                <w:szCs w:val="24"/>
              </w:rPr>
            </w:pPr>
            <w:r w:rsidRPr="00B93BB6">
              <w:rPr>
                <w:rFonts w:eastAsia="Times New Roman" w:cs="Times New Roman"/>
                <w:noProof w:val="0"/>
                <w:szCs w:val="24"/>
              </w:rPr>
              <w:t xml:space="preserve">sadalnes korpusa IP klasi </w:t>
            </w:r>
          </w:p>
          <w:p w14:paraId="2C332BDB" w14:textId="77777777" w:rsidR="00B93BB6" w:rsidRPr="00B93BB6" w:rsidRDefault="00B93BB6" w:rsidP="00552290">
            <w:pPr>
              <w:pStyle w:val="Sarakstarindkopa"/>
              <w:numPr>
                <w:ilvl w:val="0"/>
                <w:numId w:val="14"/>
              </w:numPr>
              <w:spacing w:after="0" w:line="240" w:lineRule="auto"/>
              <w:ind w:left="317" w:hanging="283"/>
              <w:rPr>
                <w:rFonts w:eastAsia="Times New Roman" w:cs="Times New Roman"/>
                <w:noProof w:val="0"/>
                <w:szCs w:val="24"/>
              </w:rPr>
            </w:pPr>
            <w:r w:rsidRPr="00B93BB6">
              <w:rPr>
                <w:rFonts w:eastAsia="Times New Roman" w:cs="Times New Roman"/>
                <w:noProof w:val="0"/>
                <w:szCs w:val="24"/>
              </w:rPr>
              <w:t xml:space="preserve">izgatavošanas mēnesi un gadu </w:t>
            </w:r>
          </w:p>
          <w:p w14:paraId="42263B43" w14:textId="77777777" w:rsidR="00B93BB6" w:rsidRPr="00B93BB6" w:rsidRDefault="00B93BB6" w:rsidP="00552290">
            <w:pPr>
              <w:pStyle w:val="Sarakstarindkopa"/>
              <w:numPr>
                <w:ilvl w:val="0"/>
                <w:numId w:val="14"/>
              </w:numPr>
              <w:spacing w:after="0" w:line="240" w:lineRule="auto"/>
              <w:ind w:left="317" w:hanging="283"/>
              <w:rPr>
                <w:rFonts w:eastAsia="Times New Roman" w:cs="Times New Roman"/>
                <w:noProof w:val="0"/>
                <w:szCs w:val="24"/>
              </w:rPr>
            </w:pPr>
            <w:r w:rsidRPr="00B93BB6">
              <w:rPr>
                <w:rFonts w:eastAsia="Times New Roman" w:cs="Times New Roman"/>
                <w:noProof w:val="0"/>
                <w:szCs w:val="24"/>
              </w:rPr>
              <w:t xml:space="preserve">identifikācijas Nr. </w:t>
            </w:r>
          </w:p>
          <w:p w14:paraId="4FBC56DA" w14:textId="77777777" w:rsidR="00B93BB6" w:rsidRPr="00B93BB6" w:rsidRDefault="00B93BB6" w:rsidP="00552290">
            <w:pPr>
              <w:pStyle w:val="Sarakstarindkopa"/>
              <w:numPr>
                <w:ilvl w:val="0"/>
                <w:numId w:val="14"/>
              </w:numPr>
              <w:spacing w:after="0" w:line="240" w:lineRule="auto"/>
              <w:ind w:left="317" w:hanging="283"/>
              <w:rPr>
                <w:rFonts w:eastAsia="Times New Roman" w:cs="Times New Roman"/>
                <w:noProof w:val="0"/>
                <w:szCs w:val="24"/>
              </w:rPr>
            </w:pPr>
            <w:r w:rsidRPr="00B93BB6">
              <w:rPr>
                <w:rFonts w:eastAsia="Times New Roman" w:cs="Times New Roman"/>
                <w:noProof w:val="0"/>
                <w:szCs w:val="24"/>
              </w:rPr>
              <w:t>atbilstības standartu</w:t>
            </w:r>
          </w:p>
          <w:p w14:paraId="075CB70D" w14:textId="77777777" w:rsidR="00B93BB6" w:rsidRPr="00B93BB6" w:rsidRDefault="00B93BB6" w:rsidP="00552290">
            <w:pPr>
              <w:pStyle w:val="Sarakstarindkopa"/>
              <w:numPr>
                <w:ilvl w:val="0"/>
                <w:numId w:val="14"/>
              </w:numPr>
              <w:spacing w:after="0" w:line="240" w:lineRule="auto"/>
              <w:ind w:left="317" w:hanging="283"/>
              <w:rPr>
                <w:rFonts w:eastAsia="Times New Roman" w:cs="Times New Roman"/>
                <w:noProof w:val="0"/>
                <w:szCs w:val="24"/>
              </w:rPr>
            </w:pPr>
            <w:r w:rsidRPr="00B93BB6">
              <w:rPr>
                <w:rFonts w:eastAsia="Times New Roman" w:cs="Times New Roman"/>
                <w:noProof w:val="0"/>
                <w:szCs w:val="24"/>
              </w:rPr>
              <w:t>CE marķējumu</w:t>
            </w:r>
          </w:p>
          <w:p w14:paraId="0AE716A3" w14:textId="77777777" w:rsidR="00B93BB6" w:rsidRPr="00B93BB6" w:rsidRDefault="00B93BB6" w:rsidP="00552290">
            <w:r w:rsidRPr="00B93BB6">
              <w:t>izcelsmes valsti/ A data plate containing the following information shall be attached to every base:</w:t>
            </w:r>
          </w:p>
          <w:p w14:paraId="5E5C256F" w14:textId="77777777" w:rsidR="00B93BB6" w:rsidRPr="00B93BB6" w:rsidRDefault="00B93BB6" w:rsidP="00552290">
            <w:pPr>
              <w:pStyle w:val="Sarakstarindkopa"/>
              <w:numPr>
                <w:ilvl w:val="0"/>
                <w:numId w:val="14"/>
              </w:numPr>
              <w:spacing w:after="0" w:line="240" w:lineRule="auto"/>
              <w:ind w:left="317" w:hanging="283"/>
              <w:rPr>
                <w:rFonts w:eastAsia="Times New Roman" w:cs="Times New Roman"/>
                <w:szCs w:val="24"/>
              </w:rPr>
            </w:pPr>
            <w:r w:rsidRPr="00B93BB6">
              <w:rPr>
                <w:rFonts w:cs="Times New Roman"/>
                <w:szCs w:val="24"/>
              </w:rPr>
              <w:t>manufacturer's name, type designation with the assembly designation</w:t>
            </w:r>
          </w:p>
          <w:p w14:paraId="1014F256" w14:textId="3B707877" w:rsidR="00B93BB6" w:rsidRPr="00B93BB6" w:rsidRDefault="00B93BB6" w:rsidP="00552290">
            <w:pPr>
              <w:pStyle w:val="Sarakstarindkopa"/>
              <w:numPr>
                <w:ilvl w:val="0"/>
                <w:numId w:val="14"/>
              </w:numPr>
              <w:spacing w:after="0" w:line="240" w:lineRule="auto"/>
              <w:ind w:left="317" w:hanging="283"/>
              <w:rPr>
                <w:rFonts w:eastAsia="Times New Roman" w:cs="Times New Roman"/>
                <w:szCs w:val="24"/>
              </w:rPr>
            </w:pPr>
            <w:r w:rsidRPr="00B93BB6">
              <w:rPr>
                <w:rFonts w:cs="Times New Roman"/>
                <w:szCs w:val="24"/>
              </w:rPr>
              <w:t>IP class of the switchgear body</w:t>
            </w:r>
          </w:p>
          <w:p w14:paraId="0EA18D02" w14:textId="3A89E766" w:rsidR="00B93BB6" w:rsidRPr="00B93BB6" w:rsidRDefault="00B93BB6" w:rsidP="00552290">
            <w:pPr>
              <w:pStyle w:val="Sarakstarindkopa"/>
              <w:numPr>
                <w:ilvl w:val="0"/>
                <w:numId w:val="14"/>
              </w:numPr>
              <w:spacing w:after="0" w:line="240" w:lineRule="auto"/>
              <w:ind w:left="317" w:hanging="283"/>
              <w:rPr>
                <w:rFonts w:eastAsia="Times New Roman" w:cs="Times New Roman"/>
                <w:szCs w:val="24"/>
              </w:rPr>
            </w:pPr>
            <w:r w:rsidRPr="00B93BB6">
              <w:rPr>
                <w:rFonts w:cs="Times New Roman"/>
                <w:szCs w:val="24"/>
              </w:rPr>
              <w:t>month and year of production</w:t>
            </w:r>
          </w:p>
          <w:p w14:paraId="66AB4F4E" w14:textId="77777777" w:rsidR="00B93BB6" w:rsidRPr="00B93BB6" w:rsidRDefault="00B93BB6" w:rsidP="00552290">
            <w:pPr>
              <w:pStyle w:val="Sarakstarindkopa"/>
              <w:numPr>
                <w:ilvl w:val="0"/>
                <w:numId w:val="14"/>
              </w:numPr>
              <w:spacing w:after="0" w:line="240" w:lineRule="auto"/>
              <w:ind w:left="317" w:hanging="283"/>
              <w:rPr>
                <w:rFonts w:eastAsia="Times New Roman" w:cs="Times New Roman"/>
                <w:szCs w:val="24"/>
              </w:rPr>
            </w:pPr>
            <w:r w:rsidRPr="00B93BB6">
              <w:rPr>
                <w:rFonts w:cs="Times New Roman"/>
                <w:szCs w:val="24"/>
              </w:rPr>
              <w:t xml:space="preserve">Identification No. </w:t>
            </w:r>
          </w:p>
          <w:p w14:paraId="550E4B69" w14:textId="77777777" w:rsidR="00B93BB6" w:rsidRPr="00B93BB6" w:rsidRDefault="00B93BB6" w:rsidP="00552290">
            <w:pPr>
              <w:pStyle w:val="Sarakstarindkopa"/>
              <w:numPr>
                <w:ilvl w:val="0"/>
                <w:numId w:val="14"/>
              </w:numPr>
              <w:spacing w:after="0" w:line="240" w:lineRule="auto"/>
              <w:ind w:left="317" w:hanging="283"/>
              <w:rPr>
                <w:rFonts w:eastAsia="Times New Roman" w:cs="Times New Roman"/>
                <w:szCs w:val="24"/>
              </w:rPr>
            </w:pPr>
            <w:r w:rsidRPr="00B93BB6">
              <w:rPr>
                <w:rFonts w:cs="Times New Roman"/>
                <w:szCs w:val="24"/>
              </w:rPr>
              <w:t>compliance standard</w:t>
            </w:r>
          </w:p>
          <w:p w14:paraId="206FE073" w14:textId="77777777" w:rsidR="00B93BB6" w:rsidRPr="00B93BB6" w:rsidRDefault="00B93BB6" w:rsidP="00552290">
            <w:pPr>
              <w:pStyle w:val="Sarakstarindkopa"/>
              <w:numPr>
                <w:ilvl w:val="0"/>
                <w:numId w:val="14"/>
              </w:numPr>
              <w:spacing w:after="0" w:line="240" w:lineRule="auto"/>
              <w:ind w:left="317" w:hanging="283"/>
              <w:rPr>
                <w:rFonts w:eastAsia="Times New Roman" w:cs="Times New Roman"/>
                <w:szCs w:val="24"/>
              </w:rPr>
            </w:pPr>
            <w:r w:rsidRPr="00B93BB6">
              <w:rPr>
                <w:rFonts w:cs="Times New Roman"/>
                <w:szCs w:val="24"/>
              </w:rPr>
              <w:t>CE label</w:t>
            </w:r>
          </w:p>
          <w:p w14:paraId="62CC76FB" w14:textId="7F02656E" w:rsidR="00B93BB6" w:rsidRPr="00B93BB6" w:rsidRDefault="00B93BB6" w:rsidP="00552290">
            <w:pPr>
              <w:pStyle w:val="Sarakstarindkopa"/>
              <w:numPr>
                <w:ilvl w:val="0"/>
                <w:numId w:val="14"/>
              </w:numPr>
              <w:spacing w:after="0" w:line="240" w:lineRule="auto"/>
              <w:ind w:left="317" w:hanging="283"/>
              <w:rPr>
                <w:rFonts w:eastAsia="Times New Roman" w:cs="Times New Roman"/>
                <w:noProof w:val="0"/>
                <w:szCs w:val="24"/>
              </w:rPr>
            </w:pPr>
            <w:r w:rsidRPr="00B93BB6">
              <w:rPr>
                <w:rFonts w:cs="Times New Roman"/>
                <w:szCs w:val="24"/>
              </w:rPr>
              <w:t>country of origin</w:t>
            </w:r>
          </w:p>
        </w:tc>
        <w:tc>
          <w:tcPr>
            <w:tcW w:w="0" w:type="auto"/>
            <w:tcBorders>
              <w:top w:val="single" w:sz="4" w:space="0" w:color="auto"/>
              <w:left w:val="nil"/>
              <w:bottom w:val="single" w:sz="4" w:space="0" w:color="auto"/>
              <w:right w:val="single" w:sz="4" w:space="0" w:color="auto"/>
            </w:tcBorders>
            <w:shd w:val="clear" w:color="auto" w:fill="auto"/>
            <w:vAlign w:val="center"/>
          </w:tcPr>
          <w:p w14:paraId="0C401B7F" w14:textId="2B1133B2"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5058818B"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6BA1C5" w14:textId="29F8FEED"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E93CB71" w14:textId="77777777" w:rsidR="00B93BB6" w:rsidRPr="00B93BB6" w:rsidRDefault="00B93BB6" w:rsidP="00552290">
            <w:pPr>
              <w:jc w:val="center"/>
              <w:rPr>
                <w:lang w:eastAsia="lv-LV"/>
              </w:rPr>
            </w:pPr>
          </w:p>
        </w:tc>
      </w:tr>
      <w:tr w:rsidR="00B93BB6" w:rsidRPr="00B93BB6" w14:paraId="2EBB0A3D" w14:textId="47CD3DE9"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156752" w14:textId="442FADF9"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2998E5" w14:textId="21A0B944" w:rsidR="00B93BB6" w:rsidRPr="00B93BB6" w:rsidRDefault="00B93BB6" w:rsidP="00552290">
            <w:r w:rsidRPr="00B93BB6">
              <w:t>Pamatne paredzēta uzstādīšanai atklātā vietā gruntī. Gruntī ierokamās daļas garums/ The base is intended for installation at an open place, in the soil. Length of the part to be installed in  the soil</w:t>
            </w:r>
          </w:p>
        </w:tc>
        <w:tc>
          <w:tcPr>
            <w:tcW w:w="0" w:type="auto"/>
            <w:tcBorders>
              <w:top w:val="single" w:sz="4" w:space="0" w:color="auto"/>
              <w:left w:val="nil"/>
              <w:bottom w:val="single" w:sz="4" w:space="0" w:color="auto"/>
              <w:right w:val="single" w:sz="4" w:space="0" w:color="auto"/>
            </w:tcBorders>
            <w:shd w:val="clear" w:color="auto" w:fill="auto"/>
            <w:vAlign w:val="center"/>
          </w:tcPr>
          <w:p w14:paraId="0890114F" w14:textId="600233CA" w:rsidR="00B93BB6" w:rsidRPr="00B93BB6" w:rsidRDefault="00B93BB6" w:rsidP="00552290">
            <w:pPr>
              <w:jc w:val="center"/>
              <w:rPr>
                <w:lang w:eastAsia="lv-LV"/>
              </w:rPr>
            </w:pPr>
            <w:r w:rsidRPr="00B93BB6">
              <w:t>≥ 800 mm</w:t>
            </w:r>
          </w:p>
        </w:tc>
        <w:tc>
          <w:tcPr>
            <w:tcW w:w="0" w:type="auto"/>
            <w:tcBorders>
              <w:top w:val="single" w:sz="4" w:space="0" w:color="auto"/>
              <w:left w:val="nil"/>
              <w:bottom w:val="single" w:sz="4" w:space="0" w:color="auto"/>
              <w:right w:val="single" w:sz="4" w:space="0" w:color="auto"/>
            </w:tcBorders>
            <w:vAlign w:val="center"/>
          </w:tcPr>
          <w:p w14:paraId="764B4F01"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F4B887" w14:textId="1CF8225F"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7CCEED6" w14:textId="77777777" w:rsidR="00B93BB6" w:rsidRPr="00B93BB6" w:rsidRDefault="00B93BB6" w:rsidP="00552290">
            <w:pPr>
              <w:jc w:val="center"/>
              <w:rPr>
                <w:lang w:eastAsia="lv-LV"/>
              </w:rPr>
            </w:pPr>
          </w:p>
        </w:tc>
      </w:tr>
      <w:tr w:rsidR="00B93BB6" w:rsidRPr="00B93BB6" w14:paraId="7281DE34" w14:textId="7F4862BE"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49B21" w14:textId="7431F761"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01A13" w14:textId="6F1C65FB" w:rsidR="00B93BB6" w:rsidRPr="00B93BB6" w:rsidRDefault="00B93BB6" w:rsidP="00552290">
            <w:r w:rsidRPr="00B93BB6">
              <w:t>Uz pamatnes jābūt noturīgai atzīmei par gruntī ierokamās daļas dziļumu. Pamatnes virszemes daļas augstums/ The base shall have a resistance label of the length of the part to be installed in the soil. The height of the part of the base above the ground</w:t>
            </w:r>
          </w:p>
        </w:tc>
        <w:tc>
          <w:tcPr>
            <w:tcW w:w="0" w:type="auto"/>
            <w:tcBorders>
              <w:top w:val="single" w:sz="4" w:space="0" w:color="auto"/>
              <w:left w:val="nil"/>
              <w:bottom w:val="single" w:sz="4" w:space="0" w:color="auto"/>
              <w:right w:val="single" w:sz="4" w:space="0" w:color="auto"/>
            </w:tcBorders>
            <w:shd w:val="clear" w:color="auto" w:fill="auto"/>
            <w:vAlign w:val="center"/>
          </w:tcPr>
          <w:p w14:paraId="3763FE6C" w14:textId="0AD7A9B0" w:rsidR="00B93BB6" w:rsidRPr="00B93BB6" w:rsidRDefault="00B93BB6" w:rsidP="00552290">
            <w:pPr>
              <w:jc w:val="center"/>
              <w:rPr>
                <w:lang w:eastAsia="lv-LV"/>
              </w:rPr>
            </w:pPr>
            <w:r w:rsidRPr="00B93BB6">
              <w:t>200 mm</w:t>
            </w:r>
          </w:p>
        </w:tc>
        <w:tc>
          <w:tcPr>
            <w:tcW w:w="0" w:type="auto"/>
            <w:tcBorders>
              <w:top w:val="single" w:sz="4" w:space="0" w:color="auto"/>
              <w:left w:val="nil"/>
              <w:bottom w:val="single" w:sz="4" w:space="0" w:color="auto"/>
              <w:right w:val="single" w:sz="4" w:space="0" w:color="auto"/>
            </w:tcBorders>
            <w:vAlign w:val="center"/>
          </w:tcPr>
          <w:p w14:paraId="1F0F48DD"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43FB7" w14:textId="2BF63300"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7011973" w14:textId="77777777" w:rsidR="00B93BB6" w:rsidRPr="00B93BB6" w:rsidRDefault="00B93BB6" w:rsidP="00552290">
            <w:pPr>
              <w:jc w:val="center"/>
              <w:rPr>
                <w:lang w:eastAsia="lv-LV"/>
              </w:rPr>
            </w:pPr>
          </w:p>
        </w:tc>
      </w:tr>
      <w:tr w:rsidR="00B93BB6" w:rsidRPr="00B93BB6" w14:paraId="11745004" w14:textId="1F50C059"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66567" w14:textId="3BEC40D8"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DD0BA3" w14:textId="29905885" w:rsidR="00B93BB6" w:rsidRPr="00B93BB6" w:rsidRDefault="00B93BB6" w:rsidP="00552290">
            <w:r w:rsidRPr="00B93BB6">
              <w:t>Pamatnes izmēriem un savienojumiem (skrūvju novietojums) ar sadalni vai papildus moduli jāatbilst norādītajiem izmēriem [TS Nr. TS_3108.xxx_v1 Pielikums Nr.1]/ Base dimensions and connections (positioning of screws) with the switchgear or an additional module shall comply with the defined dimensions [TS No. TS_3108.xxx_v1 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09289B47" w14:textId="16BC35D7"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112BA926"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D9A7C4" w14:textId="3AF2D6EA"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7EFCB27" w14:textId="77777777" w:rsidR="00B93BB6" w:rsidRPr="00B93BB6" w:rsidRDefault="00B93BB6" w:rsidP="00552290">
            <w:pPr>
              <w:jc w:val="center"/>
              <w:rPr>
                <w:lang w:eastAsia="lv-LV"/>
              </w:rPr>
            </w:pPr>
          </w:p>
        </w:tc>
      </w:tr>
      <w:tr w:rsidR="00B93BB6" w:rsidRPr="00B93BB6" w14:paraId="010892EB" w14:textId="4880884B"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1FCFBA" w14:textId="71807B01"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70BBDC" w14:textId="7D821EB2" w:rsidR="00B93BB6" w:rsidRPr="00B93BB6" w:rsidRDefault="00B93BB6" w:rsidP="00552290">
            <w:r w:rsidRPr="00B93BB6">
              <w:t>Pamatne nodrošina kabeļa mehānisko aizsardzību/ The base provides mechanical protection of the cable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3222A72B" w14:textId="560B0773" w:rsidR="00B93BB6" w:rsidRPr="00B93BB6" w:rsidRDefault="00B93BB6" w:rsidP="00552290">
            <w:pPr>
              <w:jc w:val="center"/>
              <w:rPr>
                <w:lang w:eastAsia="lv-LV"/>
              </w:rPr>
            </w:pPr>
            <w:r w:rsidRPr="00B93BB6">
              <w:t>300 mm zem zemes līmeņa/ 300 under the ground level</w:t>
            </w:r>
          </w:p>
        </w:tc>
        <w:tc>
          <w:tcPr>
            <w:tcW w:w="0" w:type="auto"/>
            <w:tcBorders>
              <w:top w:val="single" w:sz="4" w:space="0" w:color="auto"/>
              <w:left w:val="nil"/>
              <w:bottom w:val="single" w:sz="4" w:space="0" w:color="auto"/>
              <w:right w:val="single" w:sz="4" w:space="0" w:color="auto"/>
            </w:tcBorders>
            <w:vAlign w:val="center"/>
          </w:tcPr>
          <w:p w14:paraId="300BD456"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73DE41" w14:textId="2BFD50A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5F97E57" w14:textId="77777777" w:rsidR="00B93BB6" w:rsidRPr="00B93BB6" w:rsidRDefault="00B93BB6" w:rsidP="00552290">
            <w:pPr>
              <w:jc w:val="center"/>
              <w:rPr>
                <w:lang w:eastAsia="lv-LV"/>
              </w:rPr>
            </w:pPr>
          </w:p>
        </w:tc>
      </w:tr>
      <w:tr w:rsidR="00B93BB6" w:rsidRPr="00B93BB6" w14:paraId="4EF5F0B8" w14:textId="77777777"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6E3D29" w14:textId="68FBBBB7"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2D22B6" w14:textId="5B875697" w:rsidR="00B93BB6" w:rsidRPr="00B93BB6" w:rsidRDefault="00B93BB6" w:rsidP="00552290">
            <w:r w:rsidRPr="00B93BB6">
              <w:t>Pamatnes un sadalnes korpusam jābūt veidotam tā, lai novērstu kabeļu izolācijas bojāšanu kabeļu montāžas un ekspluatācijas laikā – novērsta konstrukcijas malu (šķautņu) saskare ar kabeli/ The body of the base and the switchgear shall be designed to prevent damage of cable insulation during cable installation and operation - prevention of contact between the structure edges and the cable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7C74D4E1" w14:textId="2F00EC8A"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2917C4A2"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DF4F4D"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4F1E54A" w14:textId="77777777" w:rsidR="00B93BB6" w:rsidRPr="00B93BB6" w:rsidRDefault="00B93BB6" w:rsidP="00552290">
            <w:pPr>
              <w:jc w:val="center"/>
              <w:rPr>
                <w:lang w:eastAsia="lv-LV"/>
              </w:rPr>
            </w:pPr>
          </w:p>
        </w:tc>
      </w:tr>
      <w:tr w:rsidR="00B93BB6" w:rsidRPr="00B93BB6" w14:paraId="17832344" w14:textId="057CC502"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8EA48" w14:textId="3F8B542F"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7C7E0" w14:textId="77777777" w:rsidR="00B93BB6" w:rsidRPr="00B93BB6" w:rsidRDefault="00B93BB6" w:rsidP="00552290">
            <w:r w:rsidRPr="00B93BB6">
              <w:t>Pamatnes priekšējā daļa noņemama. Kabeļu montāža pamatnē un sadalnē notiek, noņemot priekšējās plaknes elementu/ The front part of the base shall be detachable.</w:t>
            </w:r>
          </w:p>
          <w:p w14:paraId="2840ACBE" w14:textId="405B98D8" w:rsidR="00B93BB6" w:rsidRPr="00B93BB6" w:rsidRDefault="00B93BB6" w:rsidP="00552290">
            <w:r w:rsidRPr="00B93BB6">
              <w:t>Installation of cables in the base and in the switchgear by detaching the front plate element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5DE2B76" w14:textId="3D9413EB"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6CDBA416"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362D19" w14:textId="155EB1E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E9E7FF9" w14:textId="77777777" w:rsidR="00B93BB6" w:rsidRPr="00B93BB6" w:rsidRDefault="00B93BB6" w:rsidP="00552290">
            <w:pPr>
              <w:jc w:val="center"/>
              <w:rPr>
                <w:lang w:eastAsia="lv-LV"/>
              </w:rPr>
            </w:pPr>
          </w:p>
        </w:tc>
      </w:tr>
      <w:tr w:rsidR="00B93BB6" w:rsidRPr="00B93BB6" w14:paraId="7BAFCC48" w14:textId="7802A2FA"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CB88E" w14:textId="5F296D42"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0D2B0" w14:textId="4096C824" w:rsidR="00B93BB6" w:rsidRPr="00B93BB6" w:rsidRDefault="00B93BB6" w:rsidP="00552290">
            <w:r w:rsidRPr="00B93BB6">
              <w:t>Pamatnē uzstādīt C30 veida kopnes, kas paredzētas  kabeļu turētājiem35 - 240 mm</w:t>
            </w:r>
            <w:r w:rsidRPr="00B93BB6">
              <w:rPr>
                <w:vertAlign w:val="superscript"/>
              </w:rPr>
              <w:t>2</w:t>
            </w:r>
            <w:r w:rsidRPr="00B93BB6">
              <w:t xml:space="preserve">  kabeļu fiksēšanai. Kabeļu turētāji saskrūvējami no divām daļām kabeļu fiksācijai. Kabeļu turētāju skaits un gabarīts atbilst maksimālajam sadalnē montējamo kabeļu skaitam un šķērsgriezumam. Pieļaujams kabeļu turētājus komplektēt ar gumijas starpliku, kabeļu ar mazāku šķērsgriezumu fiksācijai/ C30 type busbars intended for cable holders 35 - 240 mm</w:t>
            </w:r>
            <w:r w:rsidRPr="00B93BB6">
              <w:rPr>
                <w:vertAlign w:val="superscript"/>
              </w:rPr>
              <w:t>2</w:t>
            </w:r>
            <w:r w:rsidRPr="00B93BB6">
              <w:t xml:space="preserve"> for fixing cables shall be installed in the base. Cable holders can be screwed from two parts for fixing cables. The number and dimension of cable holders corresponds to the maximum number and cross-section of cables to be installed in the switchgear. It is permitted to provide a rubber insert for cables for fixing cables with a lower cross-section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BCD02FB" w14:textId="7FA42703"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27C805FB"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849E6" w14:textId="4E22CAB9"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8334749" w14:textId="77777777" w:rsidR="00B93BB6" w:rsidRPr="00B93BB6" w:rsidRDefault="00B93BB6" w:rsidP="00552290">
            <w:pPr>
              <w:jc w:val="center"/>
              <w:rPr>
                <w:lang w:eastAsia="lv-LV"/>
              </w:rPr>
            </w:pPr>
          </w:p>
        </w:tc>
      </w:tr>
      <w:tr w:rsidR="00B93BB6" w:rsidRPr="00B93BB6" w14:paraId="0E4631F3" w14:textId="43C6F243" w:rsidTr="00B93BB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37BA82" w14:textId="5351632E" w:rsidR="00B93BB6" w:rsidRPr="00B93BB6" w:rsidRDefault="00B93BB6" w:rsidP="00552290">
            <w:pPr>
              <w:pStyle w:val="Sarakstarindkopa"/>
              <w:numPr>
                <w:ilvl w:val="0"/>
                <w:numId w:val="23"/>
              </w:numPr>
              <w:spacing w:after="0" w:line="240" w:lineRule="auto"/>
              <w:ind w:right="99"/>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FB0809" w14:textId="4EEDC4E6" w:rsidR="00B93BB6" w:rsidRPr="00B93BB6" w:rsidRDefault="00B93BB6" w:rsidP="00552290">
            <w:r w:rsidRPr="00B93BB6">
              <w:t>Pamatnes aizpildīšanai tiks izmantots keramzīts. Iesniegt ražotāja rekomendāciju par aizpildījumu/ Expanded clay will be used for filling the base. The manufacturer's recommendation regarding filling shall be submitted</w:t>
            </w:r>
          </w:p>
        </w:tc>
        <w:tc>
          <w:tcPr>
            <w:tcW w:w="0" w:type="auto"/>
            <w:tcBorders>
              <w:top w:val="single" w:sz="4" w:space="0" w:color="auto"/>
              <w:left w:val="nil"/>
              <w:bottom w:val="single" w:sz="4" w:space="0" w:color="auto"/>
              <w:right w:val="single" w:sz="4" w:space="0" w:color="auto"/>
            </w:tcBorders>
            <w:shd w:val="clear" w:color="auto" w:fill="auto"/>
            <w:vAlign w:val="center"/>
          </w:tcPr>
          <w:p w14:paraId="252365FC" w14:textId="12EFAD37" w:rsidR="00B93BB6" w:rsidRPr="00B93BB6" w:rsidRDefault="00B93BB6" w:rsidP="00552290">
            <w:pPr>
              <w:jc w:val="center"/>
              <w:rPr>
                <w:lang w:eastAsia="lv-LV"/>
              </w:rPr>
            </w:pPr>
            <w:r w:rsidRPr="00B93BB6">
              <w:rPr>
                <w:lang w:eastAsia="lv-LV"/>
              </w:rPr>
              <w:t xml:space="preserve">Iesniegt/ </w:t>
            </w:r>
            <w:r w:rsidRPr="00B93BB6">
              <w:t>To be submitted</w:t>
            </w:r>
          </w:p>
        </w:tc>
        <w:tc>
          <w:tcPr>
            <w:tcW w:w="0" w:type="auto"/>
            <w:tcBorders>
              <w:top w:val="single" w:sz="4" w:space="0" w:color="auto"/>
              <w:left w:val="nil"/>
              <w:bottom w:val="single" w:sz="4" w:space="0" w:color="auto"/>
              <w:right w:val="single" w:sz="4" w:space="0" w:color="auto"/>
            </w:tcBorders>
            <w:vAlign w:val="center"/>
          </w:tcPr>
          <w:p w14:paraId="5BF810C1"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0C4A0A" w14:textId="3D32ABDD"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248D5E6" w14:textId="77777777" w:rsidR="00B93BB6" w:rsidRPr="00B93BB6" w:rsidRDefault="00B93BB6" w:rsidP="00552290">
            <w:pPr>
              <w:jc w:val="center"/>
              <w:rPr>
                <w:lang w:eastAsia="lv-LV"/>
              </w:rPr>
            </w:pPr>
          </w:p>
        </w:tc>
      </w:tr>
      <w:tr w:rsidR="00B93BB6" w:rsidRPr="00B93BB6" w14:paraId="6372554F" w14:textId="19434532" w:rsidTr="00B93BB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C1CF745" w14:textId="7456AC42" w:rsidR="00B93BB6" w:rsidRPr="00B93BB6" w:rsidRDefault="00B93BB6"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E46C252" w14:textId="750B1245" w:rsidR="00B93BB6" w:rsidRPr="00B93BB6" w:rsidRDefault="00B93BB6" w:rsidP="00552290">
            <w:r w:rsidRPr="00B93BB6">
              <w:t>Sadalne pie pamatnes nostiprināma ar bulstkrūvi M10, atsperpaplāksni un paplāksni (bultskrūve, atsperpaplāksne un paplāksne ietilpst sadalnes komplektācijā)/ The switchgear shall be fixed to the base by means of a bolt M10, a spring washer and a washer (a bolt, spring washer and washer is included in the set of the switchgear)</w:t>
            </w:r>
          </w:p>
        </w:tc>
        <w:tc>
          <w:tcPr>
            <w:tcW w:w="0" w:type="auto"/>
            <w:tcBorders>
              <w:top w:val="nil"/>
              <w:left w:val="nil"/>
              <w:bottom w:val="single" w:sz="4" w:space="0" w:color="auto"/>
              <w:right w:val="single" w:sz="4" w:space="0" w:color="auto"/>
            </w:tcBorders>
            <w:shd w:val="clear" w:color="auto" w:fill="auto"/>
            <w:vAlign w:val="center"/>
          </w:tcPr>
          <w:p w14:paraId="1F1E7CB7" w14:textId="6A8519A7"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0FB3486F"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33698" w14:textId="6BB812BA"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4C248C9" w14:textId="77777777" w:rsidR="00B93BB6" w:rsidRPr="00B93BB6" w:rsidRDefault="00B93BB6" w:rsidP="00552290">
            <w:pPr>
              <w:jc w:val="center"/>
              <w:rPr>
                <w:lang w:eastAsia="lv-LV"/>
              </w:rPr>
            </w:pPr>
          </w:p>
        </w:tc>
      </w:tr>
      <w:tr w:rsidR="00B93BB6" w:rsidRPr="00B93BB6" w14:paraId="5C459666" w14:textId="06C37FCB" w:rsidTr="00B93BB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FF796B7" w14:textId="7FFAD5F3" w:rsidR="00B93BB6" w:rsidRPr="00B93BB6" w:rsidRDefault="00B93BB6"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85DAB4A" w14:textId="2A4266E6" w:rsidR="00B93BB6" w:rsidRPr="00B93BB6" w:rsidRDefault="00B93BB6" w:rsidP="00552290">
            <w:r w:rsidRPr="00B93BB6">
              <w:t>Pamatnē iepresētas tērauda, daudzstūra formas, vītņkniedes M10 pamatnes saskrūvēšanai ar kabeļu komutācijas moduli/ Steel, polygon shape threat rivets M10 are pressed in the base for screwing the base with the cable connection module</w:t>
            </w:r>
          </w:p>
        </w:tc>
        <w:tc>
          <w:tcPr>
            <w:tcW w:w="0" w:type="auto"/>
            <w:tcBorders>
              <w:top w:val="nil"/>
              <w:left w:val="nil"/>
              <w:bottom w:val="single" w:sz="4" w:space="0" w:color="auto"/>
              <w:right w:val="single" w:sz="4" w:space="0" w:color="auto"/>
            </w:tcBorders>
            <w:shd w:val="clear" w:color="auto" w:fill="auto"/>
            <w:vAlign w:val="center"/>
          </w:tcPr>
          <w:p w14:paraId="44B413C6" w14:textId="4ED69675"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115EA797"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677D7A" w14:textId="604D5264"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50A52B6" w14:textId="77777777" w:rsidR="00B93BB6" w:rsidRPr="00B93BB6" w:rsidRDefault="00B93BB6" w:rsidP="00552290">
            <w:pPr>
              <w:jc w:val="center"/>
              <w:rPr>
                <w:lang w:eastAsia="lv-LV"/>
              </w:rPr>
            </w:pPr>
          </w:p>
        </w:tc>
      </w:tr>
      <w:tr w:rsidR="00B93BB6" w:rsidRPr="00B93BB6" w14:paraId="4C09C908" w14:textId="43EADF0C" w:rsidTr="00B93BB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4A55F97" w14:textId="54EEC3FC" w:rsidR="00B93BB6" w:rsidRPr="00B93BB6" w:rsidRDefault="00B93BB6"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750DDD9" w14:textId="364531FE" w:rsidR="00B93BB6" w:rsidRPr="00B93BB6" w:rsidRDefault="00B93BB6" w:rsidP="00552290">
            <w:r w:rsidRPr="00B93BB6">
              <w:t>Pamatnes vairogi tiek stiprināti pie pamatnes sāniem ar bultskrūvēm, kuru ieskrūvēšanai pamatnē iepresētas vītņkniedes, vai iegriezta vītne/ Base shields are fixed to the base sides by means of bolts for screwing which into the bases there are pressed threat rivers or a thread</w:t>
            </w:r>
          </w:p>
        </w:tc>
        <w:tc>
          <w:tcPr>
            <w:tcW w:w="0" w:type="auto"/>
            <w:tcBorders>
              <w:top w:val="nil"/>
              <w:left w:val="nil"/>
              <w:bottom w:val="single" w:sz="4" w:space="0" w:color="auto"/>
              <w:right w:val="single" w:sz="4" w:space="0" w:color="auto"/>
            </w:tcBorders>
            <w:shd w:val="clear" w:color="auto" w:fill="auto"/>
            <w:vAlign w:val="center"/>
          </w:tcPr>
          <w:p w14:paraId="7EA05C2C" w14:textId="4BBE45DA"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6FBF5BFC"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FCF9D8" w14:textId="2C270389"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47B9C2A" w14:textId="77777777" w:rsidR="00B93BB6" w:rsidRPr="00B93BB6" w:rsidRDefault="00B93BB6" w:rsidP="00552290">
            <w:pPr>
              <w:jc w:val="center"/>
              <w:rPr>
                <w:lang w:eastAsia="lv-LV"/>
              </w:rPr>
            </w:pPr>
          </w:p>
        </w:tc>
      </w:tr>
      <w:tr w:rsidR="00B93BB6" w:rsidRPr="00B93BB6" w14:paraId="6661ED01" w14:textId="43F1DE51" w:rsidTr="00B93BB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5EB36F" w14:textId="66E18C5C" w:rsidR="00B93BB6" w:rsidRPr="00B93BB6" w:rsidRDefault="00B93BB6"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168C4D" w14:textId="2BAFE627" w:rsidR="00B93BB6" w:rsidRPr="00B93BB6" w:rsidRDefault="00B93BB6" w:rsidP="00552290">
            <w:r w:rsidRPr="00B93BB6">
              <w:t>Pamatnes vairoga augstums 500mm, no kuriem 200mm ir virszemes daļa/ The height of the base shield 500mm, of which 200mm is the part above the ground</w:t>
            </w:r>
          </w:p>
        </w:tc>
        <w:tc>
          <w:tcPr>
            <w:tcW w:w="0" w:type="auto"/>
            <w:tcBorders>
              <w:top w:val="nil"/>
              <w:left w:val="nil"/>
              <w:bottom w:val="single" w:sz="4" w:space="0" w:color="auto"/>
              <w:right w:val="single" w:sz="4" w:space="0" w:color="auto"/>
            </w:tcBorders>
            <w:shd w:val="clear" w:color="auto" w:fill="auto"/>
            <w:vAlign w:val="center"/>
          </w:tcPr>
          <w:p w14:paraId="443C0183" w14:textId="7BB47851"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02AB2B1B"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12D428" w14:textId="67D8C930"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0EA9421" w14:textId="77777777" w:rsidR="00B93BB6" w:rsidRPr="00B93BB6" w:rsidRDefault="00B93BB6" w:rsidP="00552290">
            <w:pPr>
              <w:jc w:val="center"/>
              <w:rPr>
                <w:lang w:eastAsia="lv-LV"/>
              </w:rPr>
            </w:pPr>
          </w:p>
        </w:tc>
      </w:tr>
      <w:tr w:rsidR="00B93BB6" w:rsidRPr="00B93BB6" w14:paraId="05741FD4" w14:textId="412442F8" w:rsidTr="00B93BB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399455" w14:textId="75D2A240" w:rsidR="00B93BB6" w:rsidRPr="00B93BB6" w:rsidRDefault="00B93BB6"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FC5CBF" w14:textId="2F56016A" w:rsidR="00B93BB6" w:rsidRPr="00B93BB6" w:rsidRDefault="00B93BB6" w:rsidP="00552290">
            <w:r w:rsidRPr="00B93BB6">
              <w:t xml:space="preserve">Vairogs veidots ar nolocījumiem un/vai stiprības ribām, lai nodrošinātu izturību atbilstoši standarta </w:t>
            </w:r>
            <w:r w:rsidR="0067463E">
              <w:rPr>
                <w:lang w:eastAsia="lv-LV"/>
              </w:rPr>
              <w:t>E</w:t>
            </w:r>
            <w:r w:rsidRPr="00B93BB6">
              <w:rPr>
                <w:lang w:eastAsia="lv-LV"/>
              </w:rPr>
              <w:t xml:space="preserve">N 61439-5:2015 </w:t>
            </w:r>
            <w:r w:rsidRPr="00B93BB6">
              <w:t xml:space="preserve">prasībām/ The shield is made with crimping and/ or strength ribs for providing resistance in compliance with requirements of standard </w:t>
            </w:r>
            <w:r w:rsidR="0067463E">
              <w:t>E</w:t>
            </w:r>
            <w:r w:rsidRPr="00B93BB6">
              <w:t>N 61439-5:2015</w:t>
            </w:r>
          </w:p>
        </w:tc>
        <w:tc>
          <w:tcPr>
            <w:tcW w:w="0" w:type="auto"/>
            <w:tcBorders>
              <w:top w:val="nil"/>
              <w:left w:val="nil"/>
              <w:bottom w:val="single" w:sz="4" w:space="0" w:color="auto"/>
              <w:right w:val="single" w:sz="4" w:space="0" w:color="auto"/>
            </w:tcBorders>
            <w:shd w:val="clear" w:color="auto" w:fill="auto"/>
            <w:vAlign w:val="center"/>
          </w:tcPr>
          <w:p w14:paraId="1BA6CA65" w14:textId="1F93F776"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3E48D023"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F36AB" w14:textId="63794494"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72A04AE" w14:textId="77777777" w:rsidR="00B93BB6" w:rsidRPr="00B93BB6" w:rsidRDefault="00B93BB6" w:rsidP="00552290">
            <w:pPr>
              <w:jc w:val="center"/>
              <w:rPr>
                <w:lang w:eastAsia="lv-LV"/>
              </w:rPr>
            </w:pPr>
          </w:p>
        </w:tc>
      </w:tr>
      <w:tr w:rsidR="00B93BB6" w:rsidRPr="00B93BB6" w14:paraId="2EEB0427" w14:textId="77777777" w:rsidTr="00B93BB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F1DB3AE" w14:textId="2CA7629E" w:rsidR="00B93BB6" w:rsidRPr="00B93BB6" w:rsidRDefault="00B93BB6"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1831638" w14:textId="4BF7CAF5" w:rsidR="00B93BB6" w:rsidRPr="00B93BB6" w:rsidRDefault="00B93BB6" w:rsidP="00552290">
            <w:r w:rsidRPr="00B93BB6">
              <w:t>Pamatnes pēda pie pamatnes sāniem stiprināta ar M10 skrūvi, vai ievietojot pēdas izvirzījumu ar nolocījumu sānu iegriezumā. Minimālais pēdas platums 250mm, garums atbilstoši pamatnes platumam/ The base feet fixed to the base side by means of a bolt M10 or by placing the extruding part of the feet with the crimping in the side cut. The minimum width of the feet 250 mm, the length in compliance with the base width</w:t>
            </w:r>
          </w:p>
        </w:tc>
        <w:tc>
          <w:tcPr>
            <w:tcW w:w="0" w:type="auto"/>
            <w:tcBorders>
              <w:top w:val="nil"/>
              <w:left w:val="nil"/>
              <w:bottom w:val="single" w:sz="4" w:space="0" w:color="auto"/>
              <w:right w:val="single" w:sz="4" w:space="0" w:color="auto"/>
            </w:tcBorders>
            <w:shd w:val="clear" w:color="auto" w:fill="auto"/>
            <w:vAlign w:val="center"/>
          </w:tcPr>
          <w:p w14:paraId="07F3623A" w14:textId="21585000"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1F0C0465"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114872"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1150844" w14:textId="77777777" w:rsidR="00B93BB6" w:rsidRPr="00B93BB6" w:rsidRDefault="00B93BB6" w:rsidP="00552290">
            <w:pPr>
              <w:jc w:val="center"/>
              <w:rPr>
                <w:lang w:eastAsia="lv-LV"/>
              </w:rPr>
            </w:pPr>
          </w:p>
        </w:tc>
      </w:tr>
      <w:tr w:rsidR="00B93BB6" w:rsidRPr="00B93BB6" w14:paraId="65D10C9C" w14:textId="77777777" w:rsidTr="00B93BB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4F94DC9" w14:textId="2C7F1A7F" w:rsidR="00B93BB6" w:rsidRPr="00B93BB6" w:rsidRDefault="00B93BB6"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B29DD54" w14:textId="6389A76C" w:rsidR="00B93BB6" w:rsidRPr="00B93BB6" w:rsidRDefault="00B93BB6" w:rsidP="00552290">
            <w:r w:rsidRPr="00B93BB6">
              <w:t>Pēda izgatavota no vienas metāla loksnes ar nolocītām garākajām malām, lai nodrošinātu pietiekamu izturību/ The feet shall be made of a single metal sheet with bent longer sides in order to provide sufficient resistance</w:t>
            </w:r>
          </w:p>
        </w:tc>
        <w:tc>
          <w:tcPr>
            <w:tcW w:w="0" w:type="auto"/>
            <w:tcBorders>
              <w:top w:val="nil"/>
              <w:left w:val="nil"/>
              <w:bottom w:val="single" w:sz="4" w:space="0" w:color="auto"/>
              <w:right w:val="single" w:sz="4" w:space="0" w:color="auto"/>
            </w:tcBorders>
            <w:shd w:val="clear" w:color="auto" w:fill="auto"/>
            <w:vAlign w:val="center"/>
          </w:tcPr>
          <w:p w14:paraId="19198892" w14:textId="248A8BFD"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0398FD6B"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3EA413"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1293B34" w14:textId="77777777" w:rsidR="00B93BB6" w:rsidRPr="00B93BB6" w:rsidRDefault="00B93BB6" w:rsidP="00552290">
            <w:pPr>
              <w:jc w:val="center"/>
              <w:rPr>
                <w:lang w:eastAsia="lv-LV"/>
              </w:rPr>
            </w:pPr>
          </w:p>
        </w:tc>
      </w:tr>
      <w:tr w:rsidR="00B93BB6" w:rsidRPr="00B93BB6" w14:paraId="305D1644" w14:textId="77777777" w:rsidTr="00B93BB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E56B4A" w14:textId="23283E79" w:rsidR="00B93BB6" w:rsidRPr="00B93BB6" w:rsidRDefault="00B93BB6" w:rsidP="00552290">
            <w:pPr>
              <w:pStyle w:val="Sarakstarindkopa"/>
              <w:numPr>
                <w:ilvl w:val="0"/>
                <w:numId w:val="23"/>
              </w:numPr>
              <w:spacing w:after="0" w:line="240" w:lineRule="auto"/>
              <w:ind w:right="99"/>
              <w:jc w:val="center"/>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E51E800" w14:textId="314E23C1" w:rsidR="00B93BB6" w:rsidRPr="00B93BB6" w:rsidRDefault="00B93BB6" w:rsidP="00552290">
            <w:r w:rsidRPr="00B93BB6">
              <w:t>Attālumam no kabeļturētāja līdz kabeļu dzīslas pievienojuma vietai pie drošinātājslēdža spailēm jābūt 350 mm/ The distance from the cable holder to the connection place of the cable conductor at the fuse-switch terminals shall be 350 mm</w:t>
            </w:r>
          </w:p>
        </w:tc>
        <w:tc>
          <w:tcPr>
            <w:tcW w:w="0" w:type="auto"/>
            <w:tcBorders>
              <w:top w:val="nil"/>
              <w:left w:val="nil"/>
              <w:bottom w:val="single" w:sz="4" w:space="0" w:color="auto"/>
              <w:right w:val="single" w:sz="4" w:space="0" w:color="auto"/>
            </w:tcBorders>
            <w:shd w:val="clear" w:color="auto" w:fill="auto"/>
            <w:vAlign w:val="center"/>
          </w:tcPr>
          <w:p w14:paraId="63941E92" w14:textId="42EFD8B9" w:rsidR="00B93BB6" w:rsidRPr="00B93BB6" w:rsidRDefault="00B93BB6" w:rsidP="00552290">
            <w:pPr>
              <w:jc w:val="center"/>
              <w:rPr>
                <w:lang w:eastAsia="lv-LV"/>
              </w:rPr>
            </w:pPr>
            <w:r w:rsidRPr="00B93BB6">
              <w:rPr>
                <w:lang w:eastAsia="lv-LV"/>
              </w:rPr>
              <w:t xml:space="preserve">Atbilst/ </w:t>
            </w:r>
            <w:r w:rsidRPr="00B93BB6">
              <w:t>Compliant</w:t>
            </w:r>
          </w:p>
        </w:tc>
        <w:tc>
          <w:tcPr>
            <w:tcW w:w="0" w:type="auto"/>
            <w:tcBorders>
              <w:top w:val="single" w:sz="4" w:space="0" w:color="auto"/>
              <w:left w:val="nil"/>
              <w:bottom w:val="single" w:sz="4" w:space="0" w:color="auto"/>
              <w:right w:val="single" w:sz="4" w:space="0" w:color="auto"/>
            </w:tcBorders>
            <w:vAlign w:val="center"/>
          </w:tcPr>
          <w:p w14:paraId="4465BDCD"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F377E" w14:textId="77777777" w:rsidR="00B93BB6" w:rsidRPr="00B93BB6" w:rsidRDefault="00B93BB6" w:rsidP="00552290">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470A454" w14:textId="77777777" w:rsidR="00B93BB6" w:rsidRPr="00B93BB6" w:rsidRDefault="00B93BB6" w:rsidP="00552290">
            <w:pPr>
              <w:jc w:val="center"/>
              <w:rPr>
                <w:lang w:eastAsia="lv-LV"/>
              </w:rPr>
            </w:pPr>
          </w:p>
        </w:tc>
      </w:tr>
    </w:tbl>
    <w:p w14:paraId="1FFE0F29" w14:textId="2298133F" w:rsidR="00EF278D" w:rsidRDefault="00EF278D" w:rsidP="00EF278D">
      <w:bookmarkStart w:id="0" w:name="_Toc465955254"/>
      <w:bookmarkStart w:id="1" w:name="_Toc466361824"/>
      <w:bookmarkStart w:id="2" w:name="_Hlk523296855"/>
      <w:r>
        <w:br w:type="page"/>
      </w:r>
    </w:p>
    <w:p w14:paraId="3F272CA2" w14:textId="77777777" w:rsidR="00EF278D" w:rsidRDefault="00EF278D" w:rsidP="00EF278D"/>
    <w:p w14:paraId="5472774C" w14:textId="30351CD3" w:rsidR="0063754D" w:rsidRPr="0059500A" w:rsidRDefault="00AB0F45" w:rsidP="0063754D">
      <w:pPr>
        <w:jc w:val="right"/>
        <w:rPr>
          <w:sz w:val="22"/>
          <w:szCs w:val="22"/>
        </w:rPr>
      </w:pPr>
      <w:r w:rsidRPr="0059500A">
        <w:t>Pielikums Nr.1</w:t>
      </w:r>
      <w:bookmarkEnd w:id="0"/>
      <w:bookmarkEnd w:id="1"/>
      <w:r w:rsidR="0063754D">
        <w:t>/ Annex No.1</w:t>
      </w:r>
    </w:p>
    <w:bookmarkEnd w:id="2"/>
    <w:p w14:paraId="306224D6" w14:textId="77777777" w:rsidR="000317F1" w:rsidRDefault="000317F1" w:rsidP="00EF278D">
      <w:pPr>
        <w:rPr>
          <w:rFonts w:eastAsiaTheme="minorHAnsi"/>
        </w:rPr>
      </w:pPr>
    </w:p>
    <w:p w14:paraId="67D43DE3" w14:textId="595A581E" w:rsidR="0063754D" w:rsidRPr="00EF278D" w:rsidRDefault="00AB0F45" w:rsidP="00EF278D">
      <w:pPr>
        <w:jc w:val="center"/>
        <w:rPr>
          <w:b/>
        </w:rPr>
      </w:pPr>
      <w:r w:rsidRPr="00EF278D">
        <w:rPr>
          <w:rFonts w:eastAsiaTheme="minorHAnsi"/>
          <w:b/>
        </w:rPr>
        <w:t>Pamatņu izmēri</w:t>
      </w:r>
      <w:r w:rsidR="000B61FE" w:rsidRPr="00EF278D">
        <w:rPr>
          <w:rFonts w:eastAsiaTheme="minorHAnsi"/>
          <w:b/>
        </w:rPr>
        <w:t xml:space="preserve"> un to shematiskie attēli</w:t>
      </w:r>
      <w:r w:rsidR="00297D74" w:rsidRPr="00EF278D">
        <w:rPr>
          <w:rFonts w:eastAsia="Calibri"/>
          <w:b/>
          <w:vertAlign w:val="superscript"/>
        </w:rPr>
        <w:footnoteReference w:id="5"/>
      </w:r>
      <w:r w:rsidR="0063754D" w:rsidRPr="00EF278D">
        <w:rPr>
          <w:rFonts w:eastAsiaTheme="minorHAnsi"/>
          <w:b/>
        </w:rPr>
        <w:t>/</w:t>
      </w:r>
      <w:r w:rsidR="0063754D" w:rsidRPr="00EF278D">
        <w:rPr>
          <w:b/>
        </w:rPr>
        <w:t xml:space="preserve"> Base dimensions and schematic figures</w:t>
      </w:r>
      <w:r w:rsidR="0063754D" w:rsidRPr="00EF278D">
        <w:rPr>
          <w:b/>
          <w:vertAlign w:val="superscript"/>
        </w:rPr>
        <w:footnoteReference w:id="6"/>
      </w:r>
    </w:p>
    <w:p w14:paraId="094FECC8" w14:textId="51EDEB11" w:rsidR="00BF1031" w:rsidRPr="00EF278D" w:rsidRDefault="000B61FE" w:rsidP="00EF278D">
      <w:pPr>
        <w:rPr>
          <w:b/>
        </w:rPr>
      </w:pPr>
      <w:r w:rsidRPr="00EF278D">
        <w:rPr>
          <w:b/>
          <w:bCs/>
        </w:rPr>
        <w:t>Izmēru tabula</w:t>
      </w:r>
      <w:r w:rsidR="0063754D" w:rsidRPr="00EF278D">
        <w:rPr>
          <w:b/>
          <w:bCs/>
        </w:rPr>
        <w:t xml:space="preserve">/ </w:t>
      </w:r>
      <w:r w:rsidR="0063754D" w:rsidRPr="00EF278D">
        <w:rPr>
          <w:b/>
        </w:rPr>
        <w:t>Dimension tabele</w:t>
      </w:r>
    </w:p>
    <w:tbl>
      <w:tblPr>
        <w:tblW w:w="0" w:type="auto"/>
        <w:tblInd w:w="113" w:type="dxa"/>
        <w:tblLook w:val="00A0" w:firstRow="1" w:lastRow="0" w:firstColumn="1" w:lastColumn="0" w:noHBand="0" w:noVBand="0"/>
      </w:tblPr>
      <w:tblGrid>
        <w:gridCol w:w="752"/>
        <w:gridCol w:w="6189"/>
        <w:gridCol w:w="2126"/>
        <w:gridCol w:w="2977"/>
        <w:gridCol w:w="2737"/>
      </w:tblGrid>
      <w:tr w:rsidR="00776517" w:rsidRPr="00BF1031" w14:paraId="1F135F84" w14:textId="77777777" w:rsidTr="00EF278D">
        <w:trPr>
          <w:trHeight w:val="766"/>
        </w:trPr>
        <w:tc>
          <w:tcPr>
            <w:tcW w:w="0" w:type="auto"/>
            <w:tcBorders>
              <w:top w:val="single" w:sz="4" w:space="0" w:color="auto"/>
              <w:left w:val="single" w:sz="4" w:space="0" w:color="auto"/>
              <w:bottom w:val="single" w:sz="4" w:space="0" w:color="auto"/>
              <w:right w:val="single" w:sz="4" w:space="0" w:color="auto"/>
            </w:tcBorders>
            <w:vAlign w:val="center"/>
          </w:tcPr>
          <w:p w14:paraId="5A3B73F8" w14:textId="6F3B166B" w:rsidR="00BF1031" w:rsidRPr="00776517" w:rsidRDefault="00776517" w:rsidP="00776517">
            <w:pPr>
              <w:jc w:val="center"/>
              <w:rPr>
                <w:b/>
                <w:lang w:eastAsia="lv-LV"/>
              </w:rPr>
            </w:pPr>
            <w:r>
              <w:rPr>
                <w:b/>
                <w:lang w:eastAsia="lv-LV"/>
              </w:rPr>
              <w:t>Nr./ No</w:t>
            </w:r>
          </w:p>
        </w:tc>
        <w:tc>
          <w:tcPr>
            <w:tcW w:w="6189" w:type="dxa"/>
            <w:tcBorders>
              <w:top w:val="single" w:sz="4" w:space="0" w:color="auto"/>
              <w:left w:val="nil"/>
              <w:bottom w:val="single" w:sz="4" w:space="0" w:color="auto"/>
              <w:right w:val="single" w:sz="4" w:space="0" w:color="auto"/>
            </w:tcBorders>
            <w:vAlign w:val="center"/>
          </w:tcPr>
          <w:p w14:paraId="35DCDD97" w14:textId="36F2C7EA" w:rsidR="00BF1031" w:rsidRPr="00BF1031" w:rsidRDefault="00BF1031" w:rsidP="002442D0">
            <w:pPr>
              <w:rPr>
                <w:b/>
                <w:lang w:eastAsia="lv-LV"/>
              </w:rPr>
            </w:pPr>
            <w:r w:rsidRPr="00BF1031">
              <w:rPr>
                <w:b/>
                <w:lang w:eastAsia="lv-LV"/>
              </w:rPr>
              <w:t>Pamatnes nosaukums</w:t>
            </w:r>
            <w:r w:rsidR="0063754D">
              <w:rPr>
                <w:b/>
                <w:lang w:eastAsia="lv-LV"/>
              </w:rPr>
              <w:t xml:space="preserve">/ </w:t>
            </w:r>
            <w:r w:rsidR="0063754D">
              <w:rPr>
                <w:b/>
              </w:rPr>
              <w:t>Base name</w:t>
            </w:r>
          </w:p>
        </w:tc>
        <w:tc>
          <w:tcPr>
            <w:tcW w:w="2126" w:type="dxa"/>
            <w:tcBorders>
              <w:top w:val="single" w:sz="4" w:space="0" w:color="auto"/>
              <w:left w:val="nil"/>
              <w:bottom w:val="single" w:sz="4" w:space="0" w:color="auto"/>
              <w:right w:val="single" w:sz="4" w:space="0" w:color="auto"/>
            </w:tcBorders>
            <w:vAlign w:val="center"/>
          </w:tcPr>
          <w:p w14:paraId="752DC44A" w14:textId="00DAB978" w:rsidR="00BF1031" w:rsidRPr="00BF1031" w:rsidRDefault="00BF1031" w:rsidP="0063754D">
            <w:pPr>
              <w:jc w:val="center"/>
              <w:rPr>
                <w:b/>
                <w:lang w:eastAsia="lv-LV"/>
              </w:rPr>
            </w:pPr>
            <w:r w:rsidRPr="00BF1031">
              <w:rPr>
                <w:b/>
                <w:lang w:eastAsia="lv-LV"/>
              </w:rPr>
              <w:t>Pamatnes izmērs,</w:t>
            </w:r>
            <w:r w:rsidRPr="00BF1031">
              <w:rPr>
                <w:b/>
                <w:lang w:eastAsia="lv-LV"/>
              </w:rPr>
              <w:br/>
              <w:t>AxPxDz, mm</w:t>
            </w:r>
            <w:r w:rsidR="0063754D">
              <w:rPr>
                <w:b/>
                <w:lang w:eastAsia="lv-LV"/>
              </w:rPr>
              <w:t xml:space="preserve">/ </w:t>
            </w:r>
            <w:r w:rsidR="0063754D">
              <w:rPr>
                <w:b/>
              </w:rPr>
              <w:t>Base dimensions,</w:t>
            </w:r>
            <w:r w:rsidR="0063754D">
              <w:br/>
            </w:r>
            <w:r w:rsidR="0063754D">
              <w:rPr>
                <w:b/>
              </w:rPr>
              <w:t>HxWxD, mm</w:t>
            </w:r>
          </w:p>
        </w:tc>
        <w:tc>
          <w:tcPr>
            <w:tcW w:w="2977" w:type="dxa"/>
            <w:tcBorders>
              <w:top w:val="single" w:sz="4" w:space="0" w:color="auto"/>
              <w:left w:val="nil"/>
              <w:bottom w:val="single" w:sz="4" w:space="0" w:color="auto"/>
              <w:right w:val="single" w:sz="4" w:space="0" w:color="auto"/>
            </w:tcBorders>
            <w:vAlign w:val="center"/>
          </w:tcPr>
          <w:p w14:paraId="77D0544C" w14:textId="7B46CB34" w:rsidR="00BF1031" w:rsidRPr="00BF1031" w:rsidRDefault="00BF1031" w:rsidP="0063754D">
            <w:pPr>
              <w:jc w:val="center"/>
              <w:rPr>
                <w:b/>
                <w:lang w:eastAsia="lv-LV"/>
              </w:rPr>
            </w:pPr>
            <w:r w:rsidRPr="00BF1031">
              <w:rPr>
                <w:b/>
                <w:lang w:eastAsia="lv-LV"/>
              </w:rPr>
              <w:t>Sadalnes uzstādīšanas izmērs PxDz, mm</w:t>
            </w:r>
            <w:r w:rsidR="0063754D">
              <w:rPr>
                <w:b/>
                <w:lang w:eastAsia="lv-LV"/>
              </w:rPr>
              <w:t xml:space="preserve">/ </w:t>
            </w:r>
            <w:r w:rsidR="0063754D">
              <w:rPr>
                <w:b/>
              </w:rPr>
              <w:t>Switchgear installation dimensions WxD, mm</w:t>
            </w:r>
          </w:p>
        </w:tc>
        <w:tc>
          <w:tcPr>
            <w:tcW w:w="2737" w:type="dxa"/>
            <w:tcBorders>
              <w:top w:val="single" w:sz="4" w:space="0" w:color="auto"/>
              <w:left w:val="nil"/>
              <w:bottom w:val="single" w:sz="4" w:space="0" w:color="auto"/>
              <w:right w:val="single" w:sz="4" w:space="0" w:color="auto"/>
            </w:tcBorders>
            <w:vAlign w:val="center"/>
          </w:tcPr>
          <w:p w14:paraId="0E3EECE9" w14:textId="77C43B84" w:rsidR="00BF1031" w:rsidRPr="00BF1031" w:rsidRDefault="00BF1031" w:rsidP="0063754D">
            <w:pPr>
              <w:jc w:val="center"/>
              <w:rPr>
                <w:b/>
                <w:lang w:eastAsia="lv-LV"/>
              </w:rPr>
            </w:pPr>
            <w:r w:rsidRPr="00BF1031">
              <w:rPr>
                <w:b/>
                <w:lang w:eastAsia="lv-LV"/>
              </w:rPr>
              <w:t>Kabeļu atveres platums PxDz, mm</w:t>
            </w:r>
            <w:r w:rsidR="0063754D">
              <w:rPr>
                <w:b/>
                <w:lang w:eastAsia="lv-LV"/>
              </w:rPr>
              <w:t xml:space="preserve">/ </w:t>
            </w:r>
            <w:r w:rsidR="0063754D">
              <w:rPr>
                <w:b/>
              </w:rPr>
              <w:t>Cable opening width WxD, mm</w:t>
            </w:r>
          </w:p>
        </w:tc>
      </w:tr>
      <w:tr w:rsidR="00776517" w:rsidRPr="00BF1031" w14:paraId="11E11066" w14:textId="77777777" w:rsidTr="00EF278D">
        <w:trPr>
          <w:trHeight w:val="270"/>
        </w:trPr>
        <w:tc>
          <w:tcPr>
            <w:tcW w:w="0" w:type="auto"/>
            <w:tcBorders>
              <w:top w:val="single" w:sz="4" w:space="0" w:color="auto"/>
              <w:left w:val="single" w:sz="4" w:space="0" w:color="auto"/>
              <w:bottom w:val="single" w:sz="4" w:space="0" w:color="auto"/>
              <w:right w:val="single" w:sz="4" w:space="0" w:color="auto"/>
            </w:tcBorders>
            <w:vAlign w:val="center"/>
          </w:tcPr>
          <w:p w14:paraId="45441F9F" w14:textId="4CA355E4" w:rsidR="0063754D" w:rsidRPr="00BF1031" w:rsidRDefault="0063754D" w:rsidP="00776517">
            <w:pPr>
              <w:pStyle w:val="Sarakstarindkopa"/>
              <w:numPr>
                <w:ilvl w:val="0"/>
                <w:numId w:val="24"/>
              </w:numPr>
              <w:jc w:val="center"/>
              <w:rPr>
                <w:lang w:eastAsia="lv-LV"/>
              </w:rPr>
            </w:pPr>
          </w:p>
        </w:tc>
        <w:tc>
          <w:tcPr>
            <w:tcW w:w="6189" w:type="dxa"/>
            <w:tcBorders>
              <w:top w:val="single" w:sz="4" w:space="0" w:color="auto"/>
              <w:left w:val="single" w:sz="4" w:space="0" w:color="auto"/>
              <w:bottom w:val="single" w:sz="4" w:space="0" w:color="auto"/>
              <w:right w:val="single" w:sz="4" w:space="0" w:color="auto"/>
            </w:tcBorders>
            <w:vAlign w:val="center"/>
          </w:tcPr>
          <w:p w14:paraId="617DFA57" w14:textId="5A80D805" w:rsidR="0063754D" w:rsidRPr="00BF1031" w:rsidRDefault="0063754D" w:rsidP="002442D0">
            <w:pPr>
              <w:rPr>
                <w:lang w:eastAsia="lv-LV"/>
              </w:rPr>
            </w:pPr>
            <w:r w:rsidRPr="00B93BB6">
              <w:t>3108.001, Pamatne sadalnēm ar gabarītu 1, P1/ Switchgear base with dimension 1, P1</w:t>
            </w:r>
            <w:r>
              <w:t xml:space="preserve"> </w:t>
            </w:r>
            <w:r w:rsidRPr="00C91AC4">
              <w:rPr>
                <w:rStyle w:val="Vresatsauce"/>
                <w:color w:val="000000"/>
                <w:lang w:eastAsia="lv-LV"/>
              </w:rPr>
              <w:footnoteReference w:id="7"/>
            </w:r>
          </w:p>
        </w:tc>
        <w:tc>
          <w:tcPr>
            <w:tcW w:w="2126" w:type="dxa"/>
            <w:tcBorders>
              <w:top w:val="single" w:sz="4" w:space="0" w:color="auto"/>
              <w:left w:val="single" w:sz="4" w:space="0" w:color="auto"/>
              <w:bottom w:val="single" w:sz="4" w:space="0" w:color="auto"/>
              <w:right w:val="single" w:sz="4" w:space="0" w:color="auto"/>
            </w:tcBorders>
            <w:vAlign w:val="center"/>
          </w:tcPr>
          <w:p w14:paraId="38F9C4CE" w14:textId="77777777" w:rsidR="0063754D" w:rsidRPr="00BF1031" w:rsidRDefault="0063754D" w:rsidP="0063754D">
            <w:pPr>
              <w:jc w:val="center"/>
              <w:rPr>
                <w:lang w:eastAsia="lv-LV"/>
              </w:rPr>
            </w:pPr>
            <w:r w:rsidRPr="00BF1031">
              <w:t>1000x380x230</w:t>
            </w:r>
          </w:p>
        </w:tc>
        <w:tc>
          <w:tcPr>
            <w:tcW w:w="2977" w:type="dxa"/>
            <w:tcBorders>
              <w:top w:val="single" w:sz="4" w:space="0" w:color="auto"/>
              <w:left w:val="single" w:sz="4" w:space="0" w:color="auto"/>
              <w:bottom w:val="single" w:sz="4" w:space="0" w:color="auto"/>
              <w:right w:val="single" w:sz="4" w:space="0" w:color="auto"/>
            </w:tcBorders>
            <w:vAlign w:val="center"/>
          </w:tcPr>
          <w:p w14:paraId="60FFED93" w14:textId="77777777" w:rsidR="0063754D" w:rsidRPr="00BF1031" w:rsidRDefault="0063754D" w:rsidP="0063754D">
            <w:pPr>
              <w:jc w:val="center"/>
              <w:rPr>
                <w:lang w:eastAsia="lv-LV"/>
              </w:rPr>
            </w:pPr>
            <w:r w:rsidRPr="00BF1031">
              <w:t>310x160</w:t>
            </w:r>
          </w:p>
        </w:tc>
        <w:tc>
          <w:tcPr>
            <w:tcW w:w="2737" w:type="dxa"/>
            <w:tcBorders>
              <w:top w:val="single" w:sz="4" w:space="0" w:color="auto"/>
              <w:left w:val="single" w:sz="4" w:space="0" w:color="auto"/>
              <w:bottom w:val="single" w:sz="4" w:space="0" w:color="auto"/>
              <w:right w:val="single" w:sz="4" w:space="0" w:color="auto"/>
            </w:tcBorders>
            <w:vAlign w:val="center"/>
          </w:tcPr>
          <w:p w14:paraId="5549F8F7" w14:textId="77777777" w:rsidR="0063754D" w:rsidRPr="00BF1031" w:rsidRDefault="0063754D" w:rsidP="0063754D">
            <w:pPr>
              <w:jc w:val="center"/>
              <w:rPr>
                <w:lang w:eastAsia="lv-LV"/>
              </w:rPr>
            </w:pPr>
            <w:r w:rsidRPr="00BF1031">
              <w:t>330x95</w:t>
            </w:r>
          </w:p>
        </w:tc>
      </w:tr>
      <w:tr w:rsidR="00776517" w:rsidRPr="00BF1031" w14:paraId="7CA1573B" w14:textId="77777777" w:rsidTr="00EF278D">
        <w:trPr>
          <w:trHeight w:val="270"/>
        </w:trPr>
        <w:tc>
          <w:tcPr>
            <w:tcW w:w="0" w:type="auto"/>
            <w:tcBorders>
              <w:top w:val="single" w:sz="4" w:space="0" w:color="auto"/>
              <w:left w:val="single" w:sz="4" w:space="0" w:color="auto"/>
              <w:bottom w:val="single" w:sz="4" w:space="0" w:color="auto"/>
              <w:right w:val="single" w:sz="4" w:space="0" w:color="auto"/>
            </w:tcBorders>
            <w:vAlign w:val="center"/>
          </w:tcPr>
          <w:p w14:paraId="023EC56B" w14:textId="3122E0A6" w:rsidR="0063754D" w:rsidRPr="00BF1031" w:rsidRDefault="0063754D" w:rsidP="00776517">
            <w:pPr>
              <w:pStyle w:val="Sarakstarindkopa"/>
              <w:numPr>
                <w:ilvl w:val="0"/>
                <w:numId w:val="24"/>
              </w:numPr>
              <w:jc w:val="center"/>
              <w:rPr>
                <w:lang w:eastAsia="lv-LV"/>
              </w:rPr>
            </w:pPr>
          </w:p>
        </w:tc>
        <w:tc>
          <w:tcPr>
            <w:tcW w:w="6189" w:type="dxa"/>
            <w:tcBorders>
              <w:top w:val="single" w:sz="4" w:space="0" w:color="auto"/>
              <w:left w:val="single" w:sz="4" w:space="0" w:color="auto"/>
              <w:bottom w:val="single" w:sz="4" w:space="0" w:color="auto"/>
              <w:right w:val="single" w:sz="4" w:space="0" w:color="auto"/>
            </w:tcBorders>
            <w:vAlign w:val="center"/>
          </w:tcPr>
          <w:p w14:paraId="3D283B5D" w14:textId="5774B1AF" w:rsidR="0063754D" w:rsidRPr="00BF1031" w:rsidRDefault="0063754D" w:rsidP="002442D0">
            <w:pPr>
              <w:rPr>
                <w:lang w:eastAsia="lv-LV"/>
              </w:rPr>
            </w:pPr>
            <w:r w:rsidRPr="00B93BB6">
              <w:t>3108.003, Pamatne sadalnēm ar gabarītu 3, P3/</w:t>
            </w:r>
            <w:r>
              <w:t xml:space="preserve"> </w:t>
            </w:r>
            <w:r w:rsidRPr="00B93BB6">
              <w:t>Switchgear base with dimension 3, P3</w:t>
            </w:r>
          </w:p>
        </w:tc>
        <w:tc>
          <w:tcPr>
            <w:tcW w:w="2126" w:type="dxa"/>
            <w:tcBorders>
              <w:top w:val="single" w:sz="4" w:space="0" w:color="auto"/>
              <w:left w:val="single" w:sz="4" w:space="0" w:color="auto"/>
              <w:bottom w:val="single" w:sz="4" w:space="0" w:color="auto"/>
              <w:right w:val="single" w:sz="4" w:space="0" w:color="auto"/>
            </w:tcBorders>
            <w:vAlign w:val="center"/>
          </w:tcPr>
          <w:p w14:paraId="4B7A400B" w14:textId="77777777" w:rsidR="0063754D" w:rsidRPr="00BF1031" w:rsidRDefault="0063754D" w:rsidP="0063754D">
            <w:pPr>
              <w:jc w:val="center"/>
              <w:rPr>
                <w:lang w:eastAsia="lv-LV"/>
              </w:rPr>
            </w:pPr>
            <w:r w:rsidRPr="00BF1031">
              <w:t>1000x400x295</w:t>
            </w:r>
          </w:p>
        </w:tc>
        <w:tc>
          <w:tcPr>
            <w:tcW w:w="2977" w:type="dxa"/>
            <w:tcBorders>
              <w:top w:val="single" w:sz="4" w:space="0" w:color="auto"/>
              <w:left w:val="single" w:sz="4" w:space="0" w:color="auto"/>
              <w:bottom w:val="single" w:sz="4" w:space="0" w:color="auto"/>
              <w:right w:val="single" w:sz="4" w:space="0" w:color="auto"/>
            </w:tcBorders>
            <w:vAlign w:val="center"/>
          </w:tcPr>
          <w:p w14:paraId="2BF7CE00" w14:textId="77777777" w:rsidR="0063754D" w:rsidRPr="00BF1031" w:rsidRDefault="0063754D" w:rsidP="0063754D">
            <w:pPr>
              <w:jc w:val="center"/>
              <w:rPr>
                <w:lang w:eastAsia="lv-LV"/>
              </w:rPr>
            </w:pPr>
            <w:r w:rsidRPr="00BF1031">
              <w:t>330x225</w:t>
            </w:r>
          </w:p>
        </w:tc>
        <w:tc>
          <w:tcPr>
            <w:tcW w:w="2737" w:type="dxa"/>
            <w:tcBorders>
              <w:top w:val="single" w:sz="4" w:space="0" w:color="auto"/>
              <w:left w:val="single" w:sz="4" w:space="0" w:color="auto"/>
              <w:bottom w:val="single" w:sz="4" w:space="0" w:color="auto"/>
              <w:right w:val="single" w:sz="4" w:space="0" w:color="auto"/>
            </w:tcBorders>
            <w:vAlign w:val="center"/>
          </w:tcPr>
          <w:p w14:paraId="5CA68DF8" w14:textId="77777777" w:rsidR="0063754D" w:rsidRPr="00BF1031" w:rsidRDefault="0063754D" w:rsidP="0063754D">
            <w:pPr>
              <w:jc w:val="center"/>
              <w:rPr>
                <w:lang w:eastAsia="lv-LV"/>
              </w:rPr>
            </w:pPr>
            <w:r w:rsidRPr="00BF1031">
              <w:t>350x160</w:t>
            </w:r>
          </w:p>
        </w:tc>
      </w:tr>
      <w:tr w:rsidR="00776517" w:rsidRPr="00BF1031" w14:paraId="3D53792B" w14:textId="77777777" w:rsidTr="00EF278D">
        <w:trPr>
          <w:trHeight w:val="270"/>
        </w:trPr>
        <w:tc>
          <w:tcPr>
            <w:tcW w:w="0" w:type="auto"/>
            <w:tcBorders>
              <w:top w:val="single" w:sz="4" w:space="0" w:color="auto"/>
              <w:left w:val="single" w:sz="4" w:space="0" w:color="auto"/>
              <w:bottom w:val="single" w:sz="4" w:space="0" w:color="auto"/>
              <w:right w:val="single" w:sz="4" w:space="0" w:color="auto"/>
            </w:tcBorders>
            <w:vAlign w:val="center"/>
          </w:tcPr>
          <w:p w14:paraId="549C611A" w14:textId="22110B76" w:rsidR="0063754D" w:rsidRPr="00BF1031" w:rsidRDefault="0063754D" w:rsidP="00776517">
            <w:pPr>
              <w:pStyle w:val="Sarakstarindkopa"/>
              <w:numPr>
                <w:ilvl w:val="0"/>
                <w:numId w:val="24"/>
              </w:numPr>
              <w:jc w:val="center"/>
              <w:rPr>
                <w:lang w:eastAsia="lv-LV"/>
              </w:rPr>
            </w:pPr>
          </w:p>
        </w:tc>
        <w:tc>
          <w:tcPr>
            <w:tcW w:w="6189" w:type="dxa"/>
            <w:tcBorders>
              <w:top w:val="single" w:sz="4" w:space="0" w:color="auto"/>
              <w:left w:val="single" w:sz="4" w:space="0" w:color="auto"/>
              <w:bottom w:val="single" w:sz="4" w:space="0" w:color="auto"/>
              <w:right w:val="single" w:sz="4" w:space="0" w:color="auto"/>
            </w:tcBorders>
            <w:vAlign w:val="center"/>
          </w:tcPr>
          <w:p w14:paraId="0E46073A" w14:textId="280D35EB" w:rsidR="0063754D" w:rsidRPr="00BF1031" w:rsidRDefault="0063754D" w:rsidP="002442D0">
            <w:pPr>
              <w:rPr>
                <w:lang w:eastAsia="lv-LV"/>
              </w:rPr>
            </w:pPr>
            <w:r w:rsidRPr="00B93BB6">
              <w:t>3108.004, Pamatne sadalnēm ar gabarītu 4, P4/ Switchgear base with dimension 4, P4</w:t>
            </w:r>
          </w:p>
        </w:tc>
        <w:tc>
          <w:tcPr>
            <w:tcW w:w="2126" w:type="dxa"/>
            <w:tcBorders>
              <w:top w:val="single" w:sz="4" w:space="0" w:color="auto"/>
              <w:left w:val="single" w:sz="4" w:space="0" w:color="auto"/>
              <w:bottom w:val="single" w:sz="4" w:space="0" w:color="auto"/>
              <w:right w:val="single" w:sz="4" w:space="0" w:color="auto"/>
            </w:tcBorders>
            <w:vAlign w:val="center"/>
          </w:tcPr>
          <w:p w14:paraId="2F8FFB50" w14:textId="77777777" w:rsidR="0063754D" w:rsidRPr="00BF1031" w:rsidRDefault="0063754D" w:rsidP="0063754D">
            <w:pPr>
              <w:jc w:val="center"/>
              <w:rPr>
                <w:lang w:eastAsia="lv-LV"/>
              </w:rPr>
            </w:pPr>
            <w:r w:rsidRPr="00BF1031">
              <w:t>1000x 500x295</w:t>
            </w:r>
          </w:p>
        </w:tc>
        <w:tc>
          <w:tcPr>
            <w:tcW w:w="2977" w:type="dxa"/>
            <w:tcBorders>
              <w:top w:val="single" w:sz="4" w:space="0" w:color="auto"/>
              <w:left w:val="single" w:sz="4" w:space="0" w:color="auto"/>
              <w:bottom w:val="single" w:sz="4" w:space="0" w:color="auto"/>
              <w:right w:val="single" w:sz="4" w:space="0" w:color="auto"/>
            </w:tcBorders>
            <w:vAlign w:val="center"/>
          </w:tcPr>
          <w:p w14:paraId="41A8EB3A" w14:textId="77777777" w:rsidR="0063754D" w:rsidRPr="00BF1031" w:rsidRDefault="0063754D" w:rsidP="0063754D">
            <w:pPr>
              <w:jc w:val="center"/>
              <w:rPr>
                <w:lang w:eastAsia="lv-LV"/>
              </w:rPr>
            </w:pPr>
            <w:r w:rsidRPr="00BF1031">
              <w:t>430x225</w:t>
            </w:r>
          </w:p>
        </w:tc>
        <w:tc>
          <w:tcPr>
            <w:tcW w:w="2737" w:type="dxa"/>
            <w:tcBorders>
              <w:top w:val="single" w:sz="4" w:space="0" w:color="auto"/>
              <w:left w:val="single" w:sz="4" w:space="0" w:color="auto"/>
              <w:bottom w:val="single" w:sz="4" w:space="0" w:color="auto"/>
              <w:right w:val="single" w:sz="4" w:space="0" w:color="auto"/>
            </w:tcBorders>
            <w:vAlign w:val="center"/>
          </w:tcPr>
          <w:p w14:paraId="0854EEA2" w14:textId="77777777" w:rsidR="0063754D" w:rsidRPr="00BF1031" w:rsidRDefault="0063754D" w:rsidP="0063754D">
            <w:pPr>
              <w:jc w:val="center"/>
              <w:rPr>
                <w:lang w:eastAsia="lv-LV"/>
              </w:rPr>
            </w:pPr>
            <w:r w:rsidRPr="00BF1031">
              <w:t>450x160</w:t>
            </w:r>
          </w:p>
        </w:tc>
      </w:tr>
      <w:tr w:rsidR="00776517" w:rsidRPr="00BF1031" w14:paraId="7B71D2AC" w14:textId="77777777" w:rsidTr="00EF278D">
        <w:trPr>
          <w:trHeight w:val="270"/>
        </w:trPr>
        <w:tc>
          <w:tcPr>
            <w:tcW w:w="0" w:type="auto"/>
            <w:tcBorders>
              <w:top w:val="single" w:sz="4" w:space="0" w:color="auto"/>
              <w:left w:val="single" w:sz="4" w:space="0" w:color="auto"/>
              <w:bottom w:val="single" w:sz="4" w:space="0" w:color="auto"/>
              <w:right w:val="single" w:sz="4" w:space="0" w:color="auto"/>
            </w:tcBorders>
            <w:vAlign w:val="center"/>
          </w:tcPr>
          <w:p w14:paraId="465C48ED" w14:textId="02F16877" w:rsidR="0063754D" w:rsidRPr="00BF1031" w:rsidRDefault="0063754D" w:rsidP="00776517">
            <w:pPr>
              <w:pStyle w:val="Sarakstarindkopa"/>
              <w:numPr>
                <w:ilvl w:val="0"/>
                <w:numId w:val="24"/>
              </w:numPr>
              <w:jc w:val="center"/>
              <w:rPr>
                <w:lang w:eastAsia="lv-LV"/>
              </w:rPr>
            </w:pPr>
          </w:p>
        </w:tc>
        <w:tc>
          <w:tcPr>
            <w:tcW w:w="6189" w:type="dxa"/>
            <w:tcBorders>
              <w:top w:val="single" w:sz="4" w:space="0" w:color="auto"/>
              <w:left w:val="single" w:sz="4" w:space="0" w:color="auto"/>
              <w:bottom w:val="single" w:sz="4" w:space="0" w:color="auto"/>
              <w:right w:val="single" w:sz="4" w:space="0" w:color="auto"/>
            </w:tcBorders>
            <w:vAlign w:val="center"/>
          </w:tcPr>
          <w:p w14:paraId="5D6691EC" w14:textId="5AB63D1E" w:rsidR="0063754D" w:rsidRPr="00BF1031" w:rsidRDefault="0063754D" w:rsidP="002442D0">
            <w:pPr>
              <w:rPr>
                <w:lang w:eastAsia="lv-LV"/>
              </w:rPr>
            </w:pPr>
            <w:r w:rsidRPr="00B93BB6">
              <w:t>3108.005, Pamatne sadalnēm ar gabarītu 5, P5/ Switchgear base with dimension 5, P5</w:t>
            </w:r>
          </w:p>
        </w:tc>
        <w:tc>
          <w:tcPr>
            <w:tcW w:w="2126" w:type="dxa"/>
            <w:tcBorders>
              <w:top w:val="single" w:sz="4" w:space="0" w:color="auto"/>
              <w:left w:val="single" w:sz="4" w:space="0" w:color="auto"/>
              <w:bottom w:val="single" w:sz="4" w:space="0" w:color="auto"/>
              <w:right w:val="single" w:sz="4" w:space="0" w:color="auto"/>
            </w:tcBorders>
            <w:vAlign w:val="center"/>
          </w:tcPr>
          <w:p w14:paraId="42F9052B" w14:textId="77777777" w:rsidR="0063754D" w:rsidRPr="00BF1031" w:rsidRDefault="0063754D" w:rsidP="0063754D">
            <w:pPr>
              <w:jc w:val="center"/>
              <w:rPr>
                <w:lang w:eastAsia="lv-LV"/>
              </w:rPr>
            </w:pPr>
            <w:r w:rsidRPr="00BF1031">
              <w:t>1000x 640x230</w:t>
            </w:r>
          </w:p>
        </w:tc>
        <w:tc>
          <w:tcPr>
            <w:tcW w:w="2977" w:type="dxa"/>
            <w:tcBorders>
              <w:top w:val="single" w:sz="4" w:space="0" w:color="auto"/>
              <w:left w:val="single" w:sz="4" w:space="0" w:color="auto"/>
              <w:bottom w:val="single" w:sz="4" w:space="0" w:color="auto"/>
              <w:right w:val="single" w:sz="4" w:space="0" w:color="auto"/>
            </w:tcBorders>
            <w:vAlign w:val="center"/>
          </w:tcPr>
          <w:p w14:paraId="664814D1" w14:textId="77777777" w:rsidR="0063754D" w:rsidRPr="00BF1031" w:rsidRDefault="0063754D" w:rsidP="0063754D">
            <w:pPr>
              <w:jc w:val="center"/>
              <w:rPr>
                <w:lang w:eastAsia="lv-LV"/>
              </w:rPr>
            </w:pPr>
            <w:r w:rsidRPr="00BF1031">
              <w:t>570x160</w:t>
            </w:r>
          </w:p>
        </w:tc>
        <w:tc>
          <w:tcPr>
            <w:tcW w:w="2737" w:type="dxa"/>
            <w:tcBorders>
              <w:top w:val="single" w:sz="4" w:space="0" w:color="auto"/>
              <w:left w:val="single" w:sz="4" w:space="0" w:color="auto"/>
              <w:bottom w:val="single" w:sz="4" w:space="0" w:color="auto"/>
              <w:right w:val="single" w:sz="4" w:space="0" w:color="auto"/>
            </w:tcBorders>
            <w:vAlign w:val="center"/>
          </w:tcPr>
          <w:p w14:paraId="765379BA" w14:textId="77777777" w:rsidR="0063754D" w:rsidRPr="00BF1031" w:rsidRDefault="0063754D" w:rsidP="0063754D">
            <w:pPr>
              <w:jc w:val="center"/>
              <w:rPr>
                <w:lang w:eastAsia="lv-LV"/>
              </w:rPr>
            </w:pPr>
            <w:r w:rsidRPr="00BF1031">
              <w:t>590x95</w:t>
            </w:r>
          </w:p>
        </w:tc>
      </w:tr>
      <w:tr w:rsidR="00776517" w:rsidRPr="00BF1031" w14:paraId="6271C588" w14:textId="77777777" w:rsidTr="00EF278D">
        <w:trPr>
          <w:trHeight w:val="270"/>
        </w:trPr>
        <w:tc>
          <w:tcPr>
            <w:tcW w:w="0" w:type="auto"/>
            <w:tcBorders>
              <w:top w:val="single" w:sz="4" w:space="0" w:color="auto"/>
              <w:left w:val="single" w:sz="4" w:space="0" w:color="auto"/>
              <w:bottom w:val="single" w:sz="4" w:space="0" w:color="auto"/>
              <w:right w:val="single" w:sz="4" w:space="0" w:color="auto"/>
            </w:tcBorders>
            <w:vAlign w:val="center"/>
          </w:tcPr>
          <w:p w14:paraId="58AC054C" w14:textId="0241525C" w:rsidR="0063754D" w:rsidRPr="00BF1031" w:rsidRDefault="0063754D" w:rsidP="00776517">
            <w:pPr>
              <w:pStyle w:val="Sarakstarindkopa"/>
              <w:numPr>
                <w:ilvl w:val="0"/>
                <w:numId w:val="24"/>
              </w:numPr>
              <w:jc w:val="center"/>
              <w:rPr>
                <w:lang w:eastAsia="lv-LV"/>
              </w:rPr>
            </w:pPr>
          </w:p>
        </w:tc>
        <w:tc>
          <w:tcPr>
            <w:tcW w:w="6189" w:type="dxa"/>
            <w:tcBorders>
              <w:top w:val="single" w:sz="4" w:space="0" w:color="auto"/>
              <w:left w:val="single" w:sz="4" w:space="0" w:color="auto"/>
              <w:bottom w:val="single" w:sz="4" w:space="0" w:color="auto"/>
              <w:right w:val="single" w:sz="4" w:space="0" w:color="auto"/>
            </w:tcBorders>
            <w:vAlign w:val="center"/>
          </w:tcPr>
          <w:p w14:paraId="5A541557" w14:textId="4B85373F" w:rsidR="0063754D" w:rsidRPr="00BF1031" w:rsidRDefault="0063754D" w:rsidP="002442D0">
            <w:pPr>
              <w:rPr>
                <w:lang w:eastAsia="lv-LV"/>
              </w:rPr>
            </w:pPr>
            <w:r w:rsidRPr="00B93BB6">
              <w:t>3108.006, Pamatne sadalnēm ar gabarītu 6, P6/ Switchgear base with dimension 6, P6</w:t>
            </w:r>
          </w:p>
        </w:tc>
        <w:tc>
          <w:tcPr>
            <w:tcW w:w="2126" w:type="dxa"/>
            <w:tcBorders>
              <w:top w:val="single" w:sz="4" w:space="0" w:color="auto"/>
              <w:left w:val="single" w:sz="4" w:space="0" w:color="auto"/>
              <w:bottom w:val="single" w:sz="4" w:space="0" w:color="auto"/>
              <w:right w:val="single" w:sz="4" w:space="0" w:color="auto"/>
            </w:tcBorders>
            <w:vAlign w:val="center"/>
          </w:tcPr>
          <w:p w14:paraId="66C3978D" w14:textId="77777777" w:rsidR="0063754D" w:rsidRPr="00BF1031" w:rsidRDefault="0063754D" w:rsidP="0063754D">
            <w:pPr>
              <w:jc w:val="center"/>
              <w:rPr>
                <w:lang w:eastAsia="lv-LV"/>
              </w:rPr>
            </w:pPr>
            <w:r w:rsidRPr="00BF1031">
              <w:t>1000x850x295</w:t>
            </w:r>
          </w:p>
        </w:tc>
        <w:tc>
          <w:tcPr>
            <w:tcW w:w="2977" w:type="dxa"/>
            <w:tcBorders>
              <w:top w:val="single" w:sz="4" w:space="0" w:color="auto"/>
              <w:left w:val="single" w:sz="4" w:space="0" w:color="auto"/>
              <w:bottom w:val="single" w:sz="4" w:space="0" w:color="auto"/>
              <w:right w:val="single" w:sz="4" w:space="0" w:color="auto"/>
            </w:tcBorders>
            <w:vAlign w:val="center"/>
          </w:tcPr>
          <w:p w14:paraId="7899DA1B" w14:textId="77777777" w:rsidR="0063754D" w:rsidRPr="00BF1031" w:rsidRDefault="0063754D" w:rsidP="0063754D">
            <w:pPr>
              <w:jc w:val="center"/>
              <w:rPr>
                <w:lang w:eastAsia="lv-LV"/>
              </w:rPr>
            </w:pPr>
            <w:r w:rsidRPr="00BF1031">
              <w:t>780x225</w:t>
            </w:r>
          </w:p>
        </w:tc>
        <w:tc>
          <w:tcPr>
            <w:tcW w:w="2737" w:type="dxa"/>
            <w:tcBorders>
              <w:top w:val="single" w:sz="4" w:space="0" w:color="auto"/>
              <w:left w:val="single" w:sz="4" w:space="0" w:color="auto"/>
              <w:bottom w:val="single" w:sz="4" w:space="0" w:color="auto"/>
              <w:right w:val="single" w:sz="4" w:space="0" w:color="auto"/>
            </w:tcBorders>
            <w:vAlign w:val="center"/>
          </w:tcPr>
          <w:p w14:paraId="41512E80" w14:textId="77777777" w:rsidR="0063754D" w:rsidRPr="00BF1031" w:rsidRDefault="0063754D" w:rsidP="0063754D">
            <w:pPr>
              <w:jc w:val="center"/>
              <w:rPr>
                <w:lang w:eastAsia="lv-LV"/>
              </w:rPr>
            </w:pPr>
            <w:r w:rsidRPr="00BF1031">
              <w:t>800x160</w:t>
            </w:r>
          </w:p>
        </w:tc>
      </w:tr>
      <w:tr w:rsidR="00776517" w:rsidRPr="00BF1031" w14:paraId="12905D93" w14:textId="77777777" w:rsidTr="00EF278D">
        <w:trPr>
          <w:trHeight w:val="270"/>
        </w:trPr>
        <w:tc>
          <w:tcPr>
            <w:tcW w:w="0" w:type="auto"/>
            <w:tcBorders>
              <w:top w:val="single" w:sz="4" w:space="0" w:color="auto"/>
              <w:left w:val="single" w:sz="4" w:space="0" w:color="auto"/>
              <w:bottom w:val="single" w:sz="4" w:space="0" w:color="auto"/>
              <w:right w:val="single" w:sz="4" w:space="0" w:color="auto"/>
            </w:tcBorders>
            <w:vAlign w:val="center"/>
          </w:tcPr>
          <w:p w14:paraId="41B3D4DD" w14:textId="1F013E96" w:rsidR="0063754D" w:rsidRPr="00BF1031" w:rsidRDefault="0063754D" w:rsidP="00776517">
            <w:pPr>
              <w:pStyle w:val="Sarakstarindkopa"/>
              <w:numPr>
                <w:ilvl w:val="0"/>
                <w:numId w:val="24"/>
              </w:numPr>
              <w:jc w:val="center"/>
              <w:rPr>
                <w:lang w:eastAsia="lv-LV"/>
              </w:rPr>
            </w:pPr>
          </w:p>
        </w:tc>
        <w:tc>
          <w:tcPr>
            <w:tcW w:w="6189" w:type="dxa"/>
            <w:tcBorders>
              <w:top w:val="single" w:sz="4" w:space="0" w:color="auto"/>
              <w:left w:val="single" w:sz="4" w:space="0" w:color="auto"/>
              <w:bottom w:val="single" w:sz="4" w:space="0" w:color="auto"/>
              <w:right w:val="single" w:sz="4" w:space="0" w:color="auto"/>
            </w:tcBorders>
            <w:vAlign w:val="center"/>
          </w:tcPr>
          <w:p w14:paraId="2AF9EFB0" w14:textId="6D31DC1B" w:rsidR="0063754D" w:rsidRPr="00BF1031" w:rsidRDefault="0063754D" w:rsidP="002442D0">
            <w:pPr>
              <w:rPr>
                <w:lang w:eastAsia="lv-LV"/>
              </w:rPr>
            </w:pPr>
            <w:r w:rsidRPr="00B93BB6">
              <w:t>3108.008, Pamatne sadalnēm ar gabarītu 8, P8/ Switchgear base with dimension 8, P8</w:t>
            </w:r>
          </w:p>
        </w:tc>
        <w:tc>
          <w:tcPr>
            <w:tcW w:w="2126" w:type="dxa"/>
            <w:tcBorders>
              <w:top w:val="single" w:sz="4" w:space="0" w:color="auto"/>
              <w:left w:val="single" w:sz="4" w:space="0" w:color="auto"/>
              <w:bottom w:val="single" w:sz="4" w:space="0" w:color="auto"/>
              <w:right w:val="single" w:sz="4" w:space="0" w:color="auto"/>
            </w:tcBorders>
            <w:vAlign w:val="center"/>
          </w:tcPr>
          <w:p w14:paraId="516CFEC4" w14:textId="77777777" w:rsidR="0063754D" w:rsidRPr="00BF1031" w:rsidRDefault="0063754D" w:rsidP="0063754D">
            <w:pPr>
              <w:jc w:val="center"/>
              <w:rPr>
                <w:lang w:eastAsia="lv-LV"/>
              </w:rPr>
            </w:pPr>
            <w:r w:rsidRPr="00BF1031">
              <w:t>1000x790x230</w:t>
            </w:r>
          </w:p>
        </w:tc>
        <w:tc>
          <w:tcPr>
            <w:tcW w:w="2977" w:type="dxa"/>
            <w:tcBorders>
              <w:top w:val="single" w:sz="4" w:space="0" w:color="auto"/>
              <w:left w:val="single" w:sz="4" w:space="0" w:color="auto"/>
              <w:bottom w:val="single" w:sz="4" w:space="0" w:color="auto"/>
              <w:right w:val="single" w:sz="4" w:space="0" w:color="auto"/>
            </w:tcBorders>
            <w:vAlign w:val="center"/>
          </w:tcPr>
          <w:p w14:paraId="5D767826" w14:textId="77777777" w:rsidR="0063754D" w:rsidRPr="00BF1031" w:rsidRDefault="0063754D" w:rsidP="0063754D">
            <w:pPr>
              <w:jc w:val="center"/>
              <w:rPr>
                <w:lang w:eastAsia="lv-LV"/>
              </w:rPr>
            </w:pPr>
            <w:r w:rsidRPr="00BF1031">
              <w:t>720x160</w:t>
            </w:r>
          </w:p>
        </w:tc>
        <w:tc>
          <w:tcPr>
            <w:tcW w:w="2737" w:type="dxa"/>
            <w:tcBorders>
              <w:top w:val="single" w:sz="4" w:space="0" w:color="auto"/>
              <w:left w:val="single" w:sz="4" w:space="0" w:color="auto"/>
              <w:bottom w:val="single" w:sz="4" w:space="0" w:color="auto"/>
              <w:right w:val="single" w:sz="4" w:space="0" w:color="auto"/>
            </w:tcBorders>
            <w:vAlign w:val="center"/>
          </w:tcPr>
          <w:p w14:paraId="24EC2691" w14:textId="77777777" w:rsidR="0063754D" w:rsidRPr="00BF1031" w:rsidRDefault="0063754D" w:rsidP="0063754D">
            <w:pPr>
              <w:jc w:val="center"/>
              <w:rPr>
                <w:lang w:eastAsia="lv-LV"/>
              </w:rPr>
            </w:pPr>
            <w:r w:rsidRPr="00BF1031">
              <w:t>740x95</w:t>
            </w:r>
          </w:p>
        </w:tc>
      </w:tr>
      <w:tr w:rsidR="00776517" w:rsidRPr="00BF1031" w14:paraId="6F325CF1" w14:textId="77777777" w:rsidTr="00EF278D">
        <w:trPr>
          <w:trHeight w:val="270"/>
        </w:trPr>
        <w:tc>
          <w:tcPr>
            <w:tcW w:w="0" w:type="auto"/>
            <w:tcBorders>
              <w:top w:val="single" w:sz="4" w:space="0" w:color="auto"/>
              <w:left w:val="single" w:sz="4" w:space="0" w:color="auto"/>
              <w:bottom w:val="single" w:sz="4" w:space="0" w:color="auto"/>
              <w:right w:val="single" w:sz="4" w:space="0" w:color="auto"/>
            </w:tcBorders>
            <w:vAlign w:val="center"/>
          </w:tcPr>
          <w:p w14:paraId="47627C29" w14:textId="0DCABC95" w:rsidR="0063754D" w:rsidRPr="00BF1031" w:rsidRDefault="0063754D" w:rsidP="00776517">
            <w:pPr>
              <w:pStyle w:val="Sarakstarindkopa"/>
              <w:numPr>
                <w:ilvl w:val="0"/>
                <w:numId w:val="24"/>
              </w:numPr>
              <w:jc w:val="center"/>
              <w:rPr>
                <w:lang w:eastAsia="lv-LV"/>
              </w:rPr>
            </w:pPr>
          </w:p>
        </w:tc>
        <w:tc>
          <w:tcPr>
            <w:tcW w:w="6189" w:type="dxa"/>
            <w:tcBorders>
              <w:top w:val="single" w:sz="4" w:space="0" w:color="auto"/>
              <w:left w:val="single" w:sz="4" w:space="0" w:color="auto"/>
              <w:bottom w:val="single" w:sz="4" w:space="0" w:color="auto"/>
              <w:right w:val="single" w:sz="4" w:space="0" w:color="auto"/>
            </w:tcBorders>
            <w:vAlign w:val="center"/>
          </w:tcPr>
          <w:p w14:paraId="28420DBC" w14:textId="24903FC2" w:rsidR="0063754D" w:rsidRPr="00BF1031" w:rsidRDefault="0063754D" w:rsidP="002442D0">
            <w:pPr>
              <w:rPr>
                <w:lang w:eastAsia="lv-LV"/>
              </w:rPr>
            </w:pPr>
            <w:r w:rsidRPr="00B93BB6">
              <w:t>3108.009, Pamatne sadalnēm ar gabarītu 9, P9/ Switchgear base with dimension 9, P9</w:t>
            </w:r>
          </w:p>
        </w:tc>
        <w:tc>
          <w:tcPr>
            <w:tcW w:w="2126" w:type="dxa"/>
            <w:tcBorders>
              <w:top w:val="single" w:sz="4" w:space="0" w:color="auto"/>
              <w:left w:val="single" w:sz="4" w:space="0" w:color="auto"/>
              <w:bottom w:val="single" w:sz="4" w:space="0" w:color="auto"/>
              <w:right w:val="single" w:sz="4" w:space="0" w:color="auto"/>
            </w:tcBorders>
            <w:vAlign w:val="center"/>
          </w:tcPr>
          <w:p w14:paraId="09159ACD" w14:textId="77777777" w:rsidR="0063754D" w:rsidRPr="00BF1031" w:rsidRDefault="0063754D" w:rsidP="0063754D">
            <w:pPr>
              <w:jc w:val="center"/>
              <w:rPr>
                <w:lang w:eastAsia="lv-LV"/>
              </w:rPr>
            </w:pPr>
            <w:r w:rsidRPr="00BF1031">
              <w:t>1000x1050x230</w:t>
            </w:r>
          </w:p>
        </w:tc>
        <w:tc>
          <w:tcPr>
            <w:tcW w:w="2977" w:type="dxa"/>
            <w:tcBorders>
              <w:top w:val="single" w:sz="4" w:space="0" w:color="auto"/>
              <w:left w:val="single" w:sz="4" w:space="0" w:color="auto"/>
              <w:bottom w:val="single" w:sz="4" w:space="0" w:color="auto"/>
              <w:right w:val="single" w:sz="4" w:space="0" w:color="auto"/>
            </w:tcBorders>
            <w:vAlign w:val="center"/>
          </w:tcPr>
          <w:p w14:paraId="1CE0521D" w14:textId="77777777" w:rsidR="0063754D" w:rsidRPr="00BF1031" w:rsidRDefault="0063754D" w:rsidP="0063754D">
            <w:pPr>
              <w:jc w:val="center"/>
              <w:rPr>
                <w:lang w:eastAsia="lv-LV"/>
              </w:rPr>
            </w:pPr>
            <w:r w:rsidRPr="00BF1031">
              <w:t>980x160</w:t>
            </w:r>
          </w:p>
        </w:tc>
        <w:tc>
          <w:tcPr>
            <w:tcW w:w="2737" w:type="dxa"/>
            <w:tcBorders>
              <w:top w:val="single" w:sz="4" w:space="0" w:color="auto"/>
              <w:left w:val="single" w:sz="4" w:space="0" w:color="auto"/>
              <w:bottom w:val="single" w:sz="4" w:space="0" w:color="auto"/>
              <w:right w:val="single" w:sz="4" w:space="0" w:color="auto"/>
            </w:tcBorders>
            <w:vAlign w:val="center"/>
          </w:tcPr>
          <w:p w14:paraId="64BAD961" w14:textId="77777777" w:rsidR="0063754D" w:rsidRPr="00BF1031" w:rsidRDefault="0063754D" w:rsidP="0063754D">
            <w:pPr>
              <w:jc w:val="center"/>
              <w:rPr>
                <w:lang w:eastAsia="lv-LV"/>
              </w:rPr>
            </w:pPr>
            <w:r w:rsidRPr="00BF1031">
              <w:t>1000x95</w:t>
            </w:r>
          </w:p>
        </w:tc>
      </w:tr>
    </w:tbl>
    <w:p w14:paraId="3C71D8A5" w14:textId="77777777" w:rsidR="00AE6E82" w:rsidRDefault="00AE6E82" w:rsidP="00EF278D">
      <w:pPr>
        <w:jc w:val="center"/>
        <w:rPr>
          <w:b/>
          <w:noProof/>
        </w:rPr>
      </w:pPr>
    </w:p>
    <w:p w14:paraId="5CE80709" w14:textId="77777777" w:rsidR="00EF278D" w:rsidRDefault="00EF278D" w:rsidP="00EF278D">
      <w:pPr>
        <w:jc w:val="center"/>
        <w:rPr>
          <w:b/>
          <w:noProof/>
        </w:rPr>
      </w:pPr>
    </w:p>
    <w:p w14:paraId="4C62C959" w14:textId="77777777" w:rsidR="00EF278D" w:rsidRDefault="00EF278D" w:rsidP="00EF278D">
      <w:pPr>
        <w:jc w:val="center"/>
        <w:rPr>
          <w:b/>
          <w:noProof/>
        </w:rPr>
      </w:pPr>
    </w:p>
    <w:p w14:paraId="04D33673" w14:textId="77777777" w:rsidR="00EF278D" w:rsidRPr="00EF278D" w:rsidRDefault="00EF278D" w:rsidP="00EF278D">
      <w:pPr>
        <w:jc w:val="center"/>
        <w:rPr>
          <w:b/>
          <w:noProof/>
        </w:rPr>
      </w:pPr>
    </w:p>
    <w:p w14:paraId="29131148" w14:textId="77777777" w:rsidR="0063754D" w:rsidRPr="00EF278D" w:rsidRDefault="007A77D1" w:rsidP="00EF278D">
      <w:pPr>
        <w:jc w:val="center"/>
        <w:rPr>
          <w:b/>
        </w:rPr>
      </w:pPr>
      <w:r w:rsidRPr="00EF278D">
        <w:rPr>
          <w:b/>
          <w:noProof/>
        </w:rPr>
        <w:t>Pamatņu shematiski attēli</w:t>
      </w:r>
      <w:r w:rsidR="0063754D" w:rsidRPr="00EF278D">
        <w:rPr>
          <w:b/>
          <w:noProof/>
        </w:rPr>
        <w:t xml:space="preserve">/ </w:t>
      </w:r>
      <w:r w:rsidR="0063754D" w:rsidRPr="00EF278D">
        <w:rPr>
          <w:b/>
        </w:rPr>
        <w:t>Schematic figures of bases</w:t>
      </w:r>
    </w:p>
    <w:p w14:paraId="546B317E" w14:textId="77777777" w:rsidR="0063754D" w:rsidRDefault="004F4311" w:rsidP="0063754D">
      <w:pPr>
        <w:tabs>
          <w:tab w:val="left" w:pos="5267"/>
        </w:tabs>
        <w:rPr>
          <w:b/>
        </w:rPr>
      </w:pPr>
      <w:r w:rsidRPr="0063754D">
        <w:rPr>
          <w:b/>
          <w:noProof/>
        </w:rPr>
        <w:t>Sadaļņu pamatne</w:t>
      </w:r>
      <w:r w:rsidRPr="0063754D">
        <w:rPr>
          <w:noProof/>
        </w:rPr>
        <w:t xml:space="preserve"> </w:t>
      </w:r>
      <w:r w:rsidR="00AE6E82" w:rsidRPr="0063754D">
        <w:rPr>
          <w:b/>
        </w:rPr>
        <w:t>P-1</w:t>
      </w:r>
      <w:r w:rsidR="0063754D" w:rsidRPr="0063754D">
        <w:rPr>
          <w:b/>
        </w:rPr>
        <w:t>/ Switchgear base</w:t>
      </w:r>
      <w:r w:rsidR="0063754D" w:rsidRPr="0063754D">
        <w:t xml:space="preserve"> </w:t>
      </w:r>
      <w:r w:rsidR="0063754D" w:rsidRPr="0063754D">
        <w:rPr>
          <w:b/>
        </w:rPr>
        <w:t>P-1</w:t>
      </w:r>
    </w:p>
    <w:p w14:paraId="466E85C3" w14:textId="009F931D" w:rsidR="0063754D" w:rsidRPr="0063754D" w:rsidRDefault="00AE6E82" w:rsidP="00776517">
      <w:pPr>
        <w:rPr>
          <w:b/>
          <w:bCs/>
        </w:rPr>
      </w:pPr>
      <w:r w:rsidRPr="0059500A">
        <w:rPr>
          <w:b/>
          <w:noProof/>
          <w:sz w:val="28"/>
          <w:szCs w:val="28"/>
          <w:lang w:eastAsia="lv-LV"/>
        </w:rPr>
        <w:drawing>
          <wp:anchor distT="0" distB="0" distL="114300" distR="114300" simplePos="0" relativeHeight="251658241" behindDoc="0" locked="0" layoutInCell="1" allowOverlap="1" wp14:anchorId="79076D2D" wp14:editId="3B440B4A">
            <wp:simplePos x="0" y="0"/>
            <wp:positionH relativeFrom="column">
              <wp:posOffset>4988560</wp:posOffset>
            </wp:positionH>
            <wp:positionV relativeFrom="paragraph">
              <wp:posOffset>257810</wp:posOffset>
            </wp:positionV>
            <wp:extent cx="2531745" cy="2491740"/>
            <wp:effectExtent l="0" t="0" r="1905" b="3810"/>
            <wp:wrapSquare wrapText="bothSides"/>
            <wp:docPr id="6" name="Picture 6" descr="C:\Users\evalberg\AppData\Local\Temp\7zE86F60FD0\P-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lberg\AppData\Local\Temp\7zE86F60FD0\P-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745"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00A">
        <w:rPr>
          <w:b/>
          <w:noProof/>
          <w:sz w:val="28"/>
          <w:szCs w:val="28"/>
          <w:u w:val="single"/>
          <w:lang w:eastAsia="lv-LV"/>
        </w:rPr>
        <w:drawing>
          <wp:anchor distT="0" distB="0" distL="114300" distR="114300" simplePos="0" relativeHeight="251658240" behindDoc="0" locked="0" layoutInCell="1" allowOverlap="1" wp14:anchorId="32AA8699" wp14:editId="51340194">
            <wp:simplePos x="0" y="0"/>
            <wp:positionH relativeFrom="column">
              <wp:posOffset>349250</wp:posOffset>
            </wp:positionH>
            <wp:positionV relativeFrom="paragraph">
              <wp:posOffset>116205</wp:posOffset>
            </wp:positionV>
            <wp:extent cx="3310255" cy="2046605"/>
            <wp:effectExtent l="0" t="0" r="4445" b="0"/>
            <wp:wrapSquare wrapText="bothSides"/>
            <wp:docPr id="2" name="Picture 2" descr="C:\Users\evalberg\AppData\Local\Temp\7zE86F62A2D\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lberg\AppData\Local\Temp\7zE86F62A2D\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0255" cy="204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54D">
        <w:rPr>
          <w:b/>
          <w:bCs/>
        </w:rPr>
        <w:t xml:space="preserve"> </w:t>
      </w:r>
      <w:r w:rsidR="004F4311" w:rsidRPr="0063754D">
        <w:rPr>
          <w:b/>
          <w:bCs/>
        </w:rPr>
        <w:t xml:space="preserve">Sadaļņu pamatne </w:t>
      </w:r>
      <w:r w:rsidR="007A24DE" w:rsidRPr="0063754D">
        <w:rPr>
          <w:b/>
        </w:rPr>
        <w:t>P5</w:t>
      </w:r>
      <w:r w:rsidR="0063754D" w:rsidRPr="0063754D">
        <w:rPr>
          <w:b/>
        </w:rPr>
        <w:t>/ Switchgear base P5</w:t>
      </w:r>
    </w:p>
    <w:p w14:paraId="35DCF42C" w14:textId="77777777" w:rsidR="00AE6E82" w:rsidRPr="0059500A" w:rsidRDefault="00AE6E82" w:rsidP="00AE6E82">
      <w:pPr>
        <w:tabs>
          <w:tab w:val="left" w:pos="5267"/>
        </w:tabs>
        <w:jc w:val="center"/>
        <w:rPr>
          <w:b/>
          <w:sz w:val="28"/>
          <w:szCs w:val="28"/>
        </w:rPr>
      </w:pPr>
      <w:r w:rsidRPr="0059500A">
        <w:rPr>
          <w:b/>
          <w:noProof/>
          <w:sz w:val="28"/>
          <w:szCs w:val="28"/>
          <w:lang w:eastAsia="lv-LV"/>
        </w:rPr>
        <w:drawing>
          <wp:anchor distT="0" distB="0" distL="114300" distR="114300" simplePos="0" relativeHeight="251658242" behindDoc="0" locked="0" layoutInCell="1" allowOverlap="1" wp14:anchorId="470FFA73" wp14:editId="4B07ED50">
            <wp:simplePos x="0" y="0"/>
            <wp:positionH relativeFrom="column">
              <wp:posOffset>1637665</wp:posOffset>
            </wp:positionH>
            <wp:positionV relativeFrom="paragraph">
              <wp:posOffset>159385</wp:posOffset>
            </wp:positionV>
            <wp:extent cx="4702175" cy="2155825"/>
            <wp:effectExtent l="0" t="0" r="3175" b="0"/>
            <wp:wrapSquare wrapText="bothSides"/>
            <wp:docPr id="7" name="Picture 7" descr="C:\Users\evalberg\AppData\Local\Temp\7zE86F9E5F3\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lberg\AppData\Local\Temp\7zE86F9E5F3\P-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2175" cy="215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FFDFE" w14:textId="77777777" w:rsidR="00AE6E82" w:rsidRPr="0059500A" w:rsidRDefault="00AE6E82" w:rsidP="00AE6E82">
      <w:pPr>
        <w:tabs>
          <w:tab w:val="left" w:pos="5267"/>
        </w:tabs>
        <w:jc w:val="center"/>
      </w:pPr>
    </w:p>
    <w:p w14:paraId="5FBAD7EE" w14:textId="510A8AAA" w:rsidR="005940C2" w:rsidRPr="0059500A" w:rsidRDefault="005940C2">
      <w:pPr>
        <w:spacing w:after="200" w:line="276" w:lineRule="auto"/>
        <w:rPr>
          <w:bCs/>
        </w:rPr>
      </w:pPr>
    </w:p>
    <w:p w14:paraId="1C768CE7" w14:textId="77777777" w:rsidR="005940C2" w:rsidRPr="0059500A" w:rsidRDefault="005940C2" w:rsidP="00A342AD">
      <w:pPr>
        <w:spacing w:after="200" w:line="276" w:lineRule="auto"/>
        <w:rPr>
          <w:bCs/>
        </w:rPr>
      </w:pPr>
    </w:p>
    <w:p w14:paraId="56000A12" w14:textId="27FF4A81" w:rsidR="005940C2" w:rsidRPr="0059500A" w:rsidRDefault="005940C2" w:rsidP="00A342AD">
      <w:pPr>
        <w:spacing w:after="200" w:line="276" w:lineRule="auto"/>
        <w:rPr>
          <w:bCs/>
        </w:rPr>
      </w:pPr>
    </w:p>
    <w:p w14:paraId="5042A6A1" w14:textId="77777777" w:rsidR="00AE6E82" w:rsidRPr="0059500A" w:rsidRDefault="00AE6E82" w:rsidP="00A342AD">
      <w:pPr>
        <w:spacing w:after="200" w:line="276" w:lineRule="auto"/>
        <w:rPr>
          <w:bCs/>
        </w:rPr>
      </w:pPr>
    </w:p>
    <w:p w14:paraId="52908CFA" w14:textId="77777777" w:rsidR="00AE6E82" w:rsidRPr="0059500A" w:rsidRDefault="00AE6E82" w:rsidP="00A342AD">
      <w:pPr>
        <w:spacing w:after="200" w:line="276" w:lineRule="auto"/>
        <w:rPr>
          <w:bCs/>
        </w:rPr>
      </w:pPr>
    </w:p>
    <w:p w14:paraId="673B8F59" w14:textId="77777777" w:rsidR="00AE6E82" w:rsidRPr="0059500A" w:rsidRDefault="00AE6E82" w:rsidP="00A342AD">
      <w:pPr>
        <w:spacing w:after="200" w:line="276" w:lineRule="auto"/>
        <w:rPr>
          <w:bCs/>
        </w:rPr>
      </w:pPr>
    </w:p>
    <w:p w14:paraId="72B98BA5" w14:textId="77777777" w:rsidR="000317F1" w:rsidRDefault="000317F1" w:rsidP="0063754D">
      <w:pPr>
        <w:jc w:val="center"/>
        <w:rPr>
          <w:b/>
          <w:bCs/>
        </w:rPr>
      </w:pPr>
    </w:p>
    <w:p w14:paraId="5A7FBFF2" w14:textId="70CB7087" w:rsidR="0063754D" w:rsidRPr="0063754D" w:rsidRDefault="004F4311" w:rsidP="00776517">
      <w:pPr>
        <w:rPr>
          <w:b/>
          <w:bCs/>
        </w:rPr>
      </w:pPr>
      <w:r w:rsidRPr="0063754D">
        <w:rPr>
          <w:b/>
          <w:bCs/>
        </w:rPr>
        <w:t xml:space="preserve">Sadaļņu pamatne  </w:t>
      </w:r>
      <w:r w:rsidR="007A24DE" w:rsidRPr="0063754D">
        <w:rPr>
          <w:b/>
        </w:rPr>
        <w:t>P8</w:t>
      </w:r>
      <w:r w:rsidR="0063754D" w:rsidRPr="0063754D">
        <w:rPr>
          <w:b/>
        </w:rPr>
        <w:t>/ Switchgear base P8</w:t>
      </w:r>
    </w:p>
    <w:p w14:paraId="7F61665D" w14:textId="77777777" w:rsidR="00AE6E82" w:rsidRPr="0059500A" w:rsidRDefault="00AE6E82">
      <w:pPr>
        <w:spacing w:after="200" w:line="276" w:lineRule="auto"/>
        <w:rPr>
          <w:bCs/>
        </w:rPr>
      </w:pPr>
    </w:p>
    <w:p w14:paraId="1FA4F51B" w14:textId="4E85F676" w:rsidR="005940C2" w:rsidRPr="0059500A" w:rsidRDefault="005940C2">
      <w:pPr>
        <w:spacing w:after="200" w:line="276" w:lineRule="auto"/>
        <w:rPr>
          <w:bCs/>
        </w:rPr>
      </w:pPr>
      <w:r w:rsidRPr="0059500A">
        <w:rPr>
          <w:bCs/>
        </w:rPr>
        <w:br w:type="page"/>
      </w:r>
      <w:r w:rsidR="00AE6E82" w:rsidRPr="0059500A">
        <w:rPr>
          <w:b/>
          <w:noProof/>
          <w:sz w:val="28"/>
          <w:szCs w:val="28"/>
          <w:lang w:eastAsia="lv-LV"/>
        </w:rPr>
        <w:drawing>
          <wp:anchor distT="0" distB="0" distL="114300" distR="114300" simplePos="0" relativeHeight="251658243" behindDoc="0" locked="0" layoutInCell="1" allowOverlap="1" wp14:anchorId="044CE8A9" wp14:editId="15863C11">
            <wp:simplePos x="0" y="0"/>
            <wp:positionH relativeFrom="column">
              <wp:posOffset>1173480</wp:posOffset>
            </wp:positionH>
            <wp:positionV relativeFrom="paragraph">
              <wp:posOffset>22225</wp:posOffset>
            </wp:positionV>
            <wp:extent cx="5759450" cy="2211070"/>
            <wp:effectExtent l="0" t="0" r="0" b="0"/>
            <wp:wrapSquare wrapText="bothSides"/>
            <wp:docPr id="8" name="Picture 8" descr="C:\Users\evalberg\AppData\Local\Temp\7zE86F52E04\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lberg\AppData\Local\Temp\7zE86F52E04\P-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21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6122E" w14:textId="77777777" w:rsidR="0063754D" w:rsidRDefault="0063754D" w:rsidP="0063754D">
      <w:pPr>
        <w:jc w:val="center"/>
        <w:rPr>
          <w:b/>
          <w:bCs/>
        </w:rPr>
      </w:pPr>
    </w:p>
    <w:p w14:paraId="256E78E2" w14:textId="47A8E21B" w:rsidR="0063754D" w:rsidRPr="0063754D" w:rsidRDefault="004F4311" w:rsidP="00776517">
      <w:pPr>
        <w:rPr>
          <w:b/>
          <w:bCs/>
        </w:rPr>
      </w:pPr>
      <w:r w:rsidRPr="0063754D">
        <w:rPr>
          <w:b/>
          <w:bCs/>
        </w:rPr>
        <w:t xml:space="preserve">Sadaļņu pamatne  </w:t>
      </w:r>
      <w:r w:rsidR="007A24DE" w:rsidRPr="0063754D">
        <w:rPr>
          <w:b/>
        </w:rPr>
        <w:t>P9</w:t>
      </w:r>
      <w:r w:rsidR="0063754D" w:rsidRPr="0063754D">
        <w:rPr>
          <w:b/>
        </w:rPr>
        <w:t>/ Switchgear base P9</w:t>
      </w:r>
    </w:p>
    <w:p w14:paraId="6E66CD7E" w14:textId="151EAF80" w:rsidR="00AE6E82" w:rsidRDefault="00AE6E82" w:rsidP="00A342AD">
      <w:pPr>
        <w:spacing w:after="200" w:line="276" w:lineRule="auto"/>
        <w:rPr>
          <w:noProof/>
        </w:rPr>
      </w:pPr>
      <w:r w:rsidRPr="00C5052B">
        <w:rPr>
          <w:noProof/>
          <w:lang w:eastAsia="lv-LV"/>
        </w:rPr>
        <w:drawing>
          <wp:anchor distT="0" distB="0" distL="114300" distR="114300" simplePos="0" relativeHeight="251658244" behindDoc="0" locked="0" layoutInCell="1" allowOverlap="1" wp14:anchorId="76BBCCE9" wp14:editId="551C6750">
            <wp:simplePos x="0" y="0"/>
            <wp:positionH relativeFrom="column">
              <wp:posOffset>1648460</wp:posOffset>
            </wp:positionH>
            <wp:positionV relativeFrom="paragraph">
              <wp:posOffset>151765</wp:posOffset>
            </wp:positionV>
            <wp:extent cx="5628640" cy="1818640"/>
            <wp:effectExtent l="0" t="0" r="0" b="0"/>
            <wp:wrapSquare wrapText="bothSides"/>
            <wp:docPr id="9" name="Picture 9" descr="C:\Users\evalberg\AppData\Local\Temp\7zE86F32B96\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alberg\AppData\Local\Temp\7zE86F32B96\P-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864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DEE" w:rsidRPr="00C5052B">
        <w:rPr>
          <w:noProof/>
        </w:rPr>
        <w:t xml:space="preserve">        </w:t>
      </w:r>
    </w:p>
    <w:p w14:paraId="553F786C" w14:textId="77777777" w:rsidR="0063754D" w:rsidRDefault="0063754D" w:rsidP="00A342AD">
      <w:pPr>
        <w:spacing w:after="200" w:line="276" w:lineRule="auto"/>
        <w:rPr>
          <w:noProof/>
        </w:rPr>
      </w:pPr>
    </w:p>
    <w:p w14:paraId="7EFBA68A" w14:textId="77777777" w:rsidR="0063754D" w:rsidRDefault="0063754D" w:rsidP="00A342AD">
      <w:pPr>
        <w:spacing w:after="200" w:line="276" w:lineRule="auto"/>
        <w:rPr>
          <w:noProof/>
        </w:rPr>
      </w:pPr>
    </w:p>
    <w:p w14:paraId="1730FE23" w14:textId="77777777" w:rsidR="0063754D" w:rsidRDefault="0063754D" w:rsidP="00A342AD">
      <w:pPr>
        <w:spacing w:after="200" w:line="276" w:lineRule="auto"/>
        <w:rPr>
          <w:noProof/>
        </w:rPr>
      </w:pPr>
    </w:p>
    <w:p w14:paraId="4D923DE2" w14:textId="77777777" w:rsidR="0063754D" w:rsidRPr="00C5052B" w:rsidRDefault="0063754D" w:rsidP="00A342AD">
      <w:pPr>
        <w:spacing w:after="200" w:line="276" w:lineRule="auto"/>
        <w:rPr>
          <w:noProof/>
        </w:rPr>
      </w:pPr>
    </w:p>
    <w:p w14:paraId="6D11AE7E" w14:textId="77777777" w:rsidR="00AE6E82" w:rsidRPr="00C5052B" w:rsidRDefault="00AE6E82" w:rsidP="00A342AD">
      <w:pPr>
        <w:spacing w:after="200" w:line="276" w:lineRule="auto"/>
        <w:rPr>
          <w:noProof/>
        </w:rPr>
      </w:pPr>
    </w:p>
    <w:p w14:paraId="7709239A" w14:textId="77777777" w:rsidR="004F4311" w:rsidRPr="00C5052B" w:rsidRDefault="004F4311" w:rsidP="00AE6E82">
      <w:pPr>
        <w:tabs>
          <w:tab w:val="left" w:pos="5267"/>
        </w:tabs>
        <w:jc w:val="center"/>
        <w:rPr>
          <w:b/>
          <w:bCs/>
        </w:rPr>
      </w:pPr>
    </w:p>
    <w:p w14:paraId="00982D8D" w14:textId="2B370294" w:rsidR="0063754D" w:rsidRPr="0063754D" w:rsidRDefault="004F4311" w:rsidP="00776517">
      <w:pPr>
        <w:rPr>
          <w:b/>
          <w:bCs/>
        </w:rPr>
      </w:pPr>
      <w:r w:rsidRPr="0063754D">
        <w:rPr>
          <w:b/>
          <w:bCs/>
        </w:rPr>
        <w:t xml:space="preserve">Sadaļņu pamatne </w:t>
      </w:r>
      <w:r w:rsidR="007A24DE" w:rsidRPr="0063754D">
        <w:rPr>
          <w:b/>
        </w:rPr>
        <w:t>P3</w:t>
      </w:r>
      <w:r w:rsidR="0063754D" w:rsidRPr="0063754D">
        <w:rPr>
          <w:b/>
        </w:rPr>
        <w:t>/ Switchgear base P3</w:t>
      </w:r>
    </w:p>
    <w:p w14:paraId="6AC6D2B4" w14:textId="34F6F16A" w:rsidR="00AE6E82" w:rsidRPr="00C5052B" w:rsidRDefault="00AE6E82" w:rsidP="00AE6E82">
      <w:pPr>
        <w:tabs>
          <w:tab w:val="left" w:pos="5267"/>
        </w:tabs>
        <w:jc w:val="center"/>
        <w:rPr>
          <w:b/>
        </w:rPr>
      </w:pPr>
    </w:p>
    <w:p w14:paraId="1D06DD27" w14:textId="6256997B" w:rsidR="00AE6E82" w:rsidRPr="00C5052B" w:rsidRDefault="00AE6E82" w:rsidP="00A342AD">
      <w:pPr>
        <w:spacing w:after="200" w:line="276" w:lineRule="auto"/>
        <w:rPr>
          <w:bCs/>
        </w:rPr>
      </w:pPr>
      <w:r w:rsidRPr="00C5052B">
        <w:rPr>
          <w:b/>
          <w:noProof/>
          <w:lang w:eastAsia="lv-LV"/>
        </w:rPr>
        <w:drawing>
          <wp:anchor distT="0" distB="0" distL="114300" distR="114300" simplePos="0" relativeHeight="251658246" behindDoc="0" locked="0" layoutInCell="1" allowOverlap="1" wp14:anchorId="117516B3" wp14:editId="2F4ADBBA">
            <wp:simplePos x="0" y="0"/>
            <wp:positionH relativeFrom="column">
              <wp:posOffset>5224780</wp:posOffset>
            </wp:positionH>
            <wp:positionV relativeFrom="paragraph">
              <wp:posOffset>119380</wp:posOffset>
            </wp:positionV>
            <wp:extent cx="2689860" cy="3179445"/>
            <wp:effectExtent l="0" t="0" r="0" b="1905"/>
            <wp:wrapSquare wrapText="bothSides"/>
            <wp:docPr id="13" name="Picture 13" descr="C:\Users\evalberg\AppData\Local\Temp\7zE86FC9A1A\P-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valberg\AppData\Local\Temp\7zE86FC9A1A\P- 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9860" cy="317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A2905" w14:textId="4AE70372" w:rsidR="00AE6E82" w:rsidRPr="00C5052B" w:rsidRDefault="00AE6E82" w:rsidP="00A342AD">
      <w:pPr>
        <w:spacing w:after="200" w:line="276" w:lineRule="auto"/>
        <w:rPr>
          <w:bCs/>
        </w:rPr>
      </w:pPr>
      <w:r w:rsidRPr="00C5052B">
        <w:rPr>
          <w:b/>
          <w:noProof/>
          <w:lang w:eastAsia="lv-LV"/>
        </w:rPr>
        <w:drawing>
          <wp:anchor distT="0" distB="0" distL="114300" distR="114300" simplePos="0" relativeHeight="251658245" behindDoc="0" locked="0" layoutInCell="1" allowOverlap="1" wp14:anchorId="2B939FBC" wp14:editId="028CA052">
            <wp:simplePos x="0" y="0"/>
            <wp:positionH relativeFrom="column">
              <wp:posOffset>-42545</wp:posOffset>
            </wp:positionH>
            <wp:positionV relativeFrom="paragraph">
              <wp:posOffset>293370</wp:posOffset>
            </wp:positionV>
            <wp:extent cx="3847465" cy="2541905"/>
            <wp:effectExtent l="0" t="0" r="635" b="0"/>
            <wp:wrapSquare wrapText="bothSides"/>
            <wp:docPr id="10" name="Picture 10" descr="C:\Users\evalberg\AppData\Local\Temp\7zE86F78CC7\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alberg\AppData\Local\Temp\7zE86F78CC7\P-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47465" cy="2541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47F67" w14:textId="77777777" w:rsidR="00AE6E82" w:rsidRPr="00C5052B" w:rsidRDefault="00AE6E82" w:rsidP="00A342AD">
      <w:pPr>
        <w:spacing w:after="200" w:line="276" w:lineRule="auto"/>
        <w:rPr>
          <w:bCs/>
        </w:rPr>
      </w:pPr>
    </w:p>
    <w:p w14:paraId="52688369" w14:textId="77777777" w:rsidR="00AE6E82" w:rsidRPr="00C5052B" w:rsidRDefault="00AE6E82" w:rsidP="00A342AD">
      <w:pPr>
        <w:spacing w:after="200" w:line="276" w:lineRule="auto"/>
        <w:rPr>
          <w:bCs/>
        </w:rPr>
      </w:pPr>
    </w:p>
    <w:p w14:paraId="0E8629B1" w14:textId="77777777" w:rsidR="00AE6E82" w:rsidRPr="00C5052B" w:rsidRDefault="00AE6E82" w:rsidP="00A342AD">
      <w:pPr>
        <w:spacing w:after="200" w:line="276" w:lineRule="auto"/>
        <w:rPr>
          <w:bCs/>
        </w:rPr>
      </w:pPr>
    </w:p>
    <w:p w14:paraId="4BFA16E9" w14:textId="77777777" w:rsidR="00AE6E82" w:rsidRPr="00C5052B" w:rsidRDefault="00AE6E82" w:rsidP="00A342AD">
      <w:pPr>
        <w:spacing w:after="200" w:line="276" w:lineRule="auto"/>
        <w:rPr>
          <w:bCs/>
        </w:rPr>
      </w:pPr>
    </w:p>
    <w:p w14:paraId="544DB78B" w14:textId="77777777" w:rsidR="00AE6E82" w:rsidRPr="00C5052B" w:rsidRDefault="00AE6E82" w:rsidP="00A342AD">
      <w:pPr>
        <w:spacing w:after="200" w:line="276" w:lineRule="auto"/>
        <w:rPr>
          <w:bCs/>
        </w:rPr>
      </w:pPr>
    </w:p>
    <w:p w14:paraId="4487339A" w14:textId="77777777" w:rsidR="00AE6E82" w:rsidRPr="00C5052B" w:rsidRDefault="00AE6E82" w:rsidP="00A342AD">
      <w:pPr>
        <w:spacing w:after="200" w:line="276" w:lineRule="auto"/>
        <w:rPr>
          <w:bCs/>
        </w:rPr>
      </w:pPr>
    </w:p>
    <w:p w14:paraId="11D36833" w14:textId="77777777" w:rsidR="00AE6E82" w:rsidRPr="00C5052B" w:rsidRDefault="00AE6E82" w:rsidP="0063754D">
      <w:pPr>
        <w:rPr>
          <w:bCs/>
        </w:rPr>
      </w:pPr>
    </w:p>
    <w:p w14:paraId="2F958B62" w14:textId="0921F317" w:rsidR="0063754D" w:rsidRPr="0063754D" w:rsidRDefault="004F4311" w:rsidP="00776517">
      <w:pPr>
        <w:rPr>
          <w:b/>
          <w:bCs/>
        </w:rPr>
      </w:pPr>
      <w:r w:rsidRPr="0063754D">
        <w:rPr>
          <w:b/>
          <w:bCs/>
        </w:rPr>
        <w:t xml:space="preserve">Sadaļņu pamatne </w:t>
      </w:r>
      <w:r w:rsidR="007A24DE" w:rsidRPr="0063754D">
        <w:rPr>
          <w:b/>
        </w:rPr>
        <w:t>P4</w:t>
      </w:r>
      <w:r w:rsidR="0063754D" w:rsidRPr="0063754D">
        <w:rPr>
          <w:b/>
        </w:rPr>
        <w:t>/ Switchgear base P4</w:t>
      </w:r>
    </w:p>
    <w:p w14:paraId="54052273" w14:textId="77777777" w:rsidR="00AE6E82" w:rsidRPr="00C5052B" w:rsidRDefault="00AE6E82" w:rsidP="00AE6E82">
      <w:pPr>
        <w:tabs>
          <w:tab w:val="left" w:pos="5267"/>
        </w:tabs>
      </w:pPr>
      <w:r w:rsidRPr="00C5052B">
        <w:rPr>
          <w:noProof/>
          <w:lang w:eastAsia="lv-LV"/>
        </w:rPr>
        <w:drawing>
          <wp:anchor distT="0" distB="0" distL="114300" distR="114300" simplePos="0" relativeHeight="251658247" behindDoc="0" locked="0" layoutInCell="1" allowOverlap="1" wp14:anchorId="2E5211AA" wp14:editId="1D7C7F07">
            <wp:simplePos x="0" y="0"/>
            <wp:positionH relativeFrom="column">
              <wp:posOffset>2456815</wp:posOffset>
            </wp:positionH>
            <wp:positionV relativeFrom="paragraph">
              <wp:posOffset>138430</wp:posOffset>
            </wp:positionV>
            <wp:extent cx="3883025" cy="2515235"/>
            <wp:effectExtent l="0" t="0" r="3175" b="0"/>
            <wp:wrapSquare wrapText="bothSides"/>
            <wp:docPr id="11" name="Picture 11" descr="C:\Users\evalberg\AppData\Local\Temp\7zE86F89CA8\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valberg\AppData\Local\Temp\7zE86F89CA8\P-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3025" cy="251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78B7D" w14:textId="77777777" w:rsidR="00AE6E82" w:rsidRPr="00C5052B" w:rsidRDefault="00AE6E82" w:rsidP="00AE6E82">
      <w:pPr>
        <w:tabs>
          <w:tab w:val="left" w:pos="5267"/>
        </w:tabs>
      </w:pPr>
    </w:p>
    <w:p w14:paraId="107F21F7" w14:textId="77777777" w:rsidR="00AE6E82" w:rsidRPr="00C5052B" w:rsidRDefault="00AE6E82" w:rsidP="00AE6E82">
      <w:pPr>
        <w:tabs>
          <w:tab w:val="left" w:pos="5267"/>
        </w:tabs>
      </w:pPr>
    </w:p>
    <w:p w14:paraId="7846B541" w14:textId="77777777" w:rsidR="00AE6E82" w:rsidRPr="00C5052B" w:rsidRDefault="00AE6E82" w:rsidP="00AE6E82">
      <w:pPr>
        <w:tabs>
          <w:tab w:val="left" w:pos="5267"/>
        </w:tabs>
      </w:pPr>
    </w:p>
    <w:p w14:paraId="4BA4651D" w14:textId="77777777" w:rsidR="00AE6E82" w:rsidRPr="00C5052B" w:rsidRDefault="00AE6E82" w:rsidP="00AE6E82">
      <w:pPr>
        <w:tabs>
          <w:tab w:val="left" w:pos="5267"/>
        </w:tabs>
      </w:pPr>
    </w:p>
    <w:p w14:paraId="7CC7F5F4" w14:textId="77777777" w:rsidR="00AE6E82" w:rsidRPr="00C5052B" w:rsidRDefault="00AE6E82" w:rsidP="00AE6E82">
      <w:pPr>
        <w:tabs>
          <w:tab w:val="left" w:pos="5267"/>
        </w:tabs>
      </w:pPr>
    </w:p>
    <w:p w14:paraId="1E338B7A" w14:textId="77777777" w:rsidR="00AE6E82" w:rsidRPr="00C5052B" w:rsidRDefault="00AE6E82" w:rsidP="00AE6E82">
      <w:pPr>
        <w:tabs>
          <w:tab w:val="left" w:pos="5267"/>
        </w:tabs>
      </w:pPr>
    </w:p>
    <w:p w14:paraId="3A7A8849" w14:textId="77777777" w:rsidR="00AE6E82" w:rsidRPr="00C5052B" w:rsidRDefault="00AE6E82" w:rsidP="00AE6E82">
      <w:pPr>
        <w:tabs>
          <w:tab w:val="left" w:pos="5267"/>
        </w:tabs>
      </w:pPr>
    </w:p>
    <w:p w14:paraId="09CB1E82" w14:textId="77777777" w:rsidR="00AE6E82" w:rsidRPr="00C5052B" w:rsidRDefault="00AE6E82" w:rsidP="00AE6E82">
      <w:pPr>
        <w:tabs>
          <w:tab w:val="left" w:pos="5267"/>
        </w:tabs>
      </w:pPr>
    </w:p>
    <w:p w14:paraId="30B14CC9" w14:textId="77777777" w:rsidR="00AE6E82" w:rsidRPr="00C5052B" w:rsidRDefault="00AE6E82" w:rsidP="00AE6E82">
      <w:pPr>
        <w:tabs>
          <w:tab w:val="left" w:pos="5267"/>
        </w:tabs>
      </w:pPr>
    </w:p>
    <w:p w14:paraId="1CDB819B" w14:textId="77777777" w:rsidR="00AE6E82" w:rsidRPr="00C5052B" w:rsidRDefault="00AE6E82" w:rsidP="00AE6E82">
      <w:pPr>
        <w:tabs>
          <w:tab w:val="left" w:pos="5267"/>
        </w:tabs>
      </w:pPr>
    </w:p>
    <w:p w14:paraId="2C07CED5" w14:textId="77777777" w:rsidR="00AE6E82" w:rsidRPr="00C5052B" w:rsidRDefault="00AE6E82" w:rsidP="00AE6E82">
      <w:pPr>
        <w:tabs>
          <w:tab w:val="left" w:pos="5267"/>
        </w:tabs>
      </w:pPr>
    </w:p>
    <w:p w14:paraId="42968BB5" w14:textId="77777777" w:rsidR="00AE6E82" w:rsidRPr="00C5052B" w:rsidRDefault="00AE6E82" w:rsidP="00AE6E82">
      <w:pPr>
        <w:tabs>
          <w:tab w:val="left" w:pos="5267"/>
        </w:tabs>
      </w:pPr>
    </w:p>
    <w:p w14:paraId="247A7FCA" w14:textId="77777777" w:rsidR="00AE6E82" w:rsidRDefault="00AE6E82" w:rsidP="00AE6E82">
      <w:pPr>
        <w:tabs>
          <w:tab w:val="left" w:pos="5267"/>
        </w:tabs>
      </w:pPr>
    </w:p>
    <w:p w14:paraId="1DACE199" w14:textId="5CF2F8E4" w:rsidR="00C5052B" w:rsidRPr="0063754D" w:rsidRDefault="00C5052B" w:rsidP="0063754D">
      <w:pPr>
        <w:tabs>
          <w:tab w:val="left" w:pos="5267"/>
        </w:tabs>
        <w:jc w:val="center"/>
      </w:pPr>
    </w:p>
    <w:p w14:paraId="505E075D" w14:textId="225BDF75" w:rsidR="00AE6E82" w:rsidRPr="0063754D" w:rsidRDefault="00AE6E82" w:rsidP="0063754D">
      <w:pPr>
        <w:jc w:val="center"/>
        <w:rPr>
          <w:b/>
        </w:rPr>
      </w:pPr>
    </w:p>
    <w:p w14:paraId="618542CC" w14:textId="036524DD" w:rsidR="0063754D" w:rsidRPr="0063754D" w:rsidRDefault="00C5052B" w:rsidP="00776517">
      <w:pPr>
        <w:rPr>
          <w:b/>
          <w:bCs/>
        </w:rPr>
      </w:pPr>
      <w:r w:rsidRPr="0063754D">
        <w:rPr>
          <w:b/>
          <w:bCs/>
        </w:rPr>
        <w:t xml:space="preserve">Sadaļņu pamatne </w:t>
      </w:r>
      <w:r w:rsidRPr="0063754D">
        <w:rPr>
          <w:b/>
        </w:rPr>
        <w:t>P6</w:t>
      </w:r>
      <w:r w:rsidR="0063754D" w:rsidRPr="0063754D">
        <w:rPr>
          <w:b/>
        </w:rPr>
        <w:t>/ Switchgear base P6</w:t>
      </w:r>
    </w:p>
    <w:p w14:paraId="688E27A4" w14:textId="0A78D20A" w:rsidR="00AE6E82" w:rsidRPr="00C5052B" w:rsidRDefault="006C1C4F" w:rsidP="00A342AD">
      <w:pPr>
        <w:spacing w:after="200" w:line="276" w:lineRule="auto"/>
        <w:rPr>
          <w:bCs/>
        </w:rPr>
      </w:pPr>
      <w:r w:rsidRPr="00C5052B">
        <w:rPr>
          <w:b/>
          <w:noProof/>
          <w:lang w:eastAsia="lv-LV"/>
        </w:rPr>
        <w:drawing>
          <wp:anchor distT="0" distB="0" distL="114300" distR="114300" simplePos="0" relativeHeight="251658248" behindDoc="0" locked="0" layoutInCell="1" allowOverlap="1" wp14:anchorId="4C21E1F8" wp14:editId="154BCCF6">
            <wp:simplePos x="0" y="0"/>
            <wp:positionH relativeFrom="column">
              <wp:posOffset>1941830</wp:posOffset>
            </wp:positionH>
            <wp:positionV relativeFrom="paragraph">
              <wp:posOffset>99695</wp:posOffset>
            </wp:positionV>
            <wp:extent cx="4797425" cy="2023110"/>
            <wp:effectExtent l="0" t="0" r="3175" b="0"/>
            <wp:wrapSquare wrapText="bothSides"/>
            <wp:docPr id="12" name="Picture 12" descr="C:\Users\evalberg\AppData\Local\Temp\7zE86FBE278\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valberg\AppData\Local\Temp\7zE86FBE278\P-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7425" cy="202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9B5F4" w14:textId="0AB6F808" w:rsidR="006C1C4F" w:rsidRPr="00C5052B" w:rsidRDefault="006C1C4F" w:rsidP="00A342AD">
      <w:pPr>
        <w:spacing w:after="200" w:line="276" w:lineRule="auto"/>
        <w:rPr>
          <w:bCs/>
        </w:rPr>
      </w:pPr>
    </w:p>
    <w:p w14:paraId="28560EA5" w14:textId="087C8B37" w:rsidR="006C1C4F" w:rsidRPr="00C5052B" w:rsidRDefault="006C1C4F" w:rsidP="00A342AD">
      <w:pPr>
        <w:spacing w:after="200" w:line="276" w:lineRule="auto"/>
        <w:rPr>
          <w:bCs/>
        </w:rPr>
      </w:pPr>
    </w:p>
    <w:p w14:paraId="2CF56418" w14:textId="5D0DBF83" w:rsidR="006C1C4F" w:rsidRPr="00C5052B" w:rsidRDefault="006C1C4F" w:rsidP="00A342AD">
      <w:pPr>
        <w:spacing w:after="200" w:line="276" w:lineRule="auto"/>
        <w:rPr>
          <w:bCs/>
        </w:rPr>
      </w:pPr>
    </w:p>
    <w:p w14:paraId="7378F9C6" w14:textId="0313246F" w:rsidR="006C1C4F" w:rsidRPr="00C5052B" w:rsidRDefault="006C1C4F" w:rsidP="00A342AD">
      <w:pPr>
        <w:spacing w:after="200" w:line="276" w:lineRule="auto"/>
        <w:rPr>
          <w:bCs/>
        </w:rPr>
      </w:pPr>
    </w:p>
    <w:p w14:paraId="00012145" w14:textId="1918B815" w:rsidR="006C1C4F" w:rsidRPr="0059500A" w:rsidRDefault="006C1C4F" w:rsidP="00A342AD">
      <w:pPr>
        <w:spacing w:after="200" w:line="276" w:lineRule="auto"/>
        <w:rPr>
          <w:bCs/>
        </w:rPr>
      </w:pPr>
    </w:p>
    <w:sectPr w:rsidR="006C1C4F" w:rsidRPr="0059500A" w:rsidSect="00552290">
      <w:headerReference w:type="default" r:id="rId17"/>
      <w:footerReference w:type="default" r:id="rId18"/>
      <w:pgSz w:w="16838" w:h="11906" w:orient="landscape"/>
      <w:pgMar w:top="1440" w:right="1080" w:bottom="1440" w:left="108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281F8" w14:textId="77777777" w:rsidR="00C5052B" w:rsidRDefault="00C5052B" w:rsidP="00062857">
      <w:r>
        <w:separator/>
      </w:r>
    </w:p>
  </w:endnote>
  <w:endnote w:type="continuationSeparator" w:id="0">
    <w:p w14:paraId="1C6FCA84" w14:textId="77777777" w:rsidR="00C5052B" w:rsidRDefault="00C5052B" w:rsidP="00062857">
      <w:r>
        <w:continuationSeparator/>
      </w:r>
    </w:p>
  </w:endnote>
  <w:endnote w:type="continuationNotice" w:id="1">
    <w:p w14:paraId="5DCDEBB2" w14:textId="77777777" w:rsidR="00C5052B" w:rsidRDefault="00C50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2278" w14:textId="461FEE0D" w:rsidR="00C5052B" w:rsidRPr="00963E30" w:rsidRDefault="00C5052B" w:rsidP="00963E30">
    <w:pPr>
      <w:pStyle w:val="Kjene"/>
      <w:jc w:val="center"/>
    </w:pPr>
    <w:r w:rsidRPr="00963E30">
      <w:t xml:space="preserve"> </w:t>
    </w:r>
    <w:r w:rsidRPr="00963E30">
      <w:fldChar w:fldCharType="begin"/>
    </w:r>
    <w:r w:rsidRPr="00963E30">
      <w:instrText>PAGE  \* Arabic  \* MERGEFORMAT</w:instrText>
    </w:r>
    <w:r w:rsidRPr="00963E30">
      <w:fldChar w:fldCharType="separate"/>
    </w:r>
    <w:r w:rsidR="0061358D">
      <w:rPr>
        <w:noProof/>
      </w:rPr>
      <w:t>5</w:t>
    </w:r>
    <w:r w:rsidRPr="00963E30">
      <w:fldChar w:fldCharType="end"/>
    </w:r>
    <w:r w:rsidRPr="00963E30">
      <w:t xml:space="preserve"> no </w:t>
    </w:r>
    <w:r w:rsidRPr="00963E30">
      <w:fldChar w:fldCharType="begin"/>
    </w:r>
    <w:r w:rsidRPr="00963E30">
      <w:instrText>NUMPAGES \ * arābu \ * MERGEFORMAT</w:instrText>
    </w:r>
    <w:r w:rsidRPr="00963E30">
      <w:fldChar w:fldCharType="separate"/>
    </w:r>
    <w:r w:rsidR="0061358D">
      <w:rPr>
        <w:noProof/>
      </w:rPr>
      <w:t>15</w:t>
    </w:r>
    <w:r w:rsidRPr="00963E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CEF18" w14:textId="77777777" w:rsidR="00C5052B" w:rsidRDefault="00C5052B" w:rsidP="00062857">
      <w:r>
        <w:separator/>
      </w:r>
    </w:p>
  </w:footnote>
  <w:footnote w:type="continuationSeparator" w:id="0">
    <w:p w14:paraId="1E3DF137" w14:textId="77777777" w:rsidR="00C5052B" w:rsidRDefault="00C5052B" w:rsidP="00062857">
      <w:r>
        <w:continuationSeparator/>
      </w:r>
    </w:p>
  </w:footnote>
  <w:footnote w:type="continuationNotice" w:id="1">
    <w:p w14:paraId="56655C4C" w14:textId="77777777" w:rsidR="00C5052B" w:rsidRDefault="00C5052B"/>
  </w:footnote>
  <w:footnote w:id="2">
    <w:p w14:paraId="13C01EF1" w14:textId="77777777" w:rsidR="00B93BB6" w:rsidRDefault="00B93BB6"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D72FD59" w14:textId="77777777" w:rsidR="00B93BB6" w:rsidRDefault="00B93BB6" w:rsidP="00B93BB6">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4ABC5C0A" w14:textId="77777777" w:rsidR="00567A5C" w:rsidRDefault="00567A5C" w:rsidP="00567A5C">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FF68640" w14:textId="77777777" w:rsidR="00C5052B" w:rsidRDefault="00C5052B" w:rsidP="00297D74">
      <w:pPr>
        <w:pStyle w:val="Vresteksts"/>
      </w:pPr>
      <w:r>
        <w:rPr>
          <w:rStyle w:val="Vresatsauce"/>
        </w:rPr>
        <w:footnoteRef/>
      </w:r>
      <w:r>
        <w:t xml:space="preserve"> Izmērus iespējams koriģēt, par to pasūtītājam un piegādātājam savstarpēji vienojoties.</w:t>
      </w:r>
    </w:p>
  </w:footnote>
  <w:footnote w:id="6">
    <w:p w14:paraId="2A7804BC" w14:textId="77777777" w:rsidR="0063754D" w:rsidRDefault="0063754D" w:rsidP="0063754D">
      <w:pPr>
        <w:pStyle w:val="Vresteksts"/>
      </w:pPr>
      <w:r>
        <w:rPr>
          <w:rStyle w:val="Vresatsauce"/>
        </w:rPr>
        <w:footnoteRef/>
      </w:r>
      <w:r>
        <w:t xml:space="preserve"> Dimensions may be adjusted upon mutual agreement between the customer and the supplier.</w:t>
      </w:r>
    </w:p>
  </w:footnote>
  <w:footnote w:id="7">
    <w:p w14:paraId="1BEC2E81" w14:textId="77777777" w:rsidR="0063754D" w:rsidRDefault="0063754D" w:rsidP="00B93BB6">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6A79696F" w:rsidR="00C5052B" w:rsidRDefault="00C5052B" w:rsidP="00EF3CEC">
    <w:pPr>
      <w:pStyle w:val="Galvene"/>
      <w:jc w:val="right"/>
    </w:pPr>
    <w:r w:rsidRPr="0003058F">
      <w:t>TS</w:t>
    </w:r>
    <w:r w:rsidR="00552290">
      <w:t xml:space="preserve"> </w:t>
    </w:r>
    <w:r w:rsidRPr="0003058F">
      <w:t>3108.xxx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37C7"/>
    <w:multiLevelType w:val="hybridMultilevel"/>
    <w:tmpl w:val="3A761448"/>
    <w:lvl w:ilvl="0" w:tplc="540A61C6">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93EDB"/>
    <w:multiLevelType w:val="hybridMultilevel"/>
    <w:tmpl w:val="5386D406"/>
    <w:lvl w:ilvl="0" w:tplc="BB3C5CE0">
      <w:start w:val="1"/>
      <w:numFmt w:val="decimal"/>
      <w:lvlText w:val="%1)"/>
      <w:lvlJc w:val="left"/>
      <w:pPr>
        <w:ind w:left="915" w:hanging="360"/>
      </w:pPr>
      <w:rPr>
        <w:rFonts w:hint="default"/>
      </w:r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2" w15:restartNumberingAfterBreak="0">
    <w:nsid w:val="06CE38A8"/>
    <w:multiLevelType w:val="hybridMultilevel"/>
    <w:tmpl w:val="6D8C34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163D51"/>
    <w:multiLevelType w:val="hybridMultilevel"/>
    <w:tmpl w:val="5C3E3002"/>
    <w:lvl w:ilvl="0" w:tplc="F1D2912A">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4" w15:restartNumberingAfterBreak="0">
    <w:nsid w:val="1992196F"/>
    <w:multiLevelType w:val="hybridMultilevel"/>
    <w:tmpl w:val="CEC4F5A0"/>
    <w:lvl w:ilvl="0" w:tplc="CCAC8C3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1A642B10"/>
    <w:multiLevelType w:val="hybridMultilevel"/>
    <w:tmpl w:val="4E2A0F70"/>
    <w:lvl w:ilvl="0" w:tplc="E8E09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FF70E9B"/>
    <w:multiLevelType w:val="hybridMultilevel"/>
    <w:tmpl w:val="A35A5EEE"/>
    <w:lvl w:ilvl="0" w:tplc="23A6086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B35379"/>
    <w:multiLevelType w:val="hybridMultilevel"/>
    <w:tmpl w:val="99F48F3E"/>
    <w:lvl w:ilvl="0" w:tplc="ACB06F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FF75DE6"/>
    <w:multiLevelType w:val="multilevel"/>
    <w:tmpl w:val="D94486E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3007460C"/>
    <w:multiLevelType w:val="hybridMultilevel"/>
    <w:tmpl w:val="0EBCA4CE"/>
    <w:lvl w:ilvl="0" w:tplc="B8844292">
      <w:start w:val="1"/>
      <w:numFmt w:val="decimal"/>
      <w:lvlText w:val="1.%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602319"/>
    <w:multiLevelType w:val="hybridMultilevel"/>
    <w:tmpl w:val="24A8B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3C7ADA"/>
    <w:multiLevelType w:val="hybridMultilevel"/>
    <w:tmpl w:val="7B087992"/>
    <w:lvl w:ilvl="0" w:tplc="9E128A7C">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00205C"/>
    <w:multiLevelType w:val="hybridMultilevel"/>
    <w:tmpl w:val="F18293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E3B4D"/>
    <w:multiLevelType w:val="hybridMultilevel"/>
    <w:tmpl w:val="514091DE"/>
    <w:lvl w:ilvl="0" w:tplc="D954E68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BA4CB0"/>
    <w:multiLevelType w:val="hybridMultilevel"/>
    <w:tmpl w:val="2E04C8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CB26231"/>
    <w:multiLevelType w:val="hybridMultilevel"/>
    <w:tmpl w:val="5FA4AE46"/>
    <w:lvl w:ilvl="0" w:tplc="2DA0D75E">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F17F1E"/>
    <w:multiLevelType w:val="hybridMultilevel"/>
    <w:tmpl w:val="BB7611F8"/>
    <w:lvl w:ilvl="0" w:tplc="F5F8CAD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332C62"/>
    <w:multiLevelType w:val="hybridMultilevel"/>
    <w:tmpl w:val="9DA43ED4"/>
    <w:lvl w:ilvl="0" w:tplc="428E9D0E">
      <w:start w:val="1"/>
      <w:numFmt w:val="decimal"/>
      <w:lvlText w:val="%1)"/>
      <w:lvlJc w:val="left"/>
      <w:pPr>
        <w:ind w:left="825" w:hanging="360"/>
      </w:pPr>
      <w:rPr>
        <w:rFonts w:hint="default"/>
        <w:color w:val="000000"/>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9" w15:restartNumberingAfterBreak="0">
    <w:nsid w:val="66C610C1"/>
    <w:multiLevelType w:val="hybridMultilevel"/>
    <w:tmpl w:val="6F822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7C84322"/>
    <w:multiLevelType w:val="hybridMultilevel"/>
    <w:tmpl w:val="BFAEE6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9E24E6"/>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770A193F"/>
    <w:multiLevelType w:val="hybridMultilevel"/>
    <w:tmpl w:val="8E18D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lang w:val="lv-LV"/>
      </w:rPr>
    </w:lvl>
    <w:lvl w:ilvl="2">
      <w:start w:val="1"/>
      <w:numFmt w:val="decimal"/>
      <w:lvlText w:val="%1.%2.%3."/>
      <w:lvlJc w:val="left"/>
      <w:pPr>
        <w:tabs>
          <w:tab w:val="num" w:pos="1440"/>
        </w:tabs>
        <w:ind w:left="1440" w:hanging="720"/>
      </w:pPr>
      <w:rPr>
        <w:rFonts w:hint="default"/>
        <w:b w:val="0"/>
        <w:sz w:val="28"/>
        <w:szCs w:val="28"/>
      </w:rPr>
    </w:lvl>
    <w:lvl w:ilvl="3">
      <w:start w:val="1"/>
      <w:numFmt w:val="decimal"/>
      <w:lvlText w:val="%1.%2.%3.%4."/>
      <w:lvlJc w:val="left"/>
      <w:pPr>
        <w:tabs>
          <w:tab w:val="num" w:pos="1620"/>
        </w:tabs>
        <w:ind w:left="140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
  </w:num>
  <w:num w:numId="3">
    <w:abstractNumId w:val="22"/>
  </w:num>
  <w:num w:numId="4">
    <w:abstractNumId w:val="18"/>
  </w:num>
  <w:num w:numId="5">
    <w:abstractNumId w:val="3"/>
  </w:num>
  <w:num w:numId="6">
    <w:abstractNumId w:val="23"/>
  </w:num>
  <w:num w:numId="7">
    <w:abstractNumId w:val="19"/>
  </w:num>
  <w:num w:numId="8">
    <w:abstractNumId w:val="13"/>
  </w:num>
  <w:num w:numId="9">
    <w:abstractNumId w:val="5"/>
  </w:num>
  <w:num w:numId="10">
    <w:abstractNumId w:val="11"/>
  </w:num>
  <w:num w:numId="11">
    <w:abstractNumId w:val="8"/>
  </w:num>
  <w:num w:numId="12">
    <w:abstractNumId w:val="6"/>
  </w:num>
  <w:num w:numId="13">
    <w:abstractNumId w:val="4"/>
  </w:num>
  <w:num w:numId="14">
    <w:abstractNumId w:val="2"/>
  </w:num>
  <w:num w:numId="15">
    <w:abstractNumId w:val="15"/>
  </w:num>
  <w:num w:numId="16">
    <w:abstractNumId w:val="20"/>
  </w:num>
  <w:num w:numId="17">
    <w:abstractNumId w:val="14"/>
  </w:num>
  <w:num w:numId="18">
    <w:abstractNumId w:val="17"/>
  </w:num>
  <w:num w:numId="19">
    <w:abstractNumId w:val="16"/>
  </w:num>
  <w:num w:numId="20">
    <w:abstractNumId w:val="0"/>
  </w:num>
  <w:num w:numId="21">
    <w:abstractNumId w:val="12"/>
  </w:num>
  <w:num w:numId="22">
    <w:abstractNumId w:val="10"/>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88A"/>
    <w:rsid w:val="000122F4"/>
    <w:rsid w:val="00014817"/>
    <w:rsid w:val="00015ACD"/>
    <w:rsid w:val="00020DC0"/>
    <w:rsid w:val="00021049"/>
    <w:rsid w:val="00021B56"/>
    <w:rsid w:val="00026540"/>
    <w:rsid w:val="000271EB"/>
    <w:rsid w:val="0003058F"/>
    <w:rsid w:val="000317F1"/>
    <w:rsid w:val="00034F72"/>
    <w:rsid w:val="00036D9B"/>
    <w:rsid w:val="00044187"/>
    <w:rsid w:val="00047164"/>
    <w:rsid w:val="00052883"/>
    <w:rsid w:val="00054E3F"/>
    <w:rsid w:val="00062085"/>
    <w:rsid w:val="00062857"/>
    <w:rsid w:val="00062C61"/>
    <w:rsid w:val="00074657"/>
    <w:rsid w:val="0007487D"/>
    <w:rsid w:val="00080A84"/>
    <w:rsid w:val="00087773"/>
    <w:rsid w:val="000A1969"/>
    <w:rsid w:val="000A5D9B"/>
    <w:rsid w:val="000A7947"/>
    <w:rsid w:val="000B077E"/>
    <w:rsid w:val="000B61FE"/>
    <w:rsid w:val="000B7459"/>
    <w:rsid w:val="000C0FDA"/>
    <w:rsid w:val="000C227D"/>
    <w:rsid w:val="000C2640"/>
    <w:rsid w:val="000C48F6"/>
    <w:rsid w:val="000D02EB"/>
    <w:rsid w:val="000D04D5"/>
    <w:rsid w:val="000F3E6D"/>
    <w:rsid w:val="000F75DB"/>
    <w:rsid w:val="001001C8"/>
    <w:rsid w:val="00110878"/>
    <w:rsid w:val="00114949"/>
    <w:rsid w:val="00116E3F"/>
    <w:rsid w:val="00131A4C"/>
    <w:rsid w:val="00135499"/>
    <w:rsid w:val="00135D3A"/>
    <w:rsid w:val="00136F44"/>
    <w:rsid w:val="0013719F"/>
    <w:rsid w:val="00143759"/>
    <w:rsid w:val="00146DB7"/>
    <w:rsid w:val="00150E5B"/>
    <w:rsid w:val="00152E84"/>
    <w:rsid w:val="00154413"/>
    <w:rsid w:val="00164423"/>
    <w:rsid w:val="001646BD"/>
    <w:rsid w:val="00166265"/>
    <w:rsid w:val="001679D5"/>
    <w:rsid w:val="00167F89"/>
    <w:rsid w:val="001702CA"/>
    <w:rsid w:val="00171D56"/>
    <w:rsid w:val="001755A2"/>
    <w:rsid w:val="00180457"/>
    <w:rsid w:val="001970F1"/>
    <w:rsid w:val="001A0853"/>
    <w:rsid w:val="001B2476"/>
    <w:rsid w:val="001B4615"/>
    <w:rsid w:val="001C0A4D"/>
    <w:rsid w:val="001C1B80"/>
    <w:rsid w:val="001C5F75"/>
    <w:rsid w:val="001C6383"/>
    <w:rsid w:val="001D1DF0"/>
    <w:rsid w:val="001D37DE"/>
    <w:rsid w:val="001D5940"/>
    <w:rsid w:val="001E40AE"/>
    <w:rsid w:val="001E45A8"/>
    <w:rsid w:val="001F27A6"/>
    <w:rsid w:val="0020303E"/>
    <w:rsid w:val="002133D6"/>
    <w:rsid w:val="002151A3"/>
    <w:rsid w:val="00222AB4"/>
    <w:rsid w:val="00224ABB"/>
    <w:rsid w:val="00243C49"/>
    <w:rsid w:val="002442D0"/>
    <w:rsid w:val="0025467F"/>
    <w:rsid w:val="002579EE"/>
    <w:rsid w:val="00262CED"/>
    <w:rsid w:val="00267233"/>
    <w:rsid w:val="0027604F"/>
    <w:rsid w:val="0028095B"/>
    <w:rsid w:val="00282F6A"/>
    <w:rsid w:val="00290F08"/>
    <w:rsid w:val="002958AD"/>
    <w:rsid w:val="00296B1E"/>
    <w:rsid w:val="00297D74"/>
    <w:rsid w:val="00297EA4"/>
    <w:rsid w:val="00297EFB"/>
    <w:rsid w:val="002A51A7"/>
    <w:rsid w:val="002B51B8"/>
    <w:rsid w:val="002B5C03"/>
    <w:rsid w:val="002B6699"/>
    <w:rsid w:val="002C2505"/>
    <w:rsid w:val="002C28B4"/>
    <w:rsid w:val="002C5397"/>
    <w:rsid w:val="002C5755"/>
    <w:rsid w:val="002C624C"/>
    <w:rsid w:val="002D1C07"/>
    <w:rsid w:val="002E2665"/>
    <w:rsid w:val="002E7CD6"/>
    <w:rsid w:val="002F2A01"/>
    <w:rsid w:val="002F3B5A"/>
    <w:rsid w:val="00311A91"/>
    <w:rsid w:val="0032397B"/>
    <w:rsid w:val="003258F5"/>
    <w:rsid w:val="00331771"/>
    <w:rsid w:val="00333E0F"/>
    <w:rsid w:val="0033464F"/>
    <w:rsid w:val="00334979"/>
    <w:rsid w:val="00357A1A"/>
    <w:rsid w:val="00361B88"/>
    <w:rsid w:val="00364C8B"/>
    <w:rsid w:val="00367ED8"/>
    <w:rsid w:val="00372D8E"/>
    <w:rsid w:val="00372F96"/>
    <w:rsid w:val="00374262"/>
    <w:rsid w:val="00384293"/>
    <w:rsid w:val="00386734"/>
    <w:rsid w:val="003947A0"/>
    <w:rsid w:val="003A298F"/>
    <w:rsid w:val="003C37F6"/>
    <w:rsid w:val="003C41CA"/>
    <w:rsid w:val="003D6FB5"/>
    <w:rsid w:val="003E2637"/>
    <w:rsid w:val="003F11EF"/>
    <w:rsid w:val="0041365C"/>
    <w:rsid w:val="0041419F"/>
    <w:rsid w:val="004145D0"/>
    <w:rsid w:val="00415130"/>
    <w:rsid w:val="00420D3D"/>
    <w:rsid w:val="0042232F"/>
    <w:rsid w:val="0042632C"/>
    <w:rsid w:val="004277BB"/>
    <w:rsid w:val="00437244"/>
    <w:rsid w:val="0043770C"/>
    <w:rsid w:val="00437E2C"/>
    <w:rsid w:val="00440859"/>
    <w:rsid w:val="00452B8C"/>
    <w:rsid w:val="00455F30"/>
    <w:rsid w:val="00464111"/>
    <w:rsid w:val="004657D5"/>
    <w:rsid w:val="00475AF3"/>
    <w:rsid w:val="00483589"/>
    <w:rsid w:val="00484D6C"/>
    <w:rsid w:val="00491B12"/>
    <w:rsid w:val="004A40D7"/>
    <w:rsid w:val="004B4DE3"/>
    <w:rsid w:val="004B531B"/>
    <w:rsid w:val="004B6A17"/>
    <w:rsid w:val="004C14EC"/>
    <w:rsid w:val="004C73CA"/>
    <w:rsid w:val="004E76AD"/>
    <w:rsid w:val="004E78D9"/>
    <w:rsid w:val="004F2741"/>
    <w:rsid w:val="004F4311"/>
    <w:rsid w:val="004F6913"/>
    <w:rsid w:val="005078F2"/>
    <w:rsid w:val="005102DF"/>
    <w:rsid w:val="00510846"/>
    <w:rsid w:val="00512E58"/>
    <w:rsid w:val="005217B0"/>
    <w:rsid w:val="00521D72"/>
    <w:rsid w:val="00523C71"/>
    <w:rsid w:val="005260D4"/>
    <w:rsid w:val="0052680F"/>
    <w:rsid w:val="005326C1"/>
    <w:rsid w:val="005353EC"/>
    <w:rsid w:val="005407C4"/>
    <w:rsid w:val="00543E72"/>
    <w:rsid w:val="005470D0"/>
    <w:rsid w:val="00547C51"/>
    <w:rsid w:val="00550E25"/>
    <w:rsid w:val="00550FCD"/>
    <w:rsid w:val="00552290"/>
    <w:rsid w:val="00552E14"/>
    <w:rsid w:val="0055453A"/>
    <w:rsid w:val="0056164A"/>
    <w:rsid w:val="00563C6A"/>
    <w:rsid w:val="00566440"/>
    <w:rsid w:val="00567859"/>
    <w:rsid w:val="00567A5C"/>
    <w:rsid w:val="005739BF"/>
    <w:rsid w:val="005766AC"/>
    <w:rsid w:val="00591F1C"/>
    <w:rsid w:val="005940C2"/>
    <w:rsid w:val="005946BE"/>
    <w:rsid w:val="0059500A"/>
    <w:rsid w:val="005A75DC"/>
    <w:rsid w:val="005B1C4C"/>
    <w:rsid w:val="005B3287"/>
    <w:rsid w:val="005B416F"/>
    <w:rsid w:val="005C2556"/>
    <w:rsid w:val="005C293E"/>
    <w:rsid w:val="005D7963"/>
    <w:rsid w:val="005E266C"/>
    <w:rsid w:val="005E4359"/>
    <w:rsid w:val="005F16DB"/>
    <w:rsid w:val="0060391B"/>
    <w:rsid w:val="00603A57"/>
    <w:rsid w:val="00607F69"/>
    <w:rsid w:val="0061358D"/>
    <w:rsid w:val="00630C22"/>
    <w:rsid w:val="006323C4"/>
    <w:rsid w:val="00636D1E"/>
    <w:rsid w:val="0063754D"/>
    <w:rsid w:val="0065338D"/>
    <w:rsid w:val="00660981"/>
    <w:rsid w:val="006618C9"/>
    <w:rsid w:val="006648EF"/>
    <w:rsid w:val="0067463E"/>
    <w:rsid w:val="00680B90"/>
    <w:rsid w:val="00681488"/>
    <w:rsid w:val="006A64ED"/>
    <w:rsid w:val="006C1C05"/>
    <w:rsid w:val="006C1C4F"/>
    <w:rsid w:val="006C42EC"/>
    <w:rsid w:val="006C47A7"/>
    <w:rsid w:val="006C6FE5"/>
    <w:rsid w:val="006C7FA0"/>
    <w:rsid w:val="006D3E9F"/>
    <w:rsid w:val="006D4B63"/>
    <w:rsid w:val="006E1EB4"/>
    <w:rsid w:val="006E6D28"/>
    <w:rsid w:val="006F14C0"/>
    <w:rsid w:val="0070092F"/>
    <w:rsid w:val="0070723B"/>
    <w:rsid w:val="00711BD5"/>
    <w:rsid w:val="00715B24"/>
    <w:rsid w:val="00724DF1"/>
    <w:rsid w:val="00725920"/>
    <w:rsid w:val="00734741"/>
    <w:rsid w:val="00737D9D"/>
    <w:rsid w:val="007407C7"/>
    <w:rsid w:val="007438E4"/>
    <w:rsid w:val="0074488B"/>
    <w:rsid w:val="0074580D"/>
    <w:rsid w:val="00747F98"/>
    <w:rsid w:val="00752D46"/>
    <w:rsid w:val="00766DEE"/>
    <w:rsid w:val="00770C71"/>
    <w:rsid w:val="00776517"/>
    <w:rsid w:val="007817A5"/>
    <w:rsid w:val="00790421"/>
    <w:rsid w:val="007934FA"/>
    <w:rsid w:val="007961E4"/>
    <w:rsid w:val="007A1FF3"/>
    <w:rsid w:val="007A22C2"/>
    <w:rsid w:val="007A24DE"/>
    <w:rsid w:val="007A2673"/>
    <w:rsid w:val="007A30AA"/>
    <w:rsid w:val="007A4FC6"/>
    <w:rsid w:val="007A648D"/>
    <w:rsid w:val="007A77D1"/>
    <w:rsid w:val="007A7E72"/>
    <w:rsid w:val="007B3A42"/>
    <w:rsid w:val="007B525F"/>
    <w:rsid w:val="007B62AA"/>
    <w:rsid w:val="007D13C7"/>
    <w:rsid w:val="007E365D"/>
    <w:rsid w:val="007F4177"/>
    <w:rsid w:val="007F502A"/>
    <w:rsid w:val="0081398A"/>
    <w:rsid w:val="008303F3"/>
    <w:rsid w:val="008338B1"/>
    <w:rsid w:val="00835751"/>
    <w:rsid w:val="008406A0"/>
    <w:rsid w:val="008469F0"/>
    <w:rsid w:val="00850181"/>
    <w:rsid w:val="00857584"/>
    <w:rsid w:val="00863D95"/>
    <w:rsid w:val="008645F3"/>
    <w:rsid w:val="00874E16"/>
    <w:rsid w:val="0088093A"/>
    <w:rsid w:val="00896A2F"/>
    <w:rsid w:val="008970C5"/>
    <w:rsid w:val="008A11DE"/>
    <w:rsid w:val="008A688E"/>
    <w:rsid w:val="008B1C06"/>
    <w:rsid w:val="008B50F5"/>
    <w:rsid w:val="008B6103"/>
    <w:rsid w:val="008C22DC"/>
    <w:rsid w:val="008C22FE"/>
    <w:rsid w:val="008D3003"/>
    <w:rsid w:val="008D629E"/>
    <w:rsid w:val="008E2D59"/>
    <w:rsid w:val="008F53CF"/>
    <w:rsid w:val="008F5880"/>
    <w:rsid w:val="009030B1"/>
    <w:rsid w:val="00903B85"/>
    <w:rsid w:val="00905280"/>
    <w:rsid w:val="00911BC2"/>
    <w:rsid w:val="009124F4"/>
    <w:rsid w:val="00915367"/>
    <w:rsid w:val="00916CB7"/>
    <w:rsid w:val="00917F20"/>
    <w:rsid w:val="00926796"/>
    <w:rsid w:val="00940B2F"/>
    <w:rsid w:val="009508F4"/>
    <w:rsid w:val="00955A47"/>
    <w:rsid w:val="0096337B"/>
    <w:rsid w:val="00963E30"/>
    <w:rsid w:val="009640E4"/>
    <w:rsid w:val="00967AFA"/>
    <w:rsid w:val="00980A3F"/>
    <w:rsid w:val="00981C4A"/>
    <w:rsid w:val="00984D44"/>
    <w:rsid w:val="00991D0C"/>
    <w:rsid w:val="00994CD9"/>
    <w:rsid w:val="00995AB9"/>
    <w:rsid w:val="009969D0"/>
    <w:rsid w:val="00996BCA"/>
    <w:rsid w:val="009A18B7"/>
    <w:rsid w:val="009A192C"/>
    <w:rsid w:val="009B011D"/>
    <w:rsid w:val="009C744E"/>
    <w:rsid w:val="009D0C9C"/>
    <w:rsid w:val="009D3031"/>
    <w:rsid w:val="009D491F"/>
    <w:rsid w:val="009E144E"/>
    <w:rsid w:val="009E6A10"/>
    <w:rsid w:val="009F0E6B"/>
    <w:rsid w:val="009F1B2A"/>
    <w:rsid w:val="009F35E9"/>
    <w:rsid w:val="00A020F7"/>
    <w:rsid w:val="00A026D1"/>
    <w:rsid w:val="00A07257"/>
    <w:rsid w:val="00A07F5C"/>
    <w:rsid w:val="00A1266C"/>
    <w:rsid w:val="00A13DF1"/>
    <w:rsid w:val="00A24DCF"/>
    <w:rsid w:val="00A342AD"/>
    <w:rsid w:val="00A40DC4"/>
    <w:rsid w:val="00A43CCB"/>
    <w:rsid w:val="00A44991"/>
    <w:rsid w:val="00A47506"/>
    <w:rsid w:val="00A551A1"/>
    <w:rsid w:val="00A569C1"/>
    <w:rsid w:val="00A578B8"/>
    <w:rsid w:val="00A63204"/>
    <w:rsid w:val="00A63395"/>
    <w:rsid w:val="00A724B2"/>
    <w:rsid w:val="00A76C6A"/>
    <w:rsid w:val="00A813D9"/>
    <w:rsid w:val="00A87B82"/>
    <w:rsid w:val="00A91CCC"/>
    <w:rsid w:val="00A93DA5"/>
    <w:rsid w:val="00A95070"/>
    <w:rsid w:val="00A97288"/>
    <w:rsid w:val="00AA2AD1"/>
    <w:rsid w:val="00AB0F45"/>
    <w:rsid w:val="00AC34FF"/>
    <w:rsid w:val="00AC6219"/>
    <w:rsid w:val="00AD0BE0"/>
    <w:rsid w:val="00AD5924"/>
    <w:rsid w:val="00AD7980"/>
    <w:rsid w:val="00AE1075"/>
    <w:rsid w:val="00AE6E82"/>
    <w:rsid w:val="00AF5A4B"/>
    <w:rsid w:val="00B03D7C"/>
    <w:rsid w:val="00B05CFD"/>
    <w:rsid w:val="00B0696C"/>
    <w:rsid w:val="00B069F0"/>
    <w:rsid w:val="00B07268"/>
    <w:rsid w:val="00B11C2A"/>
    <w:rsid w:val="00B1265E"/>
    <w:rsid w:val="00B203D7"/>
    <w:rsid w:val="00B23571"/>
    <w:rsid w:val="00B237A8"/>
    <w:rsid w:val="00B23C43"/>
    <w:rsid w:val="00B31042"/>
    <w:rsid w:val="00B36DE8"/>
    <w:rsid w:val="00B415CF"/>
    <w:rsid w:val="00B4293C"/>
    <w:rsid w:val="00B44DE0"/>
    <w:rsid w:val="00B50069"/>
    <w:rsid w:val="00B552AD"/>
    <w:rsid w:val="00B71D6A"/>
    <w:rsid w:val="00B76C6E"/>
    <w:rsid w:val="00B8641B"/>
    <w:rsid w:val="00B909D7"/>
    <w:rsid w:val="00B91A2C"/>
    <w:rsid w:val="00B93BB6"/>
    <w:rsid w:val="00B9697F"/>
    <w:rsid w:val="00BA1BE5"/>
    <w:rsid w:val="00BA4F42"/>
    <w:rsid w:val="00BA5F87"/>
    <w:rsid w:val="00BA73ED"/>
    <w:rsid w:val="00BB4F03"/>
    <w:rsid w:val="00BC114F"/>
    <w:rsid w:val="00BC4C09"/>
    <w:rsid w:val="00BC7BE8"/>
    <w:rsid w:val="00BD77FE"/>
    <w:rsid w:val="00BE2E0C"/>
    <w:rsid w:val="00BF1031"/>
    <w:rsid w:val="00BF163E"/>
    <w:rsid w:val="00BF42EC"/>
    <w:rsid w:val="00BF5C86"/>
    <w:rsid w:val="00BF6E11"/>
    <w:rsid w:val="00C03557"/>
    <w:rsid w:val="00C03CE6"/>
    <w:rsid w:val="00C1156C"/>
    <w:rsid w:val="00C11E8E"/>
    <w:rsid w:val="00C14C98"/>
    <w:rsid w:val="00C22BC0"/>
    <w:rsid w:val="00C234BF"/>
    <w:rsid w:val="00C246C8"/>
    <w:rsid w:val="00C35BDB"/>
    <w:rsid w:val="00C36937"/>
    <w:rsid w:val="00C47FA2"/>
    <w:rsid w:val="00C504DB"/>
    <w:rsid w:val="00C5052B"/>
    <w:rsid w:val="00C61870"/>
    <w:rsid w:val="00C73CB7"/>
    <w:rsid w:val="00C754C5"/>
    <w:rsid w:val="00C75E52"/>
    <w:rsid w:val="00C8616C"/>
    <w:rsid w:val="00C8716C"/>
    <w:rsid w:val="00C87A9C"/>
    <w:rsid w:val="00C902C3"/>
    <w:rsid w:val="00C94631"/>
    <w:rsid w:val="00CA2FE8"/>
    <w:rsid w:val="00CA722D"/>
    <w:rsid w:val="00CA7346"/>
    <w:rsid w:val="00CB2367"/>
    <w:rsid w:val="00CB2D57"/>
    <w:rsid w:val="00CC046E"/>
    <w:rsid w:val="00CD12BA"/>
    <w:rsid w:val="00CD2808"/>
    <w:rsid w:val="00CD5AB5"/>
    <w:rsid w:val="00CD5B9F"/>
    <w:rsid w:val="00CE4B73"/>
    <w:rsid w:val="00CE726E"/>
    <w:rsid w:val="00CF0825"/>
    <w:rsid w:val="00CF677B"/>
    <w:rsid w:val="00D002F9"/>
    <w:rsid w:val="00D034D0"/>
    <w:rsid w:val="00D05B7D"/>
    <w:rsid w:val="00D0686F"/>
    <w:rsid w:val="00D105F0"/>
    <w:rsid w:val="00D15B3C"/>
    <w:rsid w:val="00D20E91"/>
    <w:rsid w:val="00D21AA6"/>
    <w:rsid w:val="00D22F15"/>
    <w:rsid w:val="00D30BBE"/>
    <w:rsid w:val="00D44089"/>
    <w:rsid w:val="00D5075B"/>
    <w:rsid w:val="00D55205"/>
    <w:rsid w:val="00D561BB"/>
    <w:rsid w:val="00D612E0"/>
    <w:rsid w:val="00D64A1E"/>
    <w:rsid w:val="00D730B3"/>
    <w:rsid w:val="00D74705"/>
    <w:rsid w:val="00D74980"/>
    <w:rsid w:val="00D835C3"/>
    <w:rsid w:val="00D93187"/>
    <w:rsid w:val="00DA162D"/>
    <w:rsid w:val="00DA20E4"/>
    <w:rsid w:val="00DA4C22"/>
    <w:rsid w:val="00DA5BFB"/>
    <w:rsid w:val="00DB3F7B"/>
    <w:rsid w:val="00DB585E"/>
    <w:rsid w:val="00DC44EC"/>
    <w:rsid w:val="00DD3DB7"/>
    <w:rsid w:val="00DD7796"/>
    <w:rsid w:val="00DE3E9D"/>
    <w:rsid w:val="00DE5355"/>
    <w:rsid w:val="00DE6D2D"/>
    <w:rsid w:val="00DF164F"/>
    <w:rsid w:val="00DF2046"/>
    <w:rsid w:val="00DF67A4"/>
    <w:rsid w:val="00E00D41"/>
    <w:rsid w:val="00E12EC4"/>
    <w:rsid w:val="00E37503"/>
    <w:rsid w:val="00E3789C"/>
    <w:rsid w:val="00E42BBF"/>
    <w:rsid w:val="00E43668"/>
    <w:rsid w:val="00E5078D"/>
    <w:rsid w:val="00E53BAA"/>
    <w:rsid w:val="00E54317"/>
    <w:rsid w:val="00E54D97"/>
    <w:rsid w:val="00E57CF2"/>
    <w:rsid w:val="00E630A8"/>
    <w:rsid w:val="00E6467F"/>
    <w:rsid w:val="00E6589A"/>
    <w:rsid w:val="00E67CBA"/>
    <w:rsid w:val="00E705FE"/>
    <w:rsid w:val="00E71112"/>
    <w:rsid w:val="00E71A94"/>
    <w:rsid w:val="00E74A3A"/>
    <w:rsid w:val="00E77323"/>
    <w:rsid w:val="00E77D19"/>
    <w:rsid w:val="00E83575"/>
    <w:rsid w:val="00E844A7"/>
    <w:rsid w:val="00E85FC0"/>
    <w:rsid w:val="00E9077C"/>
    <w:rsid w:val="00E94089"/>
    <w:rsid w:val="00E96FFD"/>
    <w:rsid w:val="00E97948"/>
    <w:rsid w:val="00EB10EF"/>
    <w:rsid w:val="00EB1450"/>
    <w:rsid w:val="00EB5FFC"/>
    <w:rsid w:val="00EB6983"/>
    <w:rsid w:val="00EC11D8"/>
    <w:rsid w:val="00ED5F88"/>
    <w:rsid w:val="00EE1B1F"/>
    <w:rsid w:val="00EE54C0"/>
    <w:rsid w:val="00EE5A6C"/>
    <w:rsid w:val="00EF058F"/>
    <w:rsid w:val="00EF278D"/>
    <w:rsid w:val="00EF3CEC"/>
    <w:rsid w:val="00EF43D7"/>
    <w:rsid w:val="00F009EB"/>
    <w:rsid w:val="00F013ED"/>
    <w:rsid w:val="00F145B4"/>
    <w:rsid w:val="00F14F7E"/>
    <w:rsid w:val="00F26102"/>
    <w:rsid w:val="00F34050"/>
    <w:rsid w:val="00F3618E"/>
    <w:rsid w:val="00F370CA"/>
    <w:rsid w:val="00F44593"/>
    <w:rsid w:val="00F45E34"/>
    <w:rsid w:val="00F6054B"/>
    <w:rsid w:val="00F648C7"/>
    <w:rsid w:val="00F64E80"/>
    <w:rsid w:val="00F67843"/>
    <w:rsid w:val="00F70544"/>
    <w:rsid w:val="00F73081"/>
    <w:rsid w:val="00F745F5"/>
    <w:rsid w:val="00F769E0"/>
    <w:rsid w:val="00F8325B"/>
    <w:rsid w:val="00F84F9E"/>
    <w:rsid w:val="00F85F21"/>
    <w:rsid w:val="00F86A5C"/>
    <w:rsid w:val="00F90EAF"/>
    <w:rsid w:val="00F91377"/>
    <w:rsid w:val="00FA089E"/>
    <w:rsid w:val="00FA1CBE"/>
    <w:rsid w:val="00FA6520"/>
    <w:rsid w:val="00FB0621"/>
    <w:rsid w:val="00FB1FCA"/>
    <w:rsid w:val="00FC3CFB"/>
    <w:rsid w:val="00FD1922"/>
    <w:rsid w:val="00FD3C34"/>
    <w:rsid w:val="00FD64D3"/>
    <w:rsid w:val="00FD7419"/>
    <w:rsid w:val="00FE52E3"/>
    <w:rsid w:val="00FF43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1">
    <w:name w:val="heading 1"/>
    <w:aliases w:val="H1,Section Heading,heading1,Antraste 1,h1"/>
    <w:basedOn w:val="Parasts"/>
    <w:next w:val="Parasts"/>
    <w:link w:val="Virsraksts1Rakstz"/>
    <w:qFormat/>
    <w:rsid w:val="00C35BDB"/>
    <w:pPr>
      <w:keepNext/>
      <w:tabs>
        <w:tab w:val="num" w:pos="432"/>
      </w:tabs>
      <w:spacing w:before="240" w:after="60"/>
      <w:ind w:left="432" w:hanging="432"/>
      <w:outlineLvl w:val="0"/>
    </w:pPr>
    <w:rPr>
      <w:b/>
      <w:bCs/>
      <w:kern w:val="32"/>
      <w:sz w:val="32"/>
      <w:szCs w:val="32"/>
      <w:lang w:val="en-GB"/>
    </w:rPr>
  </w:style>
  <w:style w:type="paragraph" w:styleId="Virsraksts2">
    <w:name w:val="heading 2"/>
    <w:aliases w:val="HD2"/>
    <w:basedOn w:val="Parasts"/>
    <w:next w:val="Parasts"/>
    <w:link w:val="Virsraksts2Rakstz"/>
    <w:qFormat/>
    <w:rsid w:val="00C35BDB"/>
    <w:pPr>
      <w:keepNext/>
      <w:tabs>
        <w:tab w:val="num" w:pos="576"/>
      </w:tabs>
      <w:spacing w:before="240" w:after="60"/>
      <w:ind w:left="576" w:hanging="576"/>
      <w:outlineLvl w:val="1"/>
    </w:pPr>
    <w:rPr>
      <w:iCs/>
      <w:sz w:val="22"/>
      <w:szCs w:val="28"/>
      <w:lang w:val="en-US"/>
    </w:rPr>
  </w:style>
  <w:style w:type="paragraph" w:styleId="Virsraksts3">
    <w:name w:val="heading 3"/>
    <w:aliases w:val="heading 3 + Indent: Left 0.25 in Char,heading 3 Char,3 Char,E3 Char,Heading 3. Char,H3 Char,h3 Char,l3+toc 3 Char,l3 Char,CT Char,Sub-section Title Char"/>
    <w:basedOn w:val="Parasts"/>
    <w:link w:val="Virsraksts3Rakstz"/>
    <w:qFormat/>
    <w:rsid w:val="00512E58"/>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qFormat/>
    <w:rsid w:val="00C35BDB"/>
    <w:pPr>
      <w:keepNext/>
      <w:tabs>
        <w:tab w:val="num" w:pos="1620"/>
      </w:tabs>
      <w:spacing w:before="240" w:after="60"/>
      <w:ind w:left="1404" w:hanging="864"/>
      <w:outlineLvl w:val="3"/>
    </w:pPr>
    <w:rPr>
      <w:b/>
      <w:bCs/>
      <w:sz w:val="28"/>
      <w:szCs w:val="28"/>
      <w:lang w:val="en-GB"/>
    </w:rPr>
  </w:style>
  <w:style w:type="paragraph" w:styleId="Virsraksts5">
    <w:name w:val="heading 5"/>
    <w:basedOn w:val="Parasts"/>
    <w:next w:val="Parasts"/>
    <w:link w:val="Virsraksts5Rakstz"/>
    <w:qFormat/>
    <w:rsid w:val="00C35BDB"/>
    <w:pPr>
      <w:tabs>
        <w:tab w:val="num" w:pos="360"/>
      </w:tabs>
      <w:spacing w:before="240" w:after="60"/>
      <w:outlineLvl w:val="4"/>
    </w:pPr>
    <w:rPr>
      <w:b/>
      <w:bCs/>
      <w:i/>
      <w:iCs/>
      <w:sz w:val="26"/>
      <w:szCs w:val="26"/>
      <w:lang w:val="en-GB"/>
    </w:rPr>
  </w:style>
  <w:style w:type="paragraph" w:styleId="Virsraksts6">
    <w:name w:val="heading 6"/>
    <w:basedOn w:val="Parasts"/>
    <w:next w:val="Parasts"/>
    <w:link w:val="Virsraksts6Rakstz"/>
    <w:qFormat/>
    <w:rsid w:val="00C35BDB"/>
    <w:pPr>
      <w:tabs>
        <w:tab w:val="num" w:pos="1152"/>
      </w:tabs>
      <w:spacing w:before="240" w:after="60"/>
      <w:ind w:left="1152" w:hanging="1152"/>
      <w:outlineLvl w:val="5"/>
    </w:pPr>
    <w:rPr>
      <w:b/>
      <w:bCs/>
      <w:sz w:val="22"/>
      <w:szCs w:val="22"/>
      <w:lang w:val="en-GB"/>
    </w:rPr>
  </w:style>
  <w:style w:type="paragraph" w:styleId="Virsraksts7">
    <w:name w:val="heading 7"/>
    <w:basedOn w:val="Parasts"/>
    <w:next w:val="Parasts"/>
    <w:link w:val="Virsraksts7Rakstz"/>
    <w:qFormat/>
    <w:rsid w:val="00C35BDB"/>
    <w:pPr>
      <w:tabs>
        <w:tab w:val="num" w:pos="1296"/>
      </w:tabs>
      <w:spacing w:before="240" w:after="60"/>
      <w:ind w:left="1296" w:hanging="1296"/>
      <w:outlineLvl w:val="6"/>
    </w:pPr>
    <w:rPr>
      <w:lang w:val="en-GB"/>
    </w:rPr>
  </w:style>
  <w:style w:type="paragraph" w:styleId="Virsraksts8">
    <w:name w:val="heading 8"/>
    <w:basedOn w:val="Parasts"/>
    <w:next w:val="Parasts"/>
    <w:link w:val="Virsraksts8Rakstz"/>
    <w:qFormat/>
    <w:rsid w:val="00C35BDB"/>
    <w:pPr>
      <w:tabs>
        <w:tab w:val="num" w:pos="1440"/>
      </w:tabs>
      <w:spacing w:before="240" w:after="60"/>
      <w:ind w:left="1440" w:hanging="1440"/>
      <w:outlineLvl w:val="7"/>
    </w:pPr>
    <w:rPr>
      <w:i/>
      <w:iCs/>
      <w:lang w:val="en-GB"/>
    </w:rPr>
  </w:style>
  <w:style w:type="paragraph" w:styleId="Virsraksts9">
    <w:name w:val="heading 9"/>
    <w:basedOn w:val="Parasts"/>
    <w:next w:val="Parasts"/>
    <w:link w:val="Virsraksts9Rakstz"/>
    <w:qFormat/>
    <w:rsid w:val="00C35BDB"/>
    <w:pPr>
      <w:tabs>
        <w:tab w:val="num" w:pos="1584"/>
      </w:tabs>
      <w:spacing w:before="240" w:after="60"/>
      <w:ind w:left="1584" w:hanging="1584"/>
      <w:outlineLvl w:val="8"/>
    </w:pPr>
    <w:rPr>
      <w:rFonts w:ascii="Arial" w:hAnsi="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nhideWhenUsed/>
    <w:rsid w:val="00464111"/>
    <w:rPr>
      <w:sz w:val="20"/>
      <w:szCs w:val="20"/>
    </w:rPr>
  </w:style>
  <w:style w:type="character" w:customStyle="1" w:styleId="KomentratekstsRakstz">
    <w:name w:val="Komentāra teksts Rakstz."/>
    <w:basedOn w:val="Noklusjumarindkopasfonts"/>
    <w:link w:val="Komentrateksts"/>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uiPriority w:val="34"/>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SarakstarindkopaRakstz">
    <w:name w:val="Saraksta rindkopa Rakstz."/>
    <w:link w:val="Sarakstarindkopa"/>
    <w:uiPriority w:val="34"/>
    <w:rsid w:val="00334979"/>
    <w:rPr>
      <w:rFonts w:ascii="Times New Roman" w:hAnsi="Times New Roman"/>
      <w:noProof/>
      <w:sz w:val="24"/>
    </w:rPr>
  </w:style>
  <w:style w:type="paragraph" w:styleId="Alfabtiskaisrdtjs1">
    <w:name w:val="index 1"/>
    <w:basedOn w:val="Parasts"/>
    <w:next w:val="Parasts"/>
    <w:autoRedefine/>
    <w:uiPriority w:val="99"/>
    <w:semiHidden/>
    <w:unhideWhenUsed/>
    <w:rsid w:val="00734741"/>
    <w:pPr>
      <w:ind w:left="240" w:hanging="240"/>
    </w:pPr>
  </w:style>
  <w:style w:type="paragraph" w:styleId="Alfabtiskrdtjavirsraksts">
    <w:name w:val="index heading"/>
    <w:basedOn w:val="Parasts"/>
    <w:next w:val="Alfabtiskaisrdtjs1"/>
    <w:rsid w:val="00734741"/>
    <w:rPr>
      <w:sz w:val="20"/>
      <w:szCs w:val="20"/>
    </w:rPr>
  </w:style>
  <w:style w:type="paragraph" w:styleId="Pamatteksts2">
    <w:name w:val="Body Text 2"/>
    <w:basedOn w:val="Parasts"/>
    <w:link w:val="Pamatteksts2Rakstz"/>
    <w:rsid w:val="00EB6983"/>
    <w:rPr>
      <w:color w:val="000000"/>
      <w:sz w:val="28"/>
      <w:szCs w:val="28"/>
    </w:rPr>
  </w:style>
  <w:style w:type="character" w:customStyle="1" w:styleId="Pamatteksts2Rakstz">
    <w:name w:val="Pamatteksts 2 Rakstz."/>
    <w:basedOn w:val="Noklusjumarindkopasfonts"/>
    <w:link w:val="Pamatteksts2"/>
    <w:rsid w:val="00EB6983"/>
    <w:rPr>
      <w:rFonts w:ascii="Times New Roman" w:eastAsia="Times New Roman" w:hAnsi="Times New Roman" w:cs="Times New Roman"/>
      <w:color w:val="000000"/>
      <w:sz w:val="28"/>
      <w:szCs w:val="28"/>
    </w:rPr>
  </w:style>
  <w:style w:type="character" w:customStyle="1" w:styleId="Virsraksts1Rakstz">
    <w:name w:val="Virsraksts 1 Rakstz."/>
    <w:aliases w:val="H1 Rakstz.,Section Heading Rakstz.,heading1 Rakstz.,Antraste 1 Rakstz.,h1 Rakstz."/>
    <w:basedOn w:val="Noklusjumarindkopasfonts"/>
    <w:link w:val="Virsraksts1"/>
    <w:rsid w:val="00C35BDB"/>
    <w:rPr>
      <w:rFonts w:ascii="Times New Roman" w:eastAsia="Times New Roman" w:hAnsi="Times New Roman" w:cs="Times New Roman"/>
      <w:b/>
      <w:bCs/>
      <w:kern w:val="32"/>
      <w:sz w:val="32"/>
      <w:szCs w:val="32"/>
      <w:lang w:val="en-GB"/>
    </w:rPr>
  </w:style>
  <w:style w:type="character" w:customStyle="1" w:styleId="Heading2Char">
    <w:name w:val="Heading 2 Char"/>
    <w:basedOn w:val="Noklusjumarindkopasfonts"/>
    <w:uiPriority w:val="9"/>
    <w:semiHidden/>
    <w:rsid w:val="00C35BDB"/>
    <w:rPr>
      <w:rFonts w:asciiTheme="majorHAnsi" w:eastAsiaTheme="majorEastAsia" w:hAnsiTheme="majorHAnsi" w:cstheme="majorBidi"/>
      <w:b/>
      <w:bCs/>
      <w:color w:val="4F81BD" w:themeColor="accent1"/>
      <w:sz w:val="26"/>
      <w:szCs w:val="26"/>
    </w:rPr>
  </w:style>
  <w:style w:type="character" w:customStyle="1" w:styleId="Virsraksts4Rakstz">
    <w:name w:val="Virsraksts 4 Rakstz."/>
    <w:basedOn w:val="Noklusjumarindkopasfonts"/>
    <w:link w:val="Virsraksts4"/>
    <w:rsid w:val="00C35BD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C35BD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C35BD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C35BD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C35BD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C35BDB"/>
    <w:rPr>
      <w:rFonts w:ascii="Arial" w:eastAsia="Times New Roman" w:hAnsi="Arial" w:cs="Times New Roman"/>
      <w:lang w:val="en-GB"/>
    </w:rPr>
  </w:style>
  <w:style w:type="character" w:customStyle="1" w:styleId="Virsraksts2Rakstz">
    <w:name w:val="Virsraksts 2 Rakstz."/>
    <w:aliases w:val="HD2 Rakstz."/>
    <w:link w:val="Virsraksts2"/>
    <w:rsid w:val="00C35BDB"/>
    <w:rPr>
      <w:rFonts w:ascii="Times New Roman" w:eastAsia="Times New Roman" w:hAnsi="Times New Roman" w:cs="Times New Roman"/>
      <w:iCs/>
      <w:szCs w:val="28"/>
      <w:lang w:val="en-US"/>
    </w:rPr>
  </w:style>
  <w:style w:type="table" w:styleId="Reatabula">
    <w:name w:val="Table Grid"/>
    <w:basedOn w:val="Parastatabula"/>
    <w:rsid w:val="00552E14"/>
    <w:pPr>
      <w:spacing w:after="0" w:line="240" w:lineRule="auto"/>
      <w:ind w:firstLine="72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B23C43"/>
    <w:rPr>
      <w:sz w:val="20"/>
      <w:szCs w:val="20"/>
    </w:rPr>
  </w:style>
  <w:style w:type="character" w:customStyle="1" w:styleId="VrestekstsRakstz">
    <w:name w:val="Vēres teksts Rakstz."/>
    <w:basedOn w:val="Noklusjumarindkopasfonts"/>
    <w:link w:val="Vresteksts"/>
    <w:uiPriority w:val="99"/>
    <w:semiHidden/>
    <w:rsid w:val="00B23C43"/>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B23C43"/>
    <w:rPr>
      <w:vertAlign w:val="superscript"/>
    </w:rPr>
  </w:style>
  <w:style w:type="paragraph" w:styleId="Parakstszemobjekta">
    <w:name w:val="caption"/>
    <w:basedOn w:val="Parasts"/>
    <w:next w:val="Parasts"/>
    <w:uiPriority w:val="35"/>
    <w:semiHidden/>
    <w:unhideWhenUsed/>
    <w:qFormat/>
    <w:rsid w:val="00B93BB6"/>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58002">
      <w:bodyDiv w:val="1"/>
      <w:marLeft w:val="0"/>
      <w:marRight w:val="0"/>
      <w:marTop w:val="0"/>
      <w:marBottom w:val="0"/>
      <w:divBdr>
        <w:top w:val="none" w:sz="0" w:space="0" w:color="auto"/>
        <w:left w:val="none" w:sz="0" w:space="0" w:color="auto"/>
        <w:bottom w:val="none" w:sz="0" w:space="0" w:color="auto"/>
        <w:right w:val="none" w:sz="0" w:space="0" w:color="auto"/>
      </w:divBdr>
    </w:div>
    <w:div w:id="85068145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55680540">
      <w:bodyDiv w:val="1"/>
      <w:marLeft w:val="0"/>
      <w:marRight w:val="0"/>
      <w:marTop w:val="0"/>
      <w:marBottom w:val="0"/>
      <w:divBdr>
        <w:top w:val="none" w:sz="0" w:space="0" w:color="auto"/>
        <w:left w:val="none" w:sz="0" w:space="0" w:color="auto"/>
        <w:bottom w:val="none" w:sz="0" w:space="0" w:color="auto"/>
        <w:right w:val="none" w:sz="0" w:space="0" w:color="auto"/>
      </w:divBdr>
    </w:div>
    <w:div w:id="1273368226">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101414704">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B9BA-FDC5-44A6-A66A-5D595A9C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8978</Words>
  <Characters>5119</Characters>
  <Application>Microsoft Office Word</Application>
  <DocSecurity>0</DocSecurity>
  <Lines>42</Lines>
  <Paragraphs>28</Paragraphs>
  <ScaleCrop>false</ScaleCrop>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2021-11-26T12:00:00Z</dcterms:created>
  <dcterms:modified xsi:type="dcterms:W3CDTF">2021-11-26T12:00:00Z</dcterms:modified>
  <cp:category/>
  <cp:contentStatus/>
</cp:coreProperties>
</file>