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8A0B3" w14:textId="356E0B23" w:rsidR="00EF3CEC" w:rsidRPr="00C00044" w:rsidRDefault="00116E3F" w:rsidP="00EF3CEC">
      <w:pPr>
        <w:pStyle w:val="Title"/>
        <w:widowControl w:val="0"/>
        <w:rPr>
          <w:sz w:val="24"/>
        </w:rPr>
      </w:pPr>
      <w:r w:rsidRPr="00C00044">
        <w:rPr>
          <w:sz w:val="24"/>
        </w:rPr>
        <w:t>TEHNISKĀ SPECIFIKĀCIJA</w:t>
      </w:r>
      <w:r w:rsidR="00142EF1" w:rsidRPr="00C00044">
        <w:rPr>
          <w:sz w:val="24"/>
        </w:rPr>
        <w:t>/ TECHNICAL SPECIFICATION</w:t>
      </w:r>
      <w:r w:rsidRPr="00C00044">
        <w:rPr>
          <w:sz w:val="24"/>
        </w:rPr>
        <w:t xml:space="preserve"> </w:t>
      </w:r>
      <w:r w:rsidR="00A316B2">
        <w:rPr>
          <w:sz w:val="24"/>
        </w:rPr>
        <w:t>Nr</w:t>
      </w:r>
      <w:r w:rsidR="00A316B2" w:rsidRPr="00B01C66">
        <w:rPr>
          <w:sz w:val="24"/>
        </w:rPr>
        <w:t xml:space="preserve">. </w:t>
      </w:r>
      <w:r w:rsidR="000A36F9" w:rsidRPr="00B01C66">
        <w:rPr>
          <w:sz w:val="24"/>
        </w:rPr>
        <w:t>TS</w:t>
      </w:r>
      <w:r w:rsidR="00FF046B" w:rsidRPr="00B01C66">
        <w:rPr>
          <w:sz w:val="24"/>
        </w:rPr>
        <w:t xml:space="preserve"> </w:t>
      </w:r>
      <w:r w:rsidR="00AE475A" w:rsidRPr="00B01C66">
        <w:rPr>
          <w:sz w:val="24"/>
        </w:rPr>
        <w:t>3110</w:t>
      </w:r>
      <w:r w:rsidR="000F0B53" w:rsidRPr="00B01C66">
        <w:rPr>
          <w:sz w:val="24"/>
        </w:rPr>
        <w:t>.</w:t>
      </w:r>
      <w:r w:rsidR="008B0AEF" w:rsidRPr="00B01C66">
        <w:rPr>
          <w:sz w:val="24"/>
        </w:rPr>
        <w:t>0</w:t>
      </w:r>
      <w:r w:rsidR="00B01C66" w:rsidRPr="00B01C66">
        <w:rPr>
          <w:sz w:val="24"/>
        </w:rPr>
        <w:t>xx</w:t>
      </w:r>
      <w:r w:rsidR="00FF046B" w:rsidRPr="00B01C66">
        <w:rPr>
          <w:sz w:val="24"/>
        </w:rPr>
        <w:t xml:space="preserve"> </w:t>
      </w:r>
      <w:r w:rsidR="00995AB9" w:rsidRPr="00B01C66">
        <w:rPr>
          <w:sz w:val="24"/>
        </w:rPr>
        <w:t>v1</w:t>
      </w:r>
    </w:p>
    <w:p w14:paraId="2567FFC0" w14:textId="2A6253C8" w:rsidR="00FA1CBE" w:rsidRPr="00611BF8" w:rsidRDefault="005B4591" w:rsidP="00EF3CEC">
      <w:pPr>
        <w:pStyle w:val="Title"/>
        <w:widowControl w:val="0"/>
        <w:rPr>
          <w:sz w:val="24"/>
          <w:szCs w:val="22"/>
        </w:rPr>
      </w:pPr>
      <w:r>
        <w:rPr>
          <w:sz w:val="24"/>
        </w:rPr>
        <w:t>Profilcilindra slēdzene  un atslēga</w:t>
      </w:r>
      <w:r w:rsidR="00831DEF" w:rsidRPr="00F43026">
        <w:rPr>
          <w:sz w:val="24"/>
        </w:rPr>
        <w:t xml:space="preserve"> sadales iekārtu durvīm</w:t>
      </w:r>
      <w:r w:rsidR="00831DEF">
        <w:t xml:space="preserve"> </w:t>
      </w:r>
      <w:r w:rsidR="009C7654" w:rsidRPr="00C00044">
        <w:rPr>
          <w:sz w:val="24"/>
        </w:rPr>
        <w:t xml:space="preserve">/ </w:t>
      </w:r>
      <w:r w:rsidR="008A578D" w:rsidRPr="00F43026">
        <w:rPr>
          <w:color w:val="0070C0"/>
          <w:sz w:val="24"/>
        </w:rPr>
        <w:t xml:space="preserve"> </w:t>
      </w:r>
      <w:r w:rsidR="00947D04" w:rsidRPr="00611BF8">
        <w:rPr>
          <w:sz w:val="24"/>
        </w:rPr>
        <w:t>Profilcylinder</w:t>
      </w:r>
      <w:r w:rsidRPr="00611BF8">
        <w:rPr>
          <w:sz w:val="24"/>
        </w:rPr>
        <w:t xml:space="preserve"> lock and key</w:t>
      </w:r>
      <w:r w:rsidR="008A578D" w:rsidRPr="00611BF8">
        <w:rPr>
          <w:sz w:val="24"/>
        </w:rPr>
        <w:t xml:space="preserve"> </w:t>
      </w:r>
      <w:r w:rsidR="00947D04" w:rsidRPr="00611BF8">
        <w:rPr>
          <w:sz w:val="24"/>
        </w:rPr>
        <w:t>for distribution equipment.</w:t>
      </w:r>
    </w:p>
    <w:tbl>
      <w:tblPr>
        <w:tblW w:w="14904" w:type="dxa"/>
        <w:tblLook w:val="04A0" w:firstRow="1" w:lastRow="0" w:firstColumn="1" w:lastColumn="0" w:noHBand="0" w:noVBand="1"/>
      </w:tblPr>
      <w:tblGrid>
        <w:gridCol w:w="894"/>
        <w:gridCol w:w="6944"/>
        <w:gridCol w:w="2282"/>
        <w:gridCol w:w="2412"/>
        <w:gridCol w:w="1084"/>
        <w:gridCol w:w="1288"/>
      </w:tblGrid>
      <w:tr w:rsidR="00571810" w:rsidRPr="00A316B2" w14:paraId="66CBCE41" w14:textId="77777777" w:rsidTr="00FC3F6A">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5D79130F" w14:textId="77777777" w:rsidR="00571810" w:rsidRPr="00A316B2" w:rsidRDefault="00571810" w:rsidP="00FC3F6A">
            <w:pPr>
              <w:jc w:val="center"/>
              <w:rPr>
                <w:b/>
                <w:bCs/>
                <w:color w:val="000000"/>
                <w:lang w:eastAsia="lv-LV"/>
              </w:rPr>
            </w:pPr>
            <w:r w:rsidRPr="00A316B2">
              <w:rPr>
                <w:b/>
                <w:bCs/>
                <w:color w:val="000000"/>
                <w:lang w:eastAsia="lv-LV"/>
              </w:rPr>
              <w:t>Nr./ No</w:t>
            </w:r>
          </w:p>
        </w:tc>
        <w:tc>
          <w:tcPr>
            <w:tcW w:w="69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DD0A1C" w14:textId="77777777" w:rsidR="00571810" w:rsidRPr="00A316B2" w:rsidRDefault="00571810" w:rsidP="00FC3F6A">
            <w:pPr>
              <w:rPr>
                <w:b/>
                <w:bCs/>
                <w:color w:val="000000"/>
                <w:lang w:eastAsia="lv-LV"/>
              </w:rPr>
            </w:pPr>
            <w:r w:rsidRPr="00A316B2">
              <w:rPr>
                <w:b/>
                <w:bCs/>
                <w:color w:val="000000"/>
                <w:lang w:eastAsia="lv-LV"/>
              </w:rPr>
              <w:t>Apraksts</w:t>
            </w:r>
            <w:r w:rsidRPr="00A316B2">
              <w:rPr>
                <w:rFonts w:eastAsia="Calibri"/>
                <w:b/>
                <w:bCs/>
                <w:lang w:val="en-US"/>
              </w:rPr>
              <w:t>/ Description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2D9779D" w14:textId="77777777" w:rsidR="00571810" w:rsidRPr="00A316B2" w:rsidRDefault="00571810" w:rsidP="00FC3F6A">
            <w:pPr>
              <w:jc w:val="center"/>
              <w:rPr>
                <w:b/>
                <w:bCs/>
                <w:color w:val="000000"/>
                <w:lang w:eastAsia="lv-LV"/>
              </w:rPr>
            </w:pPr>
            <w:r w:rsidRPr="00A316B2">
              <w:rPr>
                <w:b/>
                <w:bCs/>
                <w:color w:val="000000"/>
                <w:lang w:eastAsia="lv-LV"/>
              </w:rPr>
              <w:t xml:space="preserve">Minimālā tehniskā prasība/ </w:t>
            </w:r>
            <w:r w:rsidRPr="00A316B2">
              <w:rPr>
                <w:rFonts w:eastAsia="Calibri"/>
                <w:b/>
                <w:bCs/>
                <w:lang w:val="en-US"/>
              </w:rPr>
              <w:t>Minimum technical requirement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BCE98A8" w14:textId="77777777" w:rsidR="00571810" w:rsidRPr="00A316B2" w:rsidRDefault="00571810" w:rsidP="00FC3F6A">
            <w:pPr>
              <w:jc w:val="center"/>
              <w:rPr>
                <w:b/>
                <w:bCs/>
                <w:color w:val="000000"/>
                <w:lang w:eastAsia="lv-LV"/>
              </w:rPr>
            </w:pPr>
            <w:r w:rsidRPr="00A316B2">
              <w:rPr>
                <w:b/>
                <w:bCs/>
                <w:color w:val="000000"/>
                <w:lang w:eastAsia="lv-LV"/>
              </w:rPr>
              <w:t>Piedāvātās preces konkrētais tehniskais apraksts</w:t>
            </w:r>
            <w:r w:rsidRPr="00A316B2">
              <w:rPr>
                <w:rFonts w:eastAsia="Calibri"/>
                <w:b/>
                <w:bCs/>
                <w:lang w:val="en-US"/>
              </w:rPr>
              <w:t>/ Specific technical description of the offered product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FC3179C" w14:textId="77777777" w:rsidR="00571810" w:rsidRPr="00A316B2" w:rsidRDefault="00571810" w:rsidP="00FC3F6A">
            <w:pPr>
              <w:jc w:val="center"/>
              <w:rPr>
                <w:b/>
                <w:bCs/>
                <w:color w:val="000000"/>
                <w:lang w:eastAsia="lv-LV"/>
              </w:rPr>
            </w:pPr>
            <w:r w:rsidRPr="00A316B2">
              <w:rPr>
                <w:rFonts w:eastAsia="Calibri"/>
                <w:b/>
                <w:bCs/>
              </w:rPr>
              <w:t>Avots/ Source</w:t>
            </w:r>
            <w:r w:rsidRPr="00A316B2">
              <w:rPr>
                <w:rStyle w:val="FootnoteReference"/>
                <w:rFonts w:eastAsia="Calibri"/>
                <w:b/>
                <w:bCs/>
              </w:rPr>
              <w:footnoteReference w:id="2"/>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A6D8673" w14:textId="77777777" w:rsidR="00571810" w:rsidRPr="00A316B2" w:rsidRDefault="00571810" w:rsidP="00FC3F6A">
            <w:pPr>
              <w:jc w:val="center"/>
              <w:rPr>
                <w:b/>
                <w:bCs/>
                <w:color w:val="000000"/>
                <w:lang w:eastAsia="lv-LV"/>
              </w:rPr>
            </w:pPr>
            <w:r w:rsidRPr="00A316B2">
              <w:rPr>
                <w:b/>
                <w:bCs/>
                <w:color w:val="000000"/>
                <w:lang w:eastAsia="lv-LV"/>
              </w:rPr>
              <w:t>Piezīmes</w:t>
            </w:r>
            <w:r w:rsidRPr="00A316B2">
              <w:rPr>
                <w:rFonts w:eastAsia="Calibri"/>
                <w:b/>
                <w:bCs/>
                <w:lang w:val="en-US"/>
              </w:rPr>
              <w:t>/ Remarks</w:t>
            </w:r>
          </w:p>
        </w:tc>
      </w:tr>
      <w:tr w:rsidR="00571810" w:rsidRPr="00A316B2" w14:paraId="6B6EB2A9" w14:textId="77777777" w:rsidTr="00FC3F6A">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33B483B5" w14:textId="77777777" w:rsidR="00571810" w:rsidRPr="00A316B2" w:rsidRDefault="00571810" w:rsidP="00FC3F6A">
            <w:pPr>
              <w:pStyle w:val="ListParagraph"/>
              <w:spacing w:after="0" w:line="240" w:lineRule="auto"/>
              <w:ind w:left="0"/>
              <w:jc w:val="center"/>
              <w:rPr>
                <w:rFonts w:cs="Times New Roman"/>
                <w:b/>
                <w:color w:val="000000"/>
                <w:szCs w:val="24"/>
                <w:lang w:eastAsia="lv-LV"/>
              </w:rPr>
            </w:pPr>
          </w:p>
        </w:tc>
        <w:tc>
          <w:tcPr>
            <w:tcW w:w="694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F2D8667" w14:textId="77777777" w:rsidR="00571810" w:rsidRPr="00A316B2" w:rsidRDefault="00571810" w:rsidP="00FC3F6A">
            <w:pPr>
              <w:rPr>
                <w:color w:val="000000"/>
                <w:lang w:eastAsia="lv-LV"/>
              </w:rPr>
            </w:pPr>
            <w:r w:rsidRPr="00A316B2">
              <w:rPr>
                <w:b/>
                <w:bCs/>
                <w:color w:val="000000"/>
                <w:lang w:eastAsia="lv-LV"/>
              </w:rPr>
              <w:t>Vispārīgā informācija/ General information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089FA7C" w14:textId="77777777" w:rsidR="00571810" w:rsidRPr="00A316B2" w:rsidRDefault="00571810" w:rsidP="00FC3F6A">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85B0B16" w14:textId="77777777" w:rsidR="00571810" w:rsidRPr="00A316B2" w:rsidRDefault="00571810" w:rsidP="00FC3F6A">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7C532FE" w14:textId="77777777" w:rsidR="00571810" w:rsidRPr="00A316B2" w:rsidRDefault="00571810" w:rsidP="00FC3F6A">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3422413" w14:textId="77777777" w:rsidR="00571810" w:rsidRPr="00A316B2" w:rsidRDefault="00571810" w:rsidP="00FC3F6A">
            <w:pPr>
              <w:jc w:val="center"/>
              <w:rPr>
                <w:color w:val="000000"/>
                <w:lang w:eastAsia="lv-LV"/>
              </w:rPr>
            </w:pPr>
          </w:p>
        </w:tc>
      </w:tr>
      <w:tr w:rsidR="00571810" w:rsidRPr="00A316B2" w14:paraId="22BE9B6A" w14:textId="77777777" w:rsidTr="00FC3F6A">
        <w:trPr>
          <w:cantSplit/>
        </w:trPr>
        <w:tc>
          <w:tcPr>
            <w:tcW w:w="0" w:type="auto"/>
            <w:tcBorders>
              <w:top w:val="nil"/>
              <w:left w:val="single" w:sz="4" w:space="0" w:color="auto"/>
              <w:bottom w:val="single" w:sz="4" w:space="0" w:color="auto"/>
              <w:right w:val="single" w:sz="4" w:space="0" w:color="auto"/>
            </w:tcBorders>
            <w:vAlign w:val="center"/>
          </w:tcPr>
          <w:p w14:paraId="10C8DB5C" w14:textId="77777777" w:rsidR="00571810" w:rsidRPr="00A316B2" w:rsidRDefault="00571810" w:rsidP="00FC3F6A">
            <w:pPr>
              <w:pStyle w:val="ListParagraph"/>
              <w:numPr>
                <w:ilvl w:val="0"/>
                <w:numId w:val="3"/>
              </w:numPr>
              <w:spacing w:after="0" w:line="240" w:lineRule="auto"/>
              <w:jc w:val="center"/>
              <w:rPr>
                <w:rFonts w:cs="Times New Roman"/>
                <w:color w:val="000000"/>
                <w:szCs w:val="24"/>
                <w:lang w:eastAsia="lv-LV"/>
              </w:rPr>
            </w:pPr>
          </w:p>
        </w:tc>
        <w:tc>
          <w:tcPr>
            <w:tcW w:w="6944" w:type="dxa"/>
            <w:tcBorders>
              <w:top w:val="nil"/>
              <w:left w:val="single" w:sz="4" w:space="0" w:color="auto"/>
              <w:bottom w:val="single" w:sz="4" w:space="0" w:color="auto"/>
              <w:right w:val="single" w:sz="4" w:space="0" w:color="auto"/>
            </w:tcBorders>
            <w:shd w:val="clear" w:color="auto" w:fill="auto"/>
            <w:vAlign w:val="center"/>
            <w:hideMark/>
          </w:tcPr>
          <w:p w14:paraId="04940382" w14:textId="77777777" w:rsidR="00571810" w:rsidRPr="00611BF8" w:rsidRDefault="00571810" w:rsidP="00FC3F6A">
            <w:pPr>
              <w:rPr>
                <w:lang w:eastAsia="lv-LV"/>
              </w:rPr>
            </w:pPr>
            <w:r w:rsidRPr="00611BF8">
              <w:rPr>
                <w:lang w:eastAsia="lv-LV"/>
              </w:rPr>
              <w:t>Ražotājs (nosaukums, atrašanās vieta)/ Manufacturer (name and location)</w:t>
            </w:r>
          </w:p>
        </w:tc>
        <w:tc>
          <w:tcPr>
            <w:tcW w:w="0" w:type="auto"/>
            <w:tcBorders>
              <w:top w:val="nil"/>
              <w:left w:val="nil"/>
              <w:bottom w:val="single" w:sz="4" w:space="0" w:color="auto"/>
              <w:right w:val="single" w:sz="4" w:space="0" w:color="auto"/>
            </w:tcBorders>
            <w:shd w:val="clear" w:color="auto" w:fill="auto"/>
            <w:vAlign w:val="center"/>
            <w:hideMark/>
          </w:tcPr>
          <w:p w14:paraId="3D5756B6" w14:textId="77777777" w:rsidR="00571810" w:rsidRPr="00A316B2" w:rsidRDefault="00571810" w:rsidP="00FC3F6A">
            <w:pPr>
              <w:jc w:val="center"/>
              <w:rPr>
                <w:color w:val="000000"/>
                <w:lang w:eastAsia="lv-LV"/>
              </w:rPr>
            </w:pPr>
            <w:r w:rsidRPr="00A316B2">
              <w:rPr>
                <w:color w:val="000000"/>
                <w:lang w:eastAsia="lv-LV"/>
              </w:rPr>
              <w:t>Norādīt / Specify</w:t>
            </w:r>
          </w:p>
        </w:tc>
        <w:tc>
          <w:tcPr>
            <w:tcW w:w="0" w:type="auto"/>
            <w:tcBorders>
              <w:top w:val="nil"/>
              <w:left w:val="nil"/>
              <w:bottom w:val="single" w:sz="4" w:space="0" w:color="auto"/>
              <w:right w:val="single" w:sz="4" w:space="0" w:color="auto"/>
            </w:tcBorders>
            <w:shd w:val="clear" w:color="000000" w:fill="FFFFFF"/>
            <w:vAlign w:val="center"/>
          </w:tcPr>
          <w:p w14:paraId="5AA65EB4" w14:textId="77777777" w:rsidR="00571810" w:rsidRPr="00A316B2" w:rsidRDefault="00571810" w:rsidP="00FC3F6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B8C1062" w14:textId="77777777" w:rsidR="00571810" w:rsidRPr="00A316B2" w:rsidRDefault="00571810" w:rsidP="00FC3F6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75D5626" w14:textId="77777777" w:rsidR="00571810" w:rsidRPr="00A316B2" w:rsidRDefault="00571810" w:rsidP="00FC3F6A">
            <w:pPr>
              <w:jc w:val="center"/>
              <w:rPr>
                <w:color w:val="000000"/>
                <w:lang w:eastAsia="lv-LV"/>
              </w:rPr>
            </w:pPr>
          </w:p>
        </w:tc>
      </w:tr>
      <w:tr w:rsidR="00571810" w:rsidRPr="00A316B2" w14:paraId="6A88DD62" w14:textId="77777777" w:rsidTr="00FC3F6A">
        <w:trPr>
          <w:cantSplit/>
        </w:trPr>
        <w:tc>
          <w:tcPr>
            <w:tcW w:w="0" w:type="auto"/>
            <w:tcBorders>
              <w:top w:val="nil"/>
              <w:left w:val="single" w:sz="4" w:space="0" w:color="auto"/>
              <w:bottom w:val="single" w:sz="4" w:space="0" w:color="auto"/>
              <w:right w:val="single" w:sz="4" w:space="0" w:color="auto"/>
            </w:tcBorders>
            <w:vAlign w:val="center"/>
          </w:tcPr>
          <w:p w14:paraId="055D0069" w14:textId="77777777" w:rsidR="00571810" w:rsidRPr="00A316B2" w:rsidRDefault="00571810" w:rsidP="00FC3F6A">
            <w:pPr>
              <w:pStyle w:val="ListParagraph"/>
              <w:numPr>
                <w:ilvl w:val="0"/>
                <w:numId w:val="3"/>
              </w:numPr>
              <w:spacing w:after="0" w:line="240" w:lineRule="auto"/>
              <w:jc w:val="center"/>
              <w:rPr>
                <w:rFonts w:cs="Times New Roman"/>
                <w:color w:val="000000"/>
                <w:szCs w:val="24"/>
                <w:lang w:eastAsia="lv-LV"/>
              </w:rPr>
            </w:pPr>
          </w:p>
        </w:tc>
        <w:tc>
          <w:tcPr>
            <w:tcW w:w="6944" w:type="dxa"/>
            <w:tcBorders>
              <w:top w:val="nil"/>
              <w:left w:val="single" w:sz="4" w:space="0" w:color="auto"/>
              <w:bottom w:val="single" w:sz="4" w:space="0" w:color="auto"/>
              <w:right w:val="single" w:sz="4" w:space="0" w:color="auto"/>
            </w:tcBorders>
            <w:shd w:val="clear" w:color="auto" w:fill="auto"/>
            <w:vAlign w:val="center"/>
          </w:tcPr>
          <w:p w14:paraId="5BE579E2" w14:textId="77777777" w:rsidR="00571810" w:rsidRPr="00611BF8" w:rsidRDefault="00571810" w:rsidP="00FC3F6A">
            <w:r w:rsidRPr="00611BF8">
              <w:t xml:space="preserve">3110.040 Profilcilindrs sadales iekārtu durvīm - kods Nr. 111./ Profilcylinder for distribution equipment doors - code Nr. 111 </w:t>
            </w:r>
          </w:p>
        </w:tc>
        <w:tc>
          <w:tcPr>
            <w:tcW w:w="0" w:type="auto"/>
            <w:tcBorders>
              <w:top w:val="nil"/>
              <w:left w:val="nil"/>
              <w:bottom w:val="single" w:sz="4" w:space="0" w:color="auto"/>
              <w:right w:val="single" w:sz="4" w:space="0" w:color="auto"/>
            </w:tcBorders>
            <w:shd w:val="clear" w:color="auto" w:fill="auto"/>
            <w:vAlign w:val="center"/>
          </w:tcPr>
          <w:p w14:paraId="0D81C6B8" w14:textId="77777777" w:rsidR="00571810" w:rsidRPr="00A316B2" w:rsidRDefault="00571810" w:rsidP="00FC3F6A">
            <w:pPr>
              <w:jc w:val="center"/>
              <w:rPr>
                <w:color w:val="000000"/>
                <w:lang w:eastAsia="lv-LV"/>
              </w:rPr>
            </w:pPr>
            <w:r w:rsidRPr="00A316B2">
              <w:rPr>
                <w:color w:val="000000"/>
                <w:lang w:eastAsia="lv-LV"/>
              </w:rPr>
              <w:t>Norādīt / Specify</w:t>
            </w:r>
            <w:r w:rsidRPr="00A316B2" w:rsidDel="00D95489">
              <w:rPr>
                <w:color w:val="000000"/>
                <w:lang w:eastAsia="lv-LV"/>
              </w:rPr>
              <w:t xml:space="preserve"> </w:t>
            </w:r>
          </w:p>
        </w:tc>
        <w:tc>
          <w:tcPr>
            <w:tcW w:w="0" w:type="auto"/>
            <w:tcBorders>
              <w:top w:val="nil"/>
              <w:left w:val="nil"/>
              <w:bottom w:val="single" w:sz="4" w:space="0" w:color="auto"/>
              <w:right w:val="single" w:sz="4" w:space="0" w:color="auto"/>
            </w:tcBorders>
            <w:shd w:val="clear" w:color="auto" w:fill="auto"/>
            <w:vAlign w:val="center"/>
          </w:tcPr>
          <w:p w14:paraId="46B13EBC" w14:textId="77777777" w:rsidR="00571810" w:rsidRPr="00A316B2" w:rsidRDefault="00571810" w:rsidP="00FC3F6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8C08D7D" w14:textId="77777777" w:rsidR="00571810" w:rsidRPr="00A316B2" w:rsidRDefault="00571810" w:rsidP="00FC3F6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E00AA0F" w14:textId="77777777" w:rsidR="00571810" w:rsidRPr="00A316B2" w:rsidRDefault="00571810" w:rsidP="00FC3F6A">
            <w:pPr>
              <w:jc w:val="center"/>
              <w:rPr>
                <w:color w:val="000000"/>
                <w:lang w:eastAsia="lv-LV"/>
              </w:rPr>
            </w:pPr>
          </w:p>
        </w:tc>
      </w:tr>
      <w:tr w:rsidR="00571810" w:rsidRPr="00A316B2" w14:paraId="078CEA54" w14:textId="77777777" w:rsidTr="00FC3F6A">
        <w:trPr>
          <w:cantSplit/>
        </w:trPr>
        <w:tc>
          <w:tcPr>
            <w:tcW w:w="0" w:type="auto"/>
            <w:tcBorders>
              <w:top w:val="nil"/>
              <w:left w:val="single" w:sz="4" w:space="0" w:color="auto"/>
              <w:bottom w:val="single" w:sz="4" w:space="0" w:color="auto"/>
              <w:right w:val="single" w:sz="4" w:space="0" w:color="auto"/>
            </w:tcBorders>
            <w:vAlign w:val="center"/>
          </w:tcPr>
          <w:p w14:paraId="1FA1F3F0" w14:textId="77777777" w:rsidR="00571810" w:rsidRPr="00A316B2" w:rsidRDefault="00571810" w:rsidP="00FC3F6A">
            <w:pPr>
              <w:pStyle w:val="ListParagraph"/>
              <w:numPr>
                <w:ilvl w:val="0"/>
                <w:numId w:val="3"/>
              </w:numPr>
              <w:spacing w:after="0" w:line="240" w:lineRule="auto"/>
              <w:jc w:val="center"/>
              <w:rPr>
                <w:rFonts w:cs="Times New Roman"/>
                <w:color w:val="000000"/>
                <w:szCs w:val="24"/>
                <w:lang w:eastAsia="lv-LV"/>
              </w:rPr>
            </w:pPr>
          </w:p>
        </w:tc>
        <w:tc>
          <w:tcPr>
            <w:tcW w:w="6944" w:type="dxa"/>
            <w:tcBorders>
              <w:top w:val="nil"/>
              <w:left w:val="single" w:sz="4" w:space="0" w:color="auto"/>
              <w:bottom w:val="single" w:sz="4" w:space="0" w:color="auto"/>
              <w:right w:val="single" w:sz="4" w:space="0" w:color="auto"/>
            </w:tcBorders>
            <w:shd w:val="clear" w:color="auto" w:fill="auto"/>
            <w:vAlign w:val="center"/>
          </w:tcPr>
          <w:p w14:paraId="2317F0EB" w14:textId="77777777" w:rsidR="00571810" w:rsidRPr="00611BF8" w:rsidRDefault="00571810" w:rsidP="00FC3F6A">
            <w:r w:rsidRPr="00611BF8">
              <w:t>3110.041 Profilcilindrs sadales iekārtu durvīm - kods Nr. 112./ Profilcylinder for distribution equipment doors - code Nr. 112</w:t>
            </w:r>
          </w:p>
        </w:tc>
        <w:tc>
          <w:tcPr>
            <w:tcW w:w="0" w:type="auto"/>
            <w:tcBorders>
              <w:top w:val="nil"/>
              <w:left w:val="nil"/>
              <w:bottom w:val="single" w:sz="4" w:space="0" w:color="auto"/>
              <w:right w:val="single" w:sz="4" w:space="0" w:color="auto"/>
            </w:tcBorders>
            <w:shd w:val="clear" w:color="auto" w:fill="auto"/>
            <w:vAlign w:val="center"/>
          </w:tcPr>
          <w:p w14:paraId="688219B9" w14:textId="77777777" w:rsidR="00571810" w:rsidRPr="00A316B2" w:rsidRDefault="00571810" w:rsidP="00FC3F6A">
            <w:pPr>
              <w:jc w:val="center"/>
              <w:rPr>
                <w:color w:val="000000"/>
                <w:lang w:eastAsia="lv-LV"/>
              </w:rPr>
            </w:pPr>
            <w:r w:rsidRPr="00A316B2">
              <w:rPr>
                <w:color w:val="000000"/>
                <w:lang w:eastAsia="lv-LV"/>
              </w:rPr>
              <w:t>Norādīt / Specify</w:t>
            </w:r>
          </w:p>
        </w:tc>
        <w:tc>
          <w:tcPr>
            <w:tcW w:w="0" w:type="auto"/>
            <w:tcBorders>
              <w:top w:val="nil"/>
              <w:left w:val="nil"/>
              <w:bottom w:val="single" w:sz="4" w:space="0" w:color="auto"/>
              <w:right w:val="single" w:sz="4" w:space="0" w:color="auto"/>
            </w:tcBorders>
            <w:shd w:val="clear" w:color="auto" w:fill="auto"/>
            <w:vAlign w:val="center"/>
          </w:tcPr>
          <w:p w14:paraId="6221AA71" w14:textId="77777777" w:rsidR="00571810" w:rsidRPr="00A316B2" w:rsidRDefault="00571810" w:rsidP="00FC3F6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094A1E5" w14:textId="77777777" w:rsidR="00571810" w:rsidRPr="00A316B2" w:rsidRDefault="00571810" w:rsidP="00FC3F6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11396CD" w14:textId="77777777" w:rsidR="00571810" w:rsidRPr="00A316B2" w:rsidRDefault="00571810" w:rsidP="00FC3F6A">
            <w:pPr>
              <w:jc w:val="center"/>
              <w:rPr>
                <w:color w:val="000000"/>
                <w:lang w:eastAsia="lv-LV"/>
              </w:rPr>
            </w:pPr>
          </w:p>
        </w:tc>
      </w:tr>
      <w:tr w:rsidR="00571810" w:rsidRPr="00A316B2" w14:paraId="507FBC1B" w14:textId="77777777" w:rsidTr="00FC3F6A">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4406404D" w14:textId="77777777" w:rsidR="00571810" w:rsidRPr="00A316B2" w:rsidRDefault="00571810" w:rsidP="00FC3F6A">
            <w:pPr>
              <w:pStyle w:val="ListParagraph"/>
              <w:numPr>
                <w:ilvl w:val="0"/>
                <w:numId w:val="3"/>
              </w:numPr>
              <w:spacing w:after="0" w:line="240" w:lineRule="auto"/>
              <w:jc w:val="center"/>
              <w:rPr>
                <w:rFonts w:cs="Times New Roman"/>
                <w:color w:val="000000"/>
                <w:szCs w:val="24"/>
                <w:lang w:eastAsia="lv-LV"/>
              </w:rPr>
            </w:pPr>
          </w:p>
        </w:tc>
        <w:tc>
          <w:tcPr>
            <w:tcW w:w="6944" w:type="dxa"/>
            <w:tcBorders>
              <w:top w:val="nil"/>
              <w:left w:val="single" w:sz="4" w:space="0" w:color="auto"/>
              <w:bottom w:val="single" w:sz="4" w:space="0" w:color="auto"/>
              <w:right w:val="single" w:sz="4" w:space="0" w:color="auto"/>
            </w:tcBorders>
            <w:shd w:val="clear" w:color="000000" w:fill="FFFFFF"/>
            <w:vAlign w:val="center"/>
          </w:tcPr>
          <w:p w14:paraId="3EDDB51F" w14:textId="77777777" w:rsidR="00571810" w:rsidRPr="001674C4" w:rsidRDefault="00571810" w:rsidP="00FC3F6A">
            <w:pPr>
              <w:pStyle w:val="NormalWeb"/>
              <w:spacing w:before="0" w:beforeAutospacing="0" w:after="0" w:afterAutospacing="0"/>
              <w:rPr>
                <w:rFonts w:ascii="Segoe UI" w:hAnsi="Segoe UI" w:cs="Segoe UI"/>
              </w:rPr>
            </w:pPr>
            <w:r w:rsidRPr="00611BF8">
              <w:t xml:space="preserve">3110.044 Profilpuscilindrs sadales iekārtu durvīm - kods Nr. 111./ </w:t>
            </w:r>
            <w:r w:rsidRPr="001674C4">
              <w:t>Profile half cylinder</w:t>
            </w:r>
            <w:r>
              <w:t xml:space="preserve"> for </w:t>
            </w:r>
            <w:r w:rsidRPr="00611BF8">
              <w:t xml:space="preserve">distribution equipment doors - code Nr. 111 </w:t>
            </w:r>
          </w:p>
        </w:tc>
        <w:tc>
          <w:tcPr>
            <w:tcW w:w="0" w:type="auto"/>
            <w:tcBorders>
              <w:top w:val="nil"/>
              <w:left w:val="nil"/>
              <w:bottom w:val="single" w:sz="4" w:space="0" w:color="auto"/>
              <w:right w:val="single" w:sz="4" w:space="0" w:color="auto"/>
            </w:tcBorders>
            <w:shd w:val="clear" w:color="000000" w:fill="FFFFFF"/>
            <w:vAlign w:val="center"/>
          </w:tcPr>
          <w:p w14:paraId="5A7A365C" w14:textId="77777777" w:rsidR="00571810" w:rsidRPr="00A316B2" w:rsidRDefault="00571810" w:rsidP="00FC3F6A">
            <w:pPr>
              <w:jc w:val="center"/>
              <w:rPr>
                <w:color w:val="000000"/>
                <w:lang w:eastAsia="lv-LV"/>
              </w:rPr>
            </w:pPr>
            <w:r w:rsidRPr="00A316B2">
              <w:rPr>
                <w:color w:val="000000"/>
                <w:lang w:eastAsia="lv-LV"/>
              </w:rPr>
              <w:t>Norādīt / Specify</w:t>
            </w:r>
          </w:p>
        </w:tc>
        <w:tc>
          <w:tcPr>
            <w:tcW w:w="0" w:type="auto"/>
            <w:tcBorders>
              <w:top w:val="nil"/>
              <w:left w:val="nil"/>
              <w:bottom w:val="single" w:sz="4" w:space="0" w:color="auto"/>
              <w:right w:val="single" w:sz="4" w:space="0" w:color="auto"/>
            </w:tcBorders>
            <w:shd w:val="clear" w:color="auto" w:fill="auto"/>
            <w:vAlign w:val="center"/>
          </w:tcPr>
          <w:p w14:paraId="1D8447EF" w14:textId="77777777" w:rsidR="00571810" w:rsidRPr="00A316B2" w:rsidRDefault="00571810" w:rsidP="00FC3F6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6C84D80" w14:textId="77777777" w:rsidR="00571810" w:rsidRPr="00A316B2" w:rsidRDefault="00571810" w:rsidP="00FC3F6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D5211BF" w14:textId="77777777" w:rsidR="00571810" w:rsidRPr="00A316B2" w:rsidRDefault="00571810" w:rsidP="00FC3F6A">
            <w:pPr>
              <w:jc w:val="center"/>
              <w:rPr>
                <w:color w:val="000000"/>
                <w:lang w:eastAsia="lv-LV"/>
              </w:rPr>
            </w:pPr>
          </w:p>
        </w:tc>
      </w:tr>
      <w:tr w:rsidR="00571810" w:rsidRPr="00A316B2" w14:paraId="58AAB403" w14:textId="77777777" w:rsidTr="00FC3F6A">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4F602B0E" w14:textId="77777777" w:rsidR="00571810" w:rsidRPr="00A316B2" w:rsidRDefault="00571810" w:rsidP="00FC3F6A">
            <w:pPr>
              <w:pStyle w:val="ListParagraph"/>
              <w:numPr>
                <w:ilvl w:val="0"/>
                <w:numId w:val="3"/>
              </w:numPr>
              <w:spacing w:after="0" w:line="240" w:lineRule="auto"/>
              <w:jc w:val="center"/>
              <w:rPr>
                <w:rFonts w:cs="Times New Roman"/>
                <w:color w:val="000000"/>
                <w:szCs w:val="24"/>
                <w:lang w:eastAsia="lv-LV"/>
              </w:rPr>
            </w:pPr>
          </w:p>
        </w:tc>
        <w:tc>
          <w:tcPr>
            <w:tcW w:w="6944" w:type="dxa"/>
            <w:tcBorders>
              <w:top w:val="nil"/>
              <w:left w:val="single" w:sz="4" w:space="0" w:color="auto"/>
              <w:bottom w:val="single" w:sz="4" w:space="0" w:color="auto"/>
              <w:right w:val="single" w:sz="4" w:space="0" w:color="auto"/>
            </w:tcBorders>
            <w:shd w:val="clear" w:color="000000" w:fill="FFFFFF"/>
            <w:vAlign w:val="center"/>
          </w:tcPr>
          <w:p w14:paraId="37608A5C" w14:textId="77777777" w:rsidR="00571810" w:rsidRPr="00611BF8" w:rsidRDefault="00571810" w:rsidP="00FC3F6A">
            <w:r w:rsidRPr="00611BF8">
              <w:t xml:space="preserve">3110.045 Profilpuscilindrs sadales iekārtu durvīm - kods Nr. 112./ </w:t>
            </w:r>
            <w:r w:rsidRPr="001674C4">
              <w:t>Profile half cylinder</w:t>
            </w:r>
            <w:r w:rsidRPr="00611BF8">
              <w:t xml:space="preserve"> for distribution equipment doors - code Nr. 112</w:t>
            </w:r>
          </w:p>
        </w:tc>
        <w:tc>
          <w:tcPr>
            <w:tcW w:w="0" w:type="auto"/>
            <w:tcBorders>
              <w:top w:val="nil"/>
              <w:left w:val="nil"/>
              <w:bottom w:val="single" w:sz="4" w:space="0" w:color="auto"/>
              <w:right w:val="single" w:sz="4" w:space="0" w:color="auto"/>
            </w:tcBorders>
            <w:shd w:val="clear" w:color="000000" w:fill="FFFFFF"/>
            <w:vAlign w:val="center"/>
          </w:tcPr>
          <w:p w14:paraId="0DA8AFD6" w14:textId="77777777" w:rsidR="00571810" w:rsidRPr="00A316B2" w:rsidRDefault="00571810" w:rsidP="00FC3F6A">
            <w:pPr>
              <w:jc w:val="center"/>
              <w:rPr>
                <w:color w:val="000000"/>
                <w:lang w:eastAsia="lv-LV"/>
              </w:rPr>
            </w:pPr>
            <w:r w:rsidRPr="00A316B2">
              <w:rPr>
                <w:color w:val="000000"/>
                <w:lang w:eastAsia="lv-LV"/>
              </w:rPr>
              <w:t>Norādīt / Specify</w:t>
            </w:r>
          </w:p>
        </w:tc>
        <w:tc>
          <w:tcPr>
            <w:tcW w:w="0" w:type="auto"/>
            <w:tcBorders>
              <w:top w:val="nil"/>
              <w:left w:val="nil"/>
              <w:bottom w:val="single" w:sz="4" w:space="0" w:color="auto"/>
              <w:right w:val="single" w:sz="4" w:space="0" w:color="auto"/>
            </w:tcBorders>
            <w:shd w:val="clear" w:color="auto" w:fill="auto"/>
            <w:vAlign w:val="center"/>
          </w:tcPr>
          <w:p w14:paraId="1B6E5200" w14:textId="77777777" w:rsidR="00571810" w:rsidRPr="00A316B2" w:rsidRDefault="00571810" w:rsidP="00FC3F6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24C98BF" w14:textId="77777777" w:rsidR="00571810" w:rsidRPr="00A316B2" w:rsidRDefault="00571810" w:rsidP="00FC3F6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F8CD3EA" w14:textId="77777777" w:rsidR="00571810" w:rsidRPr="00A316B2" w:rsidRDefault="00571810" w:rsidP="00FC3F6A">
            <w:pPr>
              <w:jc w:val="center"/>
              <w:rPr>
                <w:color w:val="000000"/>
                <w:lang w:eastAsia="lv-LV"/>
              </w:rPr>
            </w:pPr>
          </w:p>
        </w:tc>
      </w:tr>
      <w:tr w:rsidR="00571810" w:rsidRPr="00A316B2" w14:paraId="1F73C03E" w14:textId="77777777" w:rsidTr="00FC3F6A">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27C8C89C" w14:textId="77777777" w:rsidR="00571810" w:rsidRPr="00A316B2" w:rsidRDefault="00571810" w:rsidP="00FC3F6A">
            <w:pPr>
              <w:pStyle w:val="ListParagraph"/>
              <w:numPr>
                <w:ilvl w:val="0"/>
                <w:numId w:val="3"/>
              </w:numPr>
              <w:spacing w:after="0" w:line="240" w:lineRule="auto"/>
              <w:jc w:val="center"/>
              <w:rPr>
                <w:rFonts w:cs="Times New Roman"/>
                <w:color w:val="000000"/>
                <w:szCs w:val="24"/>
                <w:lang w:eastAsia="lv-LV"/>
              </w:rPr>
            </w:pPr>
          </w:p>
        </w:tc>
        <w:tc>
          <w:tcPr>
            <w:tcW w:w="6944" w:type="dxa"/>
            <w:tcBorders>
              <w:top w:val="nil"/>
              <w:left w:val="single" w:sz="4" w:space="0" w:color="auto"/>
              <w:bottom w:val="single" w:sz="4" w:space="0" w:color="auto"/>
              <w:right w:val="single" w:sz="4" w:space="0" w:color="auto"/>
            </w:tcBorders>
            <w:shd w:val="clear" w:color="000000" w:fill="FFFFFF"/>
            <w:vAlign w:val="center"/>
          </w:tcPr>
          <w:p w14:paraId="5CC4C344" w14:textId="77777777" w:rsidR="00571810" w:rsidRPr="00611BF8" w:rsidRDefault="00571810" w:rsidP="00FC3F6A">
            <w:r w:rsidRPr="00611BF8">
              <w:t xml:space="preserve">3110.042 Atslēga sadales iekārtu durvju cilindram - kods Nr. 111./ Key for distribution equipment doors cylinder - code Nr. 111 </w:t>
            </w:r>
          </w:p>
        </w:tc>
        <w:tc>
          <w:tcPr>
            <w:tcW w:w="0" w:type="auto"/>
            <w:tcBorders>
              <w:top w:val="nil"/>
              <w:left w:val="nil"/>
              <w:bottom w:val="single" w:sz="4" w:space="0" w:color="auto"/>
              <w:right w:val="single" w:sz="4" w:space="0" w:color="auto"/>
            </w:tcBorders>
            <w:shd w:val="clear" w:color="000000" w:fill="FFFFFF"/>
            <w:vAlign w:val="center"/>
          </w:tcPr>
          <w:p w14:paraId="0383E332" w14:textId="77777777" w:rsidR="00571810" w:rsidRDefault="00571810" w:rsidP="00FC3F6A">
            <w:pPr>
              <w:jc w:val="center"/>
            </w:pPr>
            <w:r w:rsidRPr="00A316B2">
              <w:rPr>
                <w:color w:val="000000"/>
                <w:lang w:eastAsia="lv-LV"/>
              </w:rPr>
              <w:t>Norādīt / Specify</w:t>
            </w:r>
          </w:p>
        </w:tc>
        <w:tc>
          <w:tcPr>
            <w:tcW w:w="0" w:type="auto"/>
            <w:tcBorders>
              <w:top w:val="nil"/>
              <w:left w:val="nil"/>
              <w:bottom w:val="single" w:sz="4" w:space="0" w:color="auto"/>
              <w:right w:val="single" w:sz="4" w:space="0" w:color="auto"/>
            </w:tcBorders>
            <w:shd w:val="clear" w:color="auto" w:fill="auto"/>
            <w:vAlign w:val="center"/>
          </w:tcPr>
          <w:p w14:paraId="75AFA052" w14:textId="77777777" w:rsidR="00571810" w:rsidRPr="00A316B2" w:rsidRDefault="00571810" w:rsidP="00FC3F6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DA65B9A" w14:textId="77777777" w:rsidR="00571810" w:rsidRPr="00A316B2" w:rsidRDefault="00571810" w:rsidP="00FC3F6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2151FDA" w14:textId="77777777" w:rsidR="00571810" w:rsidRPr="00A316B2" w:rsidRDefault="00571810" w:rsidP="00FC3F6A">
            <w:pPr>
              <w:jc w:val="center"/>
              <w:rPr>
                <w:color w:val="000000"/>
                <w:lang w:eastAsia="lv-LV"/>
              </w:rPr>
            </w:pPr>
          </w:p>
        </w:tc>
      </w:tr>
      <w:tr w:rsidR="00571810" w:rsidRPr="00A316B2" w14:paraId="204C1D25" w14:textId="77777777" w:rsidTr="00FC3F6A">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36A2E064" w14:textId="77777777" w:rsidR="00571810" w:rsidRPr="00A316B2" w:rsidRDefault="00571810" w:rsidP="00FC3F6A">
            <w:pPr>
              <w:pStyle w:val="ListParagraph"/>
              <w:numPr>
                <w:ilvl w:val="0"/>
                <w:numId w:val="3"/>
              </w:numPr>
              <w:spacing w:after="0" w:line="240" w:lineRule="auto"/>
              <w:jc w:val="center"/>
              <w:rPr>
                <w:rFonts w:cs="Times New Roman"/>
                <w:color w:val="000000"/>
                <w:szCs w:val="24"/>
                <w:lang w:eastAsia="lv-LV"/>
              </w:rPr>
            </w:pPr>
          </w:p>
        </w:tc>
        <w:tc>
          <w:tcPr>
            <w:tcW w:w="6944" w:type="dxa"/>
            <w:tcBorders>
              <w:top w:val="nil"/>
              <w:left w:val="single" w:sz="4" w:space="0" w:color="auto"/>
              <w:bottom w:val="single" w:sz="4" w:space="0" w:color="auto"/>
              <w:right w:val="single" w:sz="4" w:space="0" w:color="auto"/>
            </w:tcBorders>
            <w:shd w:val="clear" w:color="000000" w:fill="FFFFFF"/>
            <w:vAlign w:val="center"/>
          </w:tcPr>
          <w:p w14:paraId="21873C50" w14:textId="77777777" w:rsidR="00571810" w:rsidRPr="00611BF8" w:rsidRDefault="00571810" w:rsidP="00FC3F6A">
            <w:r w:rsidRPr="00611BF8">
              <w:t>3110.043 Atslēga sadales iekārtu durvīm - kods Nr. 112./ Key for distribution equipment doors - code Nr. 112</w:t>
            </w:r>
          </w:p>
        </w:tc>
        <w:tc>
          <w:tcPr>
            <w:tcW w:w="0" w:type="auto"/>
            <w:tcBorders>
              <w:top w:val="nil"/>
              <w:left w:val="nil"/>
              <w:bottom w:val="single" w:sz="4" w:space="0" w:color="auto"/>
              <w:right w:val="single" w:sz="4" w:space="0" w:color="auto"/>
            </w:tcBorders>
            <w:shd w:val="clear" w:color="000000" w:fill="FFFFFF"/>
            <w:vAlign w:val="center"/>
          </w:tcPr>
          <w:p w14:paraId="5C2196B0" w14:textId="77777777" w:rsidR="00571810" w:rsidRDefault="00571810" w:rsidP="00FC3F6A">
            <w:pPr>
              <w:jc w:val="center"/>
            </w:pPr>
            <w:r w:rsidRPr="00A316B2">
              <w:rPr>
                <w:color w:val="000000"/>
                <w:lang w:eastAsia="lv-LV"/>
              </w:rPr>
              <w:t>Norādīt / Specify</w:t>
            </w:r>
          </w:p>
        </w:tc>
        <w:tc>
          <w:tcPr>
            <w:tcW w:w="0" w:type="auto"/>
            <w:tcBorders>
              <w:top w:val="nil"/>
              <w:left w:val="nil"/>
              <w:bottom w:val="single" w:sz="4" w:space="0" w:color="auto"/>
              <w:right w:val="single" w:sz="4" w:space="0" w:color="auto"/>
            </w:tcBorders>
            <w:shd w:val="clear" w:color="auto" w:fill="auto"/>
            <w:vAlign w:val="center"/>
          </w:tcPr>
          <w:p w14:paraId="0F9EBEAC" w14:textId="77777777" w:rsidR="00571810" w:rsidRPr="00A316B2" w:rsidRDefault="00571810" w:rsidP="00FC3F6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8059311" w14:textId="77777777" w:rsidR="00571810" w:rsidRPr="00A316B2" w:rsidRDefault="00571810" w:rsidP="00FC3F6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8E7D10F" w14:textId="77777777" w:rsidR="00571810" w:rsidRPr="00A316B2" w:rsidRDefault="00571810" w:rsidP="00FC3F6A">
            <w:pPr>
              <w:jc w:val="center"/>
              <w:rPr>
                <w:color w:val="000000"/>
                <w:lang w:eastAsia="lv-LV"/>
              </w:rPr>
            </w:pPr>
          </w:p>
        </w:tc>
      </w:tr>
      <w:tr w:rsidR="00571810" w:rsidRPr="00A316B2" w14:paraId="62CA8D05" w14:textId="77777777" w:rsidTr="00FC3F6A">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2306CF1D" w14:textId="77777777" w:rsidR="00571810" w:rsidRPr="00A316B2" w:rsidRDefault="00571810" w:rsidP="00FC3F6A">
            <w:pPr>
              <w:pStyle w:val="ListParagraph"/>
              <w:numPr>
                <w:ilvl w:val="0"/>
                <w:numId w:val="3"/>
              </w:numPr>
              <w:spacing w:after="0" w:line="240" w:lineRule="auto"/>
              <w:jc w:val="center"/>
              <w:rPr>
                <w:rFonts w:cs="Times New Roman"/>
                <w:color w:val="000000"/>
                <w:szCs w:val="24"/>
                <w:lang w:eastAsia="lv-LV"/>
              </w:rPr>
            </w:pPr>
          </w:p>
        </w:tc>
        <w:tc>
          <w:tcPr>
            <w:tcW w:w="6944" w:type="dxa"/>
            <w:tcBorders>
              <w:top w:val="nil"/>
              <w:left w:val="single" w:sz="4" w:space="0" w:color="auto"/>
              <w:bottom w:val="single" w:sz="4" w:space="0" w:color="auto"/>
              <w:right w:val="single" w:sz="4" w:space="0" w:color="auto"/>
            </w:tcBorders>
            <w:shd w:val="clear" w:color="000000" w:fill="FFFFFF"/>
            <w:vAlign w:val="center"/>
          </w:tcPr>
          <w:p w14:paraId="574447A0" w14:textId="77777777" w:rsidR="00571810" w:rsidRPr="00A316B2" w:rsidRDefault="00571810" w:rsidP="00FC3F6A">
            <w:pPr>
              <w:rPr>
                <w:color w:val="000000"/>
                <w:lang w:eastAsia="lv-LV"/>
              </w:rPr>
            </w:pPr>
            <w:r w:rsidRPr="00A316B2">
              <w:rPr>
                <w:color w:val="000000"/>
                <w:lang w:eastAsia="lv-LV"/>
              </w:rPr>
              <w:t xml:space="preserve">Parauga piegāde tehniskajai izvērtēšanai- kopā ar piedāvājumu/ </w:t>
            </w:r>
            <w:r w:rsidRPr="00A316B2">
              <w:rPr>
                <w:lang w:val="en-US"/>
              </w:rPr>
              <w:t>Delivery for sample technical check-with offer</w:t>
            </w:r>
          </w:p>
        </w:tc>
        <w:tc>
          <w:tcPr>
            <w:tcW w:w="0" w:type="auto"/>
            <w:tcBorders>
              <w:top w:val="nil"/>
              <w:left w:val="nil"/>
              <w:bottom w:val="single" w:sz="4" w:space="0" w:color="auto"/>
              <w:right w:val="single" w:sz="4" w:space="0" w:color="auto"/>
            </w:tcBorders>
            <w:shd w:val="clear" w:color="000000" w:fill="FFFFFF"/>
            <w:vAlign w:val="center"/>
          </w:tcPr>
          <w:p w14:paraId="717CB8E3" w14:textId="77777777" w:rsidR="00571810" w:rsidRPr="00A316B2" w:rsidRDefault="00571810" w:rsidP="00FC3F6A">
            <w:pPr>
              <w:jc w:val="center"/>
              <w:rPr>
                <w:color w:val="000000"/>
                <w:lang w:eastAsia="lv-LV"/>
              </w:rPr>
            </w:pPr>
            <w:r w:rsidRPr="00A316B2">
              <w:rPr>
                <w:color w:val="000000"/>
                <w:lang w:eastAsia="lv-LV"/>
              </w:rPr>
              <w:t>Jā/Yes</w:t>
            </w:r>
          </w:p>
        </w:tc>
        <w:tc>
          <w:tcPr>
            <w:tcW w:w="0" w:type="auto"/>
            <w:tcBorders>
              <w:top w:val="nil"/>
              <w:left w:val="nil"/>
              <w:bottom w:val="single" w:sz="4" w:space="0" w:color="auto"/>
              <w:right w:val="single" w:sz="4" w:space="0" w:color="auto"/>
            </w:tcBorders>
            <w:shd w:val="clear" w:color="auto" w:fill="auto"/>
            <w:vAlign w:val="center"/>
          </w:tcPr>
          <w:p w14:paraId="58CDCEA8" w14:textId="77777777" w:rsidR="00571810" w:rsidRPr="00A316B2" w:rsidRDefault="00571810" w:rsidP="00FC3F6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A7DD5F9" w14:textId="77777777" w:rsidR="00571810" w:rsidRPr="00A316B2" w:rsidRDefault="00571810" w:rsidP="00FC3F6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886B494" w14:textId="77777777" w:rsidR="00571810" w:rsidRPr="00A316B2" w:rsidRDefault="00571810" w:rsidP="00FC3F6A">
            <w:pPr>
              <w:jc w:val="center"/>
              <w:rPr>
                <w:color w:val="000000"/>
                <w:lang w:eastAsia="lv-LV"/>
              </w:rPr>
            </w:pPr>
          </w:p>
        </w:tc>
      </w:tr>
      <w:tr w:rsidR="00571810" w:rsidRPr="00A316B2" w14:paraId="4CA3D9FB" w14:textId="77777777" w:rsidTr="00FC3F6A">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0F90F161" w14:textId="77777777" w:rsidR="00571810" w:rsidRPr="00A316B2" w:rsidRDefault="00571810" w:rsidP="00FC3F6A">
            <w:pPr>
              <w:pStyle w:val="ListParagraph"/>
              <w:spacing w:after="0" w:line="240" w:lineRule="auto"/>
              <w:ind w:left="0"/>
              <w:jc w:val="center"/>
              <w:rPr>
                <w:rFonts w:cs="Times New Roman"/>
                <w:b/>
                <w:bCs/>
                <w:color w:val="000000"/>
                <w:szCs w:val="24"/>
                <w:lang w:eastAsia="lv-LV"/>
              </w:rPr>
            </w:pPr>
          </w:p>
        </w:tc>
        <w:tc>
          <w:tcPr>
            <w:tcW w:w="694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688D3AE" w14:textId="77777777" w:rsidR="00571810" w:rsidRPr="00A316B2" w:rsidRDefault="00571810" w:rsidP="00FC3F6A">
            <w:pPr>
              <w:rPr>
                <w:b/>
                <w:bCs/>
                <w:color w:val="000000"/>
                <w:lang w:eastAsia="lv-LV"/>
              </w:rPr>
            </w:pPr>
            <w:r w:rsidRPr="00A316B2">
              <w:rPr>
                <w:b/>
                <w:bCs/>
                <w:color w:val="000000"/>
                <w:lang w:eastAsia="lv-LV"/>
              </w:rPr>
              <w:t>Dokumentācija/ Documentation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A2D91F5" w14:textId="77777777" w:rsidR="00571810" w:rsidRPr="00A316B2" w:rsidRDefault="00571810" w:rsidP="00FC3F6A">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1450C05" w14:textId="77777777" w:rsidR="00571810" w:rsidRPr="00A316B2" w:rsidRDefault="00571810" w:rsidP="00FC3F6A">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0EACF25" w14:textId="77777777" w:rsidR="00571810" w:rsidRPr="00A316B2" w:rsidRDefault="00571810" w:rsidP="00FC3F6A">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B19822D" w14:textId="77777777" w:rsidR="00571810" w:rsidRPr="00A316B2" w:rsidRDefault="00571810" w:rsidP="00FC3F6A">
            <w:pPr>
              <w:jc w:val="center"/>
              <w:rPr>
                <w:b/>
                <w:bCs/>
                <w:color w:val="000000"/>
                <w:lang w:eastAsia="lv-LV"/>
              </w:rPr>
            </w:pPr>
          </w:p>
        </w:tc>
      </w:tr>
      <w:tr w:rsidR="00571810" w:rsidRPr="00A316B2" w14:paraId="312137EF" w14:textId="77777777" w:rsidTr="00FC3F6A">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44EE3FBC" w14:textId="77777777" w:rsidR="00571810" w:rsidRDefault="00571810" w:rsidP="00FC3F6A">
            <w:pPr>
              <w:pStyle w:val="ListParagraph"/>
              <w:numPr>
                <w:ilvl w:val="0"/>
                <w:numId w:val="3"/>
              </w:numPr>
              <w:spacing w:after="0" w:line="240" w:lineRule="auto"/>
              <w:jc w:val="center"/>
              <w:rPr>
                <w:rFonts w:cs="Times New Roman"/>
                <w:bCs/>
                <w:color w:val="000000"/>
                <w:szCs w:val="24"/>
                <w:lang w:eastAsia="lv-LV"/>
              </w:rPr>
            </w:pPr>
          </w:p>
        </w:tc>
        <w:tc>
          <w:tcPr>
            <w:tcW w:w="6944" w:type="dxa"/>
            <w:tcBorders>
              <w:top w:val="nil"/>
              <w:left w:val="single" w:sz="4" w:space="0" w:color="auto"/>
              <w:bottom w:val="single" w:sz="4" w:space="0" w:color="auto"/>
              <w:right w:val="single" w:sz="4" w:space="0" w:color="auto"/>
            </w:tcBorders>
            <w:shd w:val="clear" w:color="auto" w:fill="auto"/>
            <w:vAlign w:val="center"/>
          </w:tcPr>
          <w:p w14:paraId="030FE911" w14:textId="77777777" w:rsidR="00571810" w:rsidRPr="00A316B2" w:rsidRDefault="00571810" w:rsidP="00FC3F6A">
            <w:pPr>
              <w:rPr>
                <w:color w:val="000000"/>
                <w:lang w:val="en-GB" w:eastAsia="lv-LV"/>
              </w:rPr>
            </w:pPr>
            <w:r w:rsidRPr="003D666C">
              <w:rPr>
                <w:rFonts w:eastAsiaTheme="minorHAnsi"/>
                <w:color w:val="000000"/>
              </w:rPr>
              <w:t>Preces marķēšanai pielietotais EAN kods, ja precei tāds ir piešķirts/ The EAN code used to mark the product, if such has been assigned</w:t>
            </w:r>
          </w:p>
        </w:tc>
        <w:tc>
          <w:tcPr>
            <w:tcW w:w="0" w:type="auto"/>
            <w:tcBorders>
              <w:top w:val="nil"/>
              <w:left w:val="nil"/>
              <w:bottom w:val="single" w:sz="4" w:space="0" w:color="auto"/>
              <w:right w:val="single" w:sz="4" w:space="0" w:color="auto"/>
            </w:tcBorders>
            <w:shd w:val="clear" w:color="auto" w:fill="auto"/>
            <w:vAlign w:val="center"/>
          </w:tcPr>
          <w:p w14:paraId="146CD585" w14:textId="77777777" w:rsidR="00571810" w:rsidRPr="00A316B2" w:rsidRDefault="00571810" w:rsidP="00FC3F6A">
            <w:pPr>
              <w:jc w:val="center"/>
              <w:rPr>
                <w:color w:val="000000"/>
                <w:lang w:eastAsia="lv-LV"/>
              </w:rPr>
            </w:pPr>
            <w:r w:rsidRPr="003D666C">
              <w:rPr>
                <w:rFonts w:eastAsiaTheme="minorHAnsi"/>
                <w:color w:val="000000"/>
              </w:rPr>
              <w:t>Norādīt vērtību/</w:t>
            </w:r>
            <w:r>
              <w:rPr>
                <w:rFonts w:eastAsiaTheme="minorHAnsi"/>
                <w:color w:val="000000"/>
              </w:rPr>
              <w:t xml:space="preserve"> </w:t>
            </w:r>
            <w:r w:rsidRPr="003D666C">
              <w:rPr>
                <w:rFonts w:eastAsiaTheme="minorHAnsi"/>
                <w:color w:val="000000"/>
              </w:rPr>
              <w:t>Specify value</w:t>
            </w:r>
          </w:p>
        </w:tc>
        <w:tc>
          <w:tcPr>
            <w:tcW w:w="0" w:type="auto"/>
            <w:tcBorders>
              <w:top w:val="nil"/>
              <w:left w:val="nil"/>
              <w:bottom w:val="single" w:sz="4" w:space="0" w:color="auto"/>
              <w:right w:val="single" w:sz="4" w:space="0" w:color="auto"/>
            </w:tcBorders>
            <w:shd w:val="clear" w:color="auto" w:fill="auto"/>
            <w:vAlign w:val="center"/>
          </w:tcPr>
          <w:p w14:paraId="2E480678" w14:textId="77777777" w:rsidR="00571810" w:rsidRPr="00A316B2" w:rsidRDefault="00571810" w:rsidP="00FC3F6A">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C2CE816" w14:textId="77777777" w:rsidR="00571810" w:rsidRPr="00A316B2" w:rsidRDefault="00571810" w:rsidP="00FC3F6A">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1D05A34" w14:textId="77777777" w:rsidR="00571810" w:rsidRDefault="00571810" w:rsidP="00FC3F6A">
            <w:pPr>
              <w:jc w:val="center"/>
              <w:rPr>
                <w:b/>
                <w:bCs/>
                <w:color w:val="000000"/>
                <w:lang w:eastAsia="lv-LV"/>
              </w:rPr>
            </w:pPr>
          </w:p>
        </w:tc>
      </w:tr>
      <w:tr w:rsidR="00571810" w:rsidRPr="00A316B2" w14:paraId="4C6D5C72" w14:textId="77777777" w:rsidTr="00FC3F6A">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626BAAC2" w14:textId="77777777" w:rsidR="00571810" w:rsidRPr="00A316B2" w:rsidRDefault="00571810" w:rsidP="00FC3F6A">
            <w:pPr>
              <w:pStyle w:val="ListParagraph"/>
              <w:numPr>
                <w:ilvl w:val="0"/>
                <w:numId w:val="3"/>
              </w:numPr>
              <w:spacing w:after="0" w:line="240" w:lineRule="auto"/>
              <w:jc w:val="center"/>
              <w:rPr>
                <w:rFonts w:cs="Times New Roman"/>
                <w:bCs/>
                <w:color w:val="000000"/>
                <w:szCs w:val="24"/>
                <w:lang w:eastAsia="lv-LV"/>
              </w:rPr>
            </w:pPr>
          </w:p>
        </w:tc>
        <w:tc>
          <w:tcPr>
            <w:tcW w:w="6944" w:type="dxa"/>
            <w:tcBorders>
              <w:top w:val="nil"/>
              <w:left w:val="single" w:sz="4" w:space="0" w:color="auto"/>
              <w:bottom w:val="single" w:sz="4" w:space="0" w:color="auto"/>
              <w:right w:val="single" w:sz="4" w:space="0" w:color="auto"/>
            </w:tcBorders>
            <w:shd w:val="clear" w:color="auto" w:fill="auto"/>
            <w:vAlign w:val="center"/>
          </w:tcPr>
          <w:p w14:paraId="5782CAA3" w14:textId="77777777" w:rsidR="00571810" w:rsidRPr="00A316B2" w:rsidRDefault="00571810" w:rsidP="00FC3F6A">
            <w:pPr>
              <w:rPr>
                <w:color w:val="000000"/>
                <w:lang w:val="en-GB" w:eastAsia="lv-LV"/>
              </w:rPr>
            </w:pPr>
            <w:r w:rsidRPr="003D666C">
              <w:rPr>
                <w:rFonts w:eastAsiaTheme="minorHAnsi"/>
                <w:color w:val="000000"/>
              </w:rPr>
              <w:t>Norādīt vai, izmantojot EAN kodu, ražotājs piedāvā iespēju saņemt digitālu tehnisko informāciju par preci (tips, ražotājs, tehniskie parametri,</w:t>
            </w:r>
            <w:r>
              <w:rPr>
                <w:rFonts w:eastAsiaTheme="minorHAnsi"/>
                <w:color w:val="000000"/>
              </w:rPr>
              <w:t xml:space="preserve"> lietošanas instrukcija u.c.)/ </w:t>
            </w:r>
            <w:r w:rsidRPr="003D666C">
              <w:rPr>
                <w:rFonts w:eastAsiaTheme="minorHAnsi"/>
                <w:color w:val="000000"/>
              </w:rPr>
              <w:t>Specify whether when using the EAN code, the manufacturer offers the possibility to receive digital technical information about the product (type, manufacturer, technical parameters, instructions for use, etc.)</w:t>
            </w:r>
          </w:p>
        </w:tc>
        <w:tc>
          <w:tcPr>
            <w:tcW w:w="0" w:type="auto"/>
            <w:tcBorders>
              <w:top w:val="nil"/>
              <w:left w:val="nil"/>
              <w:bottom w:val="single" w:sz="4" w:space="0" w:color="auto"/>
              <w:right w:val="single" w:sz="4" w:space="0" w:color="auto"/>
            </w:tcBorders>
            <w:shd w:val="clear" w:color="auto" w:fill="auto"/>
            <w:vAlign w:val="center"/>
          </w:tcPr>
          <w:p w14:paraId="4FA4BA36" w14:textId="77777777" w:rsidR="00571810" w:rsidRPr="00A316B2" w:rsidRDefault="00571810" w:rsidP="00FC3F6A">
            <w:pPr>
              <w:jc w:val="center"/>
              <w:rPr>
                <w:color w:val="000000"/>
                <w:lang w:eastAsia="lv-LV"/>
              </w:rPr>
            </w:pPr>
            <w:r w:rsidRPr="003D666C">
              <w:rPr>
                <w:rFonts w:eastAsiaTheme="minorHAnsi"/>
                <w:color w:val="000000"/>
              </w:rPr>
              <w:t>Norādīt vērtību/</w:t>
            </w:r>
            <w:r>
              <w:rPr>
                <w:rFonts w:eastAsiaTheme="minorHAnsi"/>
                <w:color w:val="000000"/>
              </w:rPr>
              <w:t xml:space="preserve"> </w:t>
            </w:r>
            <w:r w:rsidRPr="003D666C">
              <w:rPr>
                <w:rFonts w:eastAsiaTheme="minorHAnsi"/>
                <w:color w:val="000000"/>
              </w:rPr>
              <w:t>Specify value</w:t>
            </w:r>
          </w:p>
        </w:tc>
        <w:tc>
          <w:tcPr>
            <w:tcW w:w="0" w:type="auto"/>
            <w:tcBorders>
              <w:top w:val="nil"/>
              <w:left w:val="nil"/>
              <w:bottom w:val="single" w:sz="4" w:space="0" w:color="auto"/>
              <w:right w:val="single" w:sz="4" w:space="0" w:color="auto"/>
            </w:tcBorders>
            <w:shd w:val="clear" w:color="auto" w:fill="auto"/>
            <w:vAlign w:val="center"/>
          </w:tcPr>
          <w:p w14:paraId="7D889224" w14:textId="77777777" w:rsidR="00571810" w:rsidRPr="00A316B2" w:rsidRDefault="00571810" w:rsidP="00FC3F6A">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B5B57D3" w14:textId="77777777" w:rsidR="00571810" w:rsidRPr="00A316B2" w:rsidRDefault="00571810" w:rsidP="00FC3F6A">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A453774" w14:textId="77777777" w:rsidR="00571810" w:rsidRPr="00A316B2" w:rsidRDefault="00571810" w:rsidP="00FC3F6A">
            <w:pPr>
              <w:jc w:val="center"/>
              <w:rPr>
                <w:b/>
                <w:bCs/>
                <w:color w:val="000000"/>
                <w:lang w:eastAsia="lv-LV"/>
              </w:rPr>
            </w:pPr>
          </w:p>
        </w:tc>
      </w:tr>
      <w:tr w:rsidR="00571810" w:rsidRPr="00A316B2" w14:paraId="1761E26C" w14:textId="77777777" w:rsidTr="00FC3F6A">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1A804C45" w14:textId="77777777" w:rsidR="00571810" w:rsidRPr="00A316B2" w:rsidRDefault="00571810" w:rsidP="00FC3F6A">
            <w:pPr>
              <w:pStyle w:val="ListParagraph"/>
              <w:spacing w:after="0" w:line="240" w:lineRule="auto"/>
              <w:ind w:left="426"/>
              <w:rPr>
                <w:rFonts w:cs="Times New Roman"/>
                <w:bCs/>
                <w:color w:val="000000"/>
                <w:szCs w:val="24"/>
                <w:lang w:eastAsia="lv-LV"/>
              </w:rPr>
            </w:pPr>
            <w:r>
              <w:rPr>
                <w:rFonts w:cs="Times New Roman"/>
                <w:bCs/>
                <w:color w:val="000000"/>
                <w:szCs w:val="24"/>
                <w:lang w:eastAsia="lv-LV"/>
              </w:rPr>
              <w:t>9</w:t>
            </w:r>
          </w:p>
        </w:tc>
        <w:tc>
          <w:tcPr>
            <w:tcW w:w="6944" w:type="dxa"/>
            <w:tcBorders>
              <w:top w:val="nil"/>
              <w:left w:val="single" w:sz="4" w:space="0" w:color="auto"/>
              <w:bottom w:val="single" w:sz="4" w:space="0" w:color="auto"/>
              <w:right w:val="single" w:sz="4" w:space="0" w:color="auto"/>
            </w:tcBorders>
            <w:shd w:val="clear" w:color="auto" w:fill="auto"/>
            <w:vAlign w:val="center"/>
          </w:tcPr>
          <w:p w14:paraId="46FAB826" w14:textId="77777777" w:rsidR="00571810" w:rsidRPr="00A316B2" w:rsidRDefault="00571810" w:rsidP="00FC3F6A">
            <w:pPr>
              <w:rPr>
                <w:color w:val="000000"/>
                <w:lang w:val="en-GB" w:eastAsia="lv-LV"/>
              </w:rPr>
            </w:pPr>
            <w:r w:rsidRPr="00A316B2">
              <w:rPr>
                <w:color w:val="000000"/>
                <w:lang w:val="en-GB" w:eastAsia="lv-LV"/>
              </w:rPr>
              <w:t>Ir iesniegts preces attēls, kurš atbilst sekojošām prasībām:/An image of the product that meets the following requirements has been submitted:</w:t>
            </w:r>
          </w:p>
          <w:p w14:paraId="1B7775C7" w14:textId="77777777" w:rsidR="00571810" w:rsidRPr="00A316B2" w:rsidRDefault="00571810" w:rsidP="00FC3F6A">
            <w:pPr>
              <w:pStyle w:val="ListParagraph"/>
              <w:numPr>
                <w:ilvl w:val="0"/>
                <w:numId w:val="2"/>
              </w:numPr>
              <w:spacing w:after="0" w:line="240" w:lineRule="auto"/>
              <w:rPr>
                <w:rFonts w:cs="Times New Roman"/>
                <w:color w:val="000000"/>
                <w:szCs w:val="24"/>
                <w:lang w:val="en-GB" w:eastAsia="lv-LV"/>
              </w:rPr>
            </w:pPr>
            <w:r w:rsidRPr="00A316B2">
              <w:rPr>
                <w:rFonts w:cs="Times New Roman"/>
                <w:color w:val="000000"/>
                <w:szCs w:val="24"/>
                <w:lang w:val="en-GB" w:eastAsia="lv-LV"/>
              </w:rPr>
              <w:t>".jpg" vai “.jpeg” formātā/ ".jpg" or ".jpeg" format</w:t>
            </w:r>
          </w:p>
          <w:p w14:paraId="50EE2351" w14:textId="77777777" w:rsidR="00571810" w:rsidRPr="00A316B2" w:rsidRDefault="00571810" w:rsidP="00FC3F6A">
            <w:pPr>
              <w:pStyle w:val="ListParagraph"/>
              <w:numPr>
                <w:ilvl w:val="0"/>
                <w:numId w:val="2"/>
              </w:numPr>
              <w:spacing w:after="0" w:line="240" w:lineRule="auto"/>
              <w:rPr>
                <w:rFonts w:cs="Times New Roman"/>
                <w:color w:val="000000"/>
                <w:szCs w:val="24"/>
                <w:lang w:val="en-GB" w:eastAsia="lv-LV"/>
              </w:rPr>
            </w:pPr>
            <w:r w:rsidRPr="00A316B2">
              <w:rPr>
                <w:rFonts w:cs="Times New Roman"/>
                <w:color w:val="000000"/>
                <w:szCs w:val="24"/>
                <w:lang w:val="en-GB" w:eastAsia="lv-LV"/>
              </w:rPr>
              <w:t>izšķiršanas spēja ne mazāka par 2Mpix/ resolution of at least 2Mpix</w:t>
            </w:r>
          </w:p>
          <w:p w14:paraId="5ACDB3F7" w14:textId="77777777" w:rsidR="00571810" w:rsidRPr="00A316B2" w:rsidRDefault="00571810" w:rsidP="00FC3F6A">
            <w:pPr>
              <w:pStyle w:val="ListParagraph"/>
              <w:numPr>
                <w:ilvl w:val="0"/>
                <w:numId w:val="2"/>
              </w:numPr>
              <w:spacing w:after="0" w:line="240" w:lineRule="auto"/>
              <w:rPr>
                <w:rFonts w:cs="Times New Roman"/>
                <w:color w:val="000000"/>
                <w:szCs w:val="24"/>
                <w:lang w:val="en-GB" w:eastAsia="lv-LV"/>
              </w:rPr>
            </w:pPr>
            <w:r w:rsidRPr="00A316B2">
              <w:rPr>
                <w:rFonts w:cs="Times New Roman"/>
                <w:color w:val="000000"/>
                <w:szCs w:val="24"/>
                <w:lang w:val="en-GB" w:eastAsia="lv-LV"/>
              </w:rPr>
              <w:t>ir iespēja redzēt  visu preci un izlasīt visus uzrakstus, marķējumus uz tā/ the</w:t>
            </w:r>
            <w:r w:rsidRPr="00A316B2">
              <w:rPr>
                <w:rFonts w:cs="Times New Roman"/>
                <w:szCs w:val="24"/>
              </w:rPr>
              <w:t xml:space="preserve"> </w:t>
            </w:r>
            <w:r w:rsidRPr="00A316B2">
              <w:rPr>
                <w:rFonts w:cs="Times New Roman"/>
                <w:color w:val="000000"/>
                <w:szCs w:val="24"/>
                <w:lang w:val="en-GB" w:eastAsia="lv-LV"/>
              </w:rPr>
              <w:t>complete product can be seen and all the inscriptions markings on it can be read</w:t>
            </w:r>
          </w:p>
          <w:p w14:paraId="207DE6E5" w14:textId="77777777" w:rsidR="00571810" w:rsidRPr="00A316B2" w:rsidRDefault="00571810" w:rsidP="00FC3F6A">
            <w:pPr>
              <w:pStyle w:val="ListParagraph"/>
              <w:numPr>
                <w:ilvl w:val="0"/>
                <w:numId w:val="2"/>
              </w:numPr>
              <w:spacing w:after="0" w:line="240" w:lineRule="auto"/>
              <w:rPr>
                <w:rFonts w:cs="Times New Roman"/>
                <w:color w:val="000000"/>
                <w:szCs w:val="24"/>
                <w:lang w:eastAsia="lv-LV"/>
              </w:rPr>
            </w:pPr>
            <w:r w:rsidRPr="00A316B2">
              <w:rPr>
                <w:rFonts w:cs="Times New Roman"/>
                <w:color w:val="000000"/>
                <w:szCs w:val="24"/>
                <w:lang w:val="en-GB"/>
              </w:rPr>
              <w:t>attēls nav papildināts ar reklāmu/ the image does not contain any advertisement</w:t>
            </w:r>
          </w:p>
        </w:tc>
        <w:tc>
          <w:tcPr>
            <w:tcW w:w="0" w:type="auto"/>
            <w:tcBorders>
              <w:top w:val="nil"/>
              <w:left w:val="nil"/>
              <w:bottom w:val="single" w:sz="4" w:space="0" w:color="auto"/>
              <w:right w:val="single" w:sz="4" w:space="0" w:color="auto"/>
            </w:tcBorders>
            <w:shd w:val="clear" w:color="auto" w:fill="auto"/>
            <w:vAlign w:val="center"/>
          </w:tcPr>
          <w:p w14:paraId="190FA2B4" w14:textId="77777777" w:rsidR="00571810" w:rsidRPr="00A316B2" w:rsidRDefault="00571810" w:rsidP="00FC3F6A">
            <w:pPr>
              <w:jc w:val="center"/>
              <w:rPr>
                <w:b/>
                <w:bCs/>
                <w:color w:val="000000"/>
                <w:lang w:eastAsia="lv-LV"/>
              </w:rPr>
            </w:pPr>
            <w:r w:rsidRPr="00A316B2">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07E1A01F" w14:textId="77777777" w:rsidR="00571810" w:rsidRPr="00A316B2" w:rsidRDefault="00571810" w:rsidP="00FC3F6A">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C878BC" w14:textId="77777777" w:rsidR="00571810" w:rsidRPr="00A316B2" w:rsidRDefault="00571810" w:rsidP="00FC3F6A">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6CCBC55" w14:textId="77777777" w:rsidR="00571810" w:rsidRPr="00A316B2" w:rsidRDefault="00571810" w:rsidP="00FC3F6A">
            <w:pPr>
              <w:jc w:val="center"/>
              <w:rPr>
                <w:b/>
                <w:bCs/>
                <w:color w:val="000000"/>
                <w:lang w:eastAsia="lv-LV"/>
              </w:rPr>
            </w:pPr>
          </w:p>
        </w:tc>
      </w:tr>
      <w:tr w:rsidR="00571810" w:rsidRPr="00A316B2" w14:paraId="21B59A8D" w14:textId="77777777" w:rsidTr="00FC3F6A">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2137FF09" w14:textId="77777777" w:rsidR="00571810" w:rsidRPr="00F43026" w:rsidRDefault="00571810" w:rsidP="00FC3F6A">
            <w:pPr>
              <w:jc w:val="center"/>
              <w:rPr>
                <w:color w:val="000000"/>
                <w:lang w:eastAsia="lv-LV"/>
              </w:rPr>
            </w:pPr>
            <w:r>
              <w:rPr>
                <w:color w:val="000000"/>
                <w:lang w:eastAsia="lv-LV"/>
              </w:rPr>
              <w:t>10</w:t>
            </w:r>
          </w:p>
        </w:tc>
        <w:tc>
          <w:tcPr>
            <w:tcW w:w="6944" w:type="dxa"/>
            <w:tcBorders>
              <w:top w:val="nil"/>
              <w:left w:val="single" w:sz="4" w:space="0" w:color="auto"/>
              <w:bottom w:val="single" w:sz="4" w:space="0" w:color="auto"/>
              <w:right w:val="single" w:sz="4" w:space="0" w:color="auto"/>
            </w:tcBorders>
            <w:shd w:val="clear" w:color="000000" w:fill="FFFFFF"/>
            <w:vAlign w:val="center"/>
          </w:tcPr>
          <w:p w14:paraId="7C3FBFC7" w14:textId="77777777" w:rsidR="00571810" w:rsidRPr="00A316B2" w:rsidRDefault="00571810" w:rsidP="00FC3F6A">
            <w:pPr>
              <w:rPr>
                <w:color w:val="000000"/>
                <w:highlight w:val="yellow"/>
                <w:lang w:eastAsia="lv-LV"/>
              </w:rPr>
            </w:pPr>
            <w:r w:rsidRPr="00A316B2">
              <w:rPr>
                <w:color w:val="000000"/>
                <w:lang w:eastAsia="lv-LV"/>
              </w:rPr>
              <w:t xml:space="preserve">Ražotāja </w:t>
            </w:r>
            <w:r>
              <w:rPr>
                <w:color w:val="000000"/>
                <w:lang w:eastAsia="lv-LV"/>
              </w:rPr>
              <w:t>apliecinājums par atbilstību piemērojamajiem standartiem un kvalitātes prasībām</w:t>
            </w:r>
            <w:r w:rsidRPr="00A316B2">
              <w:rPr>
                <w:color w:val="000000"/>
                <w:lang w:eastAsia="lv-LV"/>
              </w:rPr>
              <w:t xml:space="preserve">/ Manufacturer </w:t>
            </w:r>
            <w:r w:rsidRPr="00FD453B">
              <w:rPr>
                <w:color w:val="000000"/>
                <w:lang w:eastAsia="lv-LV"/>
              </w:rPr>
              <w:t>declaration of conformity to applicable standards and quality requirements</w:t>
            </w:r>
          </w:p>
        </w:tc>
        <w:tc>
          <w:tcPr>
            <w:tcW w:w="0" w:type="auto"/>
            <w:tcBorders>
              <w:top w:val="nil"/>
              <w:left w:val="nil"/>
              <w:bottom w:val="single" w:sz="4" w:space="0" w:color="auto"/>
              <w:right w:val="single" w:sz="4" w:space="0" w:color="auto"/>
            </w:tcBorders>
            <w:shd w:val="clear" w:color="000000" w:fill="FFFFFF"/>
            <w:vAlign w:val="center"/>
          </w:tcPr>
          <w:p w14:paraId="34AD2862" w14:textId="77777777" w:rsidR="00571810" w:rsidRPr="00A316B2" w:rsidRDefault="00571810" w:rsidP="00FC3F6A">
            <w:pPr>
              <w:jc w:val="center"/>
              <w:rPr>
                <w:color w:val="000000"/>
                <w:highlight w:val="yellow"/>
                <w:lang w:eastAsia="lv-LV"/>
              </w:rPr>
            </w:pPr>
            <w:r w:rsidRPr="00A316B2">
              <w:rPr>
                <w:color w:val="000000"/>
                <w:lang w:eastAsia="lv-LV"/>
              </w:rPr>
              <w:t>Jā/Yes</w:t>
            </w:r>
          </w:p>
        </w:tc>
        <w:tc>
          <w:tcPr>
            <w:tcW w:w="0" w:type="auto"/>
            <w:tcBorders>
              <w:top w:val="nil"/>
              <w:left w:val="nil"/>
              <w:bottom w:val="single" w:sz="4" w:space="0" w:color="auto"/>
              <w:right w:val="single" w:sz="4" w:space="0" w:color="auto"/>
            </w:tcBorders>
            <w:shd w:val="clear" w:color="auto" w:fill="auto"/>
            <w:vAlign w:val="center"/>
          </w:tcPr>
          <w:p w14:paraId="71F31170" w14:textId="77777777" w:rsidR="00571810" w:rsidRPr="00A316B2" w:rsidRDefault="00571810" w:rsidP="00FC3F6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4F0EDBA" w14:textId="77777777" w:rsidR="00571810" w:rsidRPr="00A316B2" w:rsidRDefault="00571810" w:rsidP="00FC3F6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9DCABBE" w14:textId="77777777" w:rsidR="00571810" w:rsidRPr="00A316B2" w:rsidRDefault="00571810" w:rsidP="00FC3F6A">
            <w:pPr>
              <w:jc w:val="center"/>
              <w:rPr>
                <w:color w:val="000000"/>
                <w:lang w:eastAsia="lv-LV"/>
              </w:rPr>
            </w:pPr>
          </w:p>
        </w:tc>
      </w:tr>
      <w:tr w:rsidR="00571810" w:rsidRPr="00A316B2" w14:paraId="1F2B515E" w14:textId="77777777" w:rsidTr="00FC3F6A">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4EF6D6E2" w14:textId="77777777" w:rsidR="00571810" w:rsidRPr="00A316B2" w:rsidRDefault="00571810" w:rsidP="00FC3F6A">
            <w:pPr>
              <w:pStyle w:val="ListParagraph"/>
              <w:spacing w:after="0" w:line="240" w:lineRule="auto"/>
              <w:ind w:left="0"/>
              <w:rPr>
                <w:rFonts w:cs="Times New Roman"/>
                <w:color w:val="000000"/>
                <w:szCs w:val="24"/>
                <w:lang w:eastAsia="lv-LV"/>
              </w:rPr>
            </w:pPr>
          </w:p>
        </w:tc>
        <w:tc>
          <w:tcPr>
            <w:tcW w:w="694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E9E76C3" w14:textId="2554F129" w:rsidR="00571810" w:rsidRPr="00A316B2" w:rsidRDefault="00571810" w:rsidP="00FC3F6A">
            <w:pPr>
              <w:rPr>
                <w:color w:val="000000"/>
                <w:lang w:eastAsia="lv-LV"/>
              </w:rPr>
            </w:pPr>
            <w:r w:rsidRPr="002B1074">
              <w:rPr>
                <w:b/>
                <w:bCs/>
                <w:color w:val="000000"/>
                <w:lang w:eastAsia="lv-LV"/>
              </w:rPr>
              <w:t>Standarti/ Standarts</w:t>
            </w:r>
            <w:r w:rsidR="008F0409" w:rsidRPr="008F0409">
              <w:rPr>
                <w:rFonts w:asciiTheme="minorHAnsi" w:eastAsiaTheme="minorHAnsi" w:hAnsiTheme="minorHAnsi" w:cstheme="minorBidi"/>
                <w:color w:val="000000"/>
                <w:vertAlign w:val="superscript"/>
                <w:lang w:eastAsia="lv-LV"/>
              </w:rPr>
              <w:footnoteReference w:id="3"/>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03F0ECD" w14:textId="77777777" w:rsidR="00571810" w:rsidRPr="00A316B2" w:rsidRDefault="00571810" w:rsidP="00FC3F6A">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E27A0F9" w14:textId="77777777" w:rsidR="00571810" w:rsidRPr="00A316B2" w:rsidRDefault="00571810" w:rsidP="00FC3F6A">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1572368" w14:textId="77777777" w:rsidR="00571810" w:rsidRPr="00A316B2" w:rsidRDefault="00571810" w:rsidP="00FC3F6A">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6F63A67" w14:textId="77777777" w:rsidR="00571810" w:rsidRPr="00A316B2" w:rsidRDefault="00571810" w:rsidP="00FC3F6A">
            <w:pPr>
              <w:jc w:val="center"/>
              <w:rPr>
                <w:color w:val="000000"/>
                <w:lang w:eastAsia="lv-LV"/>
              </w:rPr>
            </w:pPr>
          </w:p>
        </w:tc>
      </w:tr>
      <w:tr w:rsidR="00571810" w:rsidRPr="00A316B2" w14:paraId="36D947DD" w14:textId="77777777" w:rsidTr="00FC3F6A">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5BDD55B8" w14:textId="77777777" w:rsidR="00571810" w:rsidRPr="00EF53C0" w:rsidRDefault="00571810" w:rsidP="00FC3F6A">
            <w:pPr>
              <w:pStyle w:val="ListParagraph"/>
              <w:spacing w:after="0" w:line="240" w:lineRule="auto"/>
              <w:ind w:left="426"/>
              <w:jc w:val="center"/>
              <w:rPr>
                <w:rFonts w:cs="Times New Roman"/>
                <w:color w:val="000000"/>
                <w:szCs w:val="24"/>
                <w:lang w:eastAsia="lv-LV"/>
              </w:rPr>
            </w:pPr>
            <w:r w:rsidRPr="00EF53C0">
              <w:rPr>
                <w:rFonts w:cs="Times New Roman"/>
                <w:color w:val="000000"/>
                <w:szCs w:val="24"/>
                <w:lang w:eastAsia="lv-LV"/>
              </w:rPr>
              <w:lastRenderedPageBreak/>
              <w:t>11</w:t>
            </w:r>
          </w:p>
        </w:tc>
        <w:tc>
          <w:tcPr>
            <w:tcW w:w="6944" w:type="dxa"/>
            <w:tcBorders>
              <w:top w:val="nil"/>
              <w:left w:val="single" w:sz="4" w:space="0" w:color="auto"/>
              <w:bottom w:val="single" w:sz="4" w:space="0" w:color="auto"/>
              <w:right w:val="single" w:sz="4" w:space="0" w:color="auto"/>
            </w:tcBorders>
            <w:shd w:val="clear" w:color="000000" w:fill="FFFFFF"/>
            <w:vAlign w:val="center"/>
          </w:tcPr>
          <w:p w14:paraId="552E5420" w14:textId="6CB528A1" w:rsidR="00571810" w:rsidRPr="00EF53C0" w:rsidRDefault="00571810" w:rsidP="00FC3F6A">
            <w:pPr>
              <w:rPr>
                <w:color w:val="000000"/>
                <w:lang w:eastAsia="lv-LV"/>
              </w:rPr>
            </w:pPr>
            <w:r w:rsidRPr="00F43026">
              <w:t xml:space="preserve">LVS EN 1303:2015 </w:t>
            </w:r>
            <w:r>
              <w:t>Ēkas aprīkojums. Slēdzeņu cilindri. Prasības un testēšanas metodes</w:t>
            </w:r>
            <w:r w:rsidR="008F0409" w:rsidRPr="009A5436">
              <w:rPr>
                <w:color w:val="000000"/>
                <w:lang w:val="en-GB" w:eastAsia="lv-LV"/>
              </w:rPr>
              <w:t xml:space="preserve"> vai ekvivalents</w:t>
            </w:r>
            <w:r>
              <w:t xml:space="preserve"> / Bulding hardware – Cylinder for lockc – Requrements and test methods.</w:t>
            </w:r>
          </w:p>
        </w:tc>
        <w:tc>
          <w:tcPr>
            <w:tcW w:w="0" w:type="auto"/>
            <w:tcBorders>
              <w:top w:val="nil"/>
              <w:left w:val="nil"/>
              <w:bottom w:val="single" w:sz="4" w:space="0" w:color="auto"/>
              <w:right w:val="single" w:sz="4" w:space="0" w:color="auto"/>
            </w:tcBorders>
            <w:shd w:val="clear" w:color="000000" w:fill="FFFFFF"/>
            <w:vAlign w:val="center"/>
          </w:tcPr>
          <w:p w14:paraId="6D5E391F" w14:textId="77777777" w:rsidR="00571810" w:rsidRPr="00A316B2" w:rsidRDefault="00571810" w:rsidP="00FC3F6A">
            <w:pPr>
              <w:jc w:val="center"/>
              <w:rPr>
                <w:color w:val="000000"/>
                <w:lang w:eastAsia="lv-LV"/>
              </w:rPr>
            </w:pPr>
            <w:r w:rsidRPr="00A316B2">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52C250DF" w14:textId="77777777" w:rsidR="00571810" w:rsidRPr="00A316B2" w:rsidRDefault="00571810" w:rsidP="00FC3F6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3A56989" w14:textId="77777777" w:rsidR="00571810" w:rsidRPr="00A316B2" w:rsidRDefault="00571810" w:rsidP="00FC3F6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BCE5D2B" w14:textId="77777777" w:rsidR="00571810" w:rsidRPr="00A316B2" w:rsidRDefault="00571810" w:rsidP="00FC3F6A">
            <w:pPr>
              <w:jc w:val="center"/>
              <w:rPr>
                <w:color w:val="000000"/>
                <w:lang w:eastAsia="lv-LV"/>
              </w:rPr>
            </w:pPr>
          </w:p>
        </w:tc>
      </w:tr>
      <w:tr w:rsidR="00571810" w:rsidRPr="00A316B2" w14:paraId="1725667E" w14:textId="77777777" w:rsidTr="00FC3F6A">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A6ABE5" w14:textId="77777777" w:rsidR="00571810" w:rsidRPr="00A316B2" w:rsidRDefault="00571810" w:rsidP="00FC3F6A">
            <w:pPr>
              <w:pStyle w:val="ListParagraph"/>
              <w:spacing w:after="0" w:line="240" w:lineRule="auto"/>
              <w:ind w:left="0"/>
              <w:jc w:val="center"/>
              <w:rPr>
                <w:rFonts w:cs="Times New Roman"/>
                <w:color w:val="000000"/>
                <w:szCs w:val="24"/>
                <w:lang w:eastAsia="lv-LV"/>
              </w:rPr>
            </w:pPr>
          </w:p>
        </w:tc>
        <w:tc>
          <w:tcPr>
            <w:tcW w:w="69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1D5C63" w14:textId="77777777" w:rsidR="00571810" w:rsidRPr="00A316B2" w:rsidRDefault="00571810" w:rsidP="00FC3F6A">
            <w:pPr>
              <w:rPr>
                <w:color w:val="000000"/>
                <w:lang w:eastAsia="lv-LV"/>
              </w:rPr>
            </w:pPr>
            <w:r w:rsidRPr="00A316B2">
              <w:rPr>
                <w:b/>
                <w:bCs/>
                <w:color w:val="000000"/>
                <w:lang w:eastAsia="lv-LV"/>
              </w:rPr>
              <w:t>Tehniskā informācija/ Technical information</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A6E26E5" w14:textId="77777777" w:rsidR="00571810" w:rsidRPr="00A316B2" w:rsidRDefault="00571810" w:rsidP="00FC3F6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ED6EC5E" w14:textId="77777777" w:rsidR="00571810" w:rsidRPr="00A316B2" w:rsidRDefault="00571810" w:rsidP="00FC3F6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636AF6E" w14:textId="77777777" w:rsidR="00571810" w:rsidRPr="00A316B2" w:rsidRDefault="00571810" w:rsidP="00FC3F6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AF514A2" w14:textId="77777777" w:rsidR="00571810" w:rsidRPr="00A316B2" w:rsidRDefault="00571810" w:rsidP="00FC3F6A">
            <w:pPr>
              <w:jc w:val="center"/>
              <w:rPr>
                <w:color w:val="000000"/>
                <w:lang w:eastAsia="lv-LV"/>
              </w:rPr>
            </w:pPr>
          </w:p>
        </w:tc>
      </w:tr>
      <w:tr w:rsidR="00571810" w:rsidRPr="00A316B2" w14:paraId="050C4529" w14:textId="77777777" w:rsidTr="00FC3F6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D9A8DF" w14:textId="77777777" w:rsidR="00571810" w:rsidRPr="00F43026" w:rsidRDefault="00571810" w:rsidP="00FC3F6A">
            <w:pPr>
              <w:jc w:val="center"/>
              <w:rPr>
                <w:color w:val="000000"/>
                <w:lang w:eastAsia="lv-LV"/>
              </w:rPr>
            </w:pPr>
            <w:r>
              <w:rPr>
                <w:color w:val="000000"/>
                <w:lang w:eastAsia="lv-LV"/>
              </w:rPr>
              <w:t>13</w:t>
            </w:r>
          </w:p>
        </w:tc>
        <w:tc>
          <w:tcPr>
            <w:tcW w:w="6944" w:type="dxa"/>
            <w:tcBorders>
              <w:top w:val="single" w:sz="4" w:space="0" w:color="auto"/>
              <w:left w:val="single" w:sz="4" w:space="0" w:color="auto"/>
              <w:bottom w:val="single" w:sz="4" w:space="0" w:color="auto"/>
              <w:right w:val="single" w:sz="4" w:space="0" w:color="auto"/>
            </w:tcBorders>
            <w:shd w:val="clear" w:color="auto" w:fill="auto"/>
            <w:vAlign w:val="center"/>
          </w:tcPr>
          <w:p w14:paraId="0930363A" w14:textId="36C871C3" w:rsidR="00571810" w:rsidRPr="00A316B2" w:rsidRDefault="00571810" w:rsidP="00FC3F6A">
            <w:pPr>
              <w:keepNext/>
            </w:pPr>
            <w:r>
              <w:t>Izturības pakāpe saskaņā ar EN 1303:2015</w:t>
            </w:r>
            <w:r w:rsidR="008F0409" w:rsidRPr="009A5436">
              <w:rPr>
                <w:color w:val="000000"/>
                <w:lang w:val="en-GB" w:eastAsia="lv-LV"/>
              </w:rPr>
              <w:t xml:space="preserve"> vai ekvivalents</w:t>
            </w:r>
            <w:r w:rsidR="008F0409">
              <w:t xml:space="preserve"> </w:t>
            </w:r>
            <w:r>
              <w:t>/ Durability grade according to the standart EN 1303:2015</w:t>
            </w:r>
            <w:r w:rsidR="008F0409" w:rsidRPr="009A5436">
              <w:rPr>
                <w:color w:val="000000"/>
                <w:lang w:val="en-GB" w:eastAsia="lv-LV"/>
              </w:rPr>
              <w:t xml:space="preserve"> or </w:t>
            </w:r>
            <w:r w:rsidR="008F0409" w:rsidRPr="009A5436">
              <w:rPr>
                <w:rStyle w:val="y2iqfc"/>
                <w:color w:val="202124"/>
                <w:lang w:val="en"/>
              </w:rPr>
              <w:t>equivalent</w:t>
            </w:r>
          </w:p>
        </w:tc>
        <w:tc>
          <w:tcPr>
            <w:tcW w:w="0" w:type="auto"/>
            <w:tcBorders>
              <w:top w:val="single" w:sz="4" w:space="0" w:color="auto"/>
              <w:left w:val="nil"/>
              <w:bottom w:val="single" w:sz="4" w:space="0" w:color="auto"/>
              <w:right w:val="single" w:sz="4" w:space="0" w:color="auto"/>
            </w:tcBorders>
            <w:shd w:val="clear" w:color="auto" w:fill="auto"/>
            <w:vAlign w:val="center"/>
          </w:tcPr>
          <w:p w14:paraId="199CFFED" w14:textId="77777777" w:rsidR="00571810" w:rsidRPr="00A316B2" w:rsidRDefault="00571810" w:rsidP="00FC3F6A">
            <w:pPr>
              <w:jc w:val="center"/>
              <w:rPr>
                <w:color w:val="000000"/>
                <w:lang w:eastAsia="lv-LV"/>
              </w:rPr>
            </w:pPr>
            <w:r>
              <w:rPr>
                <w:color w:val="000000"/>
                <w:lang w:eastAsia="lv-LV"/>
              </w:rPr>
              <w:t>5</w:t>
            </w:r>
          </w:p>
        </w:tc>
        <w:tc>
          <w:tcPr>
            <w:tcW w:w="0" w:type="auto"/>
            <w:tcBorders>
              <w:top w:val="single" w:sz="4" w:space="0" w:color="auto"/>
              <w:left w:val="nil"/>
              <w:bottom w:val="single" w:sz="4" w:space="0" w:color="auto"/>
              <w:right w:val="single" w:sz="4" w:space="0" w:color="auto"/>
            </w:tcBorders>
            <w:shd w:val="clear" w:color="auto" w:fill="auto"/>
            <w:vAlign w:val="center"/>
          </w:tcPr>
          <w:p w14:paraId="3712EB0F" w14:textId="77777777" w:rsidR="00571810" w:rsidRPr="00A316B2" w:rsidRDefault="00571810" w:rsidP="00FC3F6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BD06E9F" w14:textId="77777777" w:rsidR="00571810" w:rsidRPr="00A316B2" w:rsidRDefault="00571810" w:rsidP="00FC3F6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630B13D" w14:textId="77777777" w:rsidR="00571810" w:rsidRPr="00A316B2" w:rsidRDefault="00571810" w:rsidP="00FC3F6A">
            <w:pPr>
              <w:jc w:val="center"/>
              <w:rPr>
                <w:color w:val="000000"/>
                <w:lang w:eastAsia="lv-LV"/>
              </w:rPr>
            </w:pPr>
          </w:p>
        </w:tc>
      </w:tr>
      <w:tr w:rsidR="00571810" w:rsidRPr="00A316B2" w14:paraId="3050A47B" w14:textId="77777777" w:rsidTr="00FC3F6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C5DAC2" w14:textId="77777777" w:rsidR="00571810" w:rsidRPr="00F43026" w:rsidRDefault="00571810" w:rsidP="00FC3F6A">
            <w:pPr>
              <w:jc w:val="center"/>
              <w:rPr>
                <w:color w:val="000000"/>
                <w:lang w:eastAsia="lv-LV"/>
              </w:rPr>
            </w:pPr>
            <w:r>
              <w:rPr>
                <w:color w:val="000000"/>
                <w:lang w:eastAsia="lv-LV"/>
              </w:rPr>
              <w:t>14</w:t>
            </w:r>
          </w:p>
        </w:tc>
        <w:tc>
          <w:tcPr>
            <w:tcW w:w="6944" w:type="dxa"/>
            <w:tcBorders>
              <w:top w:val="single" w:sz="4" w:space="0" w:color="auto"/>
              <w:bottom w:val="single" w:sz="4" w:space="0" w:color="auto"/>
              <w:right w:val="single" w:sz="4" w:space="0" w:color="auto"/>
            </w:tcBorders>
            <w:shd w:val="clear" w:color="auto" w:fill="auto"/>
            <w:vAlign w:val="center"/>
          </w:tcPr>
          <w:p w14:paraId="3B662C67" w14:textId="77777777" w:rsidR="00571810" w:rsidRPr="00A316B2" w:rsidRDefault="00571810" w:rsidP="00FC3F6A">
            <w:pPr>
              <w:keepNext/>
            </w:pPr>
            <w:r w:rsidRPr="00A316B2">
              <w:t>Paredzamais kalpošanas laiks, gadi/  Life-time, years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C242C8" w14:textId="77777777" w:rsidR="00571810" w:rsidRPr="00A316B2" w:rsidRDefault="00571810" w:rsidP="00FC3F6A">
            <w:pPr>
              <w:jc w:val="center"/>
              <w:rPr>
                <w:color w:val="000000"/>
                <w:lang w:eastAsia="lv-LV"/>
              </w:rPr>
            </w:pPr>
            <w:r w:rsidRPr="00A316B2">
              <w:t>25</w:t>
            </w:r>
          </w:p>
        </w:tc>
        <w:tc>
          <w:tcPr>
            <w:tcW w:w="0" w:type="auto"/>
            <w:tcBorders>
              <w:top w:val="single" w:sz="4" w:space="0" w:color="auto"/>
              <w:left w:val="nil"/>
              <w:bottom w:val="single" w:sz="4" w:space="0" w:color="auto"/>
              <w:right w:val="single" w:sz="4" w:space="0" w:color="auto"/>
            </w:tcBorders>
            <w:shd w:val="clear" w:color="auto" w:fill="auto"/>
            <w:vAlign w:val="center"/>
          </w:tcPr>
          <w:p w14:paraId="0C88EAEB" w14:textId="77777777" w:rsidR="00571810" w:rsidRPr="00A316B2" w:rsidRDefault="00571810" w:rsidP="00FC3F6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BA9014D" w14:textId="77777777" w:rsidR="00571810" w:rsidRPr="00A316B2" w:rsidRDefault="00571810" w:rsidP="00FC3F6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DA3CF33" w14:textId="77777777" w:rsidR="00571810" w:rsidRPr="00A316B2" w:rsidRDefault="00571810" w:rsidP="00FC3F6A">
            <w:pPr>
              <w:jc w:val="center"/>
              <w:rPr>
                <w:color w:val="000000"/>
                <w:lang w:eastAsia="lv-LV"/>
              </w:rPr>
            </w:pPr>
          </w:p>
        </w:tc>
      </w:tr>
      <w:tr w:rsidR="00571810" w:rsidRPr="00A316B2" w14:paraId="05C28D59" w14:textId="77777777" w:rsidTr="00FC3F6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C2CB11" w14:textId="77777777" w:rsidR="00571810" w:rsidRPr="00F43026" w:rsidRDefault="00571810" w:rsidP="00FC3F6A">
            <w:pPr>
              <w:jc w:val="center"/>
              <w:rPr>
                <w:color w:val="000000"/>
                <w:lang w:eastAsia="lv-LV"/>
              </w:rPr>
            </w:pPr>
            <w:r>
              <w:rPr>
                <w:color w:val="000000"/>
                <w:lang w:eastAsia="lv-LV"/>
              </w:rPr>
              <w:t>15</w:t>
            </w:r>
          </w:p>
        </w:tc>
        <w:tc>
          <w:tcPr>
            <w:tcW w:w="6944" w:type="dxa"/>
            <w:tcBorders>
              <w:top w:val="single" w:sz="4" w:space="0" w:color="auto"/>
              <w:bottom w:val="single" w:sz="4" w:space="0" w:color="auto"/>
              <w:right w:val="single" w:sz="4" w:space="0" w:color="auto"/>
            </w:tcBorders>
            <w:shd w:val="clear" w:color="auto" w:fill="auto"/>
            <w:vAlign w:val="center"/>
          </w:tcPr>
          <w:p w14:paraId="6BF5107B" w14:textId="11D0C7FE" w:rsidR="00571810" w:rsidRPr="00A316B2" w:rsidRDefault="00571810" w:rsidP="00FC3F6A">
            <w:pPr>
              <w:keepNext/>
            </w:pPr>
            <w:r>
              <w:t>Korozijas un temperatūras izturība saskaņā ar EN 1303:2015</w:t>
            </w:r>
            <w:r w:rsidR="008F0409" w:rsidRPr="009A5436">
              <w:rPr>
                <w:color w:val="000000"/>
                <w:lang w:val="en-GB" w:eastAsia="lv-LV"/>
              </w:rPr>
              <w:t xml:space="preserve"> vai ekvivalents</w:t>
            </w:r>
            <w:r>
              <w:t xml:space="preserve"> / Corrosion resistance and temperature. According to the standart EN 1303:2015</w:t>
            </w:r>
            <w:r w:rsidR="008F0409" w:rsidRPr="009A5436">
              <w:rPr>
                <w:color w:val="000000"/>
                <w:lang w:val="en-GB" w:eastAsia="lv-LV"/>
              </w:rPr>
              <w:t xml:space="preserve"> or </w:t>
            </w:r>
            <w:r w:rsidR="008F0409" w:rsidRPr="009A5436">
              <w:rPr>
                <w:rStyle w:val="y2iqfc"/>
                <w:color w:val="202124"/>
                <w:lang w:val="en"/>
              </w:rPr>
              <w:t>equivalent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863F90" w14:textId="77777777" w:rsidR="00571810" w:rsidRPr="00A316B2" w:rsidDel="00286EB3" w:rsidRDefault="00571810" w:rsidP="00FC3F6A">
            <w:pPr>
              <w:jc w:val="center"/>
            </w:pPr>
            <w:r>
              <w:t>C</w:t>
            </w:r>
          </w:p>
        </w:tc>
        <w:tc>
          <w:tcPr>
            <w:tcW w:w="0" w:type="auto"/>
            <w:tcBorders>
              <w:top w:val="single" w:sz="4" w:space="0" w:color="auto"/>
              <w:left w:val="nil"/>
              <w:bottom w:val="single" w:sz="4" w:space="0" w:color="auto"/>
              <w:right w:val="single" w:sz="4" w:space="0" w:color="auto"/>
            </w:tcBorders>
            <w:shd w:val="clear" w:color="auto" w:fill="auto"/>
            <w:vAlign w:val="center"/>
          </w:tcPr>
          <w:p w14:paraId="40413AF9" w14:textId="77777777" w:rsidR="00571810" w:rsidRPr="00A316B2" w:rsidRDefault="00571810" w:rsidP="00FC3F6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1803D1F" w14:textId="77777777" w:rsidR="00571810" w:rsidRPr="00A316B2" w:rsidRDefault="00571810" w:rsidP="00FC3F6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FB59FDC" w14:textId="77777777" w:rsidR="00571810" w:rsidRPr="00A316B2" w:rsidRDefault="00571810" w:rsidP="00FC3F6A">
            <w:pPr>
              <w:jc w:val="center"/>
              <w:rPr>
                <w:color w:val="000000"/>
                <w:lang w:eastAsia="lv-LV"/>
              </w:rPr>
            </w:pPr>
          </w:p>
        </w:tc>
      </w:tr>
      <w:tr w:rsidR="00571810" w:rsidRPr="00A316B2" w14:paraId="743EAF03" w14:textId="77777777" w:rsidTr="00FC3F6A">
        <w:trPr>
          <w:cantSplit/>
          <w:trHeight w:val="30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B53B51" w14:textId="77777777" w:rsidR="00571810" w:rsidRPr="00F43026" w:rsidRDefault="00571810" w:rsidP="00FC3F6A">
            <w:pPr>
              <w:jc w:val="center"/>
              <w:rPr>
                <w:color w:val="000000"/>
                <w:lang w:eastAsia="lv-LV"/>
              </w:rPr>
            </w:pPr>
            <w:r>
              <w:rPr>
                <w:color w:val="000000"/>
                <w:lang w:eastAsia="lv-LV"/>
              </w:rPr>
              <w:t>17</w:t>
            </w:r>
          </w:p>
        </w:tc>
        <w:tc>
          <w:tcPr>
            <w:tcW w:w="6944" w:type="dxa"/>
            <w:tcBorders>
              <w:top w:val="single" w:sz="4" w:space="0" w:color="auto"/>
              <w:bottom w:val="single" w:sz="4" w:space="0" w:color="auto"/>
              <w:right w:val="single" w:sz="4" w:space="0" w:color="auto"/>
            </w:tcBorders>
            <w:shd w:val="clear" w:color="auto" w:fill="auto"/>
            <w:vAlign w:val="center"/>
          </w:tcPr>
          <w:p w14:paraId="2AB15DCE" w14:textId="77777777" w:rsidR="00571810" w:rsidRPr="00A316B2" w:rsidRDefault="00571810" w:rsidP="00FC3F6A">
            <w:pPr>
              <w:keepNext/>
            </w:pPr>
            <w:r>
              <w:t>Cilindra un puscilindra kopējais garuma diapazons mm. Kopējā garuma solis 5 mm. / Cylinder and</w:t>
            </w:r>
            <w:r w:rsidRPr="001674C4">
              <w:t xml:space="preserve"> half cylinder</w:t>
            </w:r>
            <w:r>
              <w:t xml:space="preserve"> overall size mm. Step of total lenght 5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687755" w14:textId="77777777" w:rsidR="00571810" w:rsidRPr="00A316B2" w:rsidDel="00286EB3" w:rsidRDefault="00571810" w:rsidP="00FC3F6A">
            <w:pPr>
              <w:pStyle w:val="ListParagraph"/>
            </w:pPr>
            <w:r>
              <w:t>40-90</w:t>
            </w:r>
          </w:p>
        </w:tc>
        <w:tc>
          <w:tcPr>
            <w:tcW w:w="0" w:type="auto"/>
            <w:tcBorders>
              <w:top w:val="single" w:sz="4" w:space="0" w:color="auto"/>
              <w:left w:val="nil"/>
              <w:bottom w:val="single" w:sz="4" w:space="0" w:color="auto"/>
              <w:right w:val="single" w:sz="4" w:space="0" w:color="auto"/>
            </w:tcBorders>
            <w:shd w:val="clear" w:color="auto" w:fill="auto"/>
            <w:vAlign w:val="center"/>
          </w:tcPr>
          <w:p w14:paraId="4FB6ED5E" w14:textId="77777777" w:rsidR="00571810" w:rsidRPr="00A316B2" w:rsidRDefault="00571810" w:rsidP="00FC3F6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7BD01CC" w14:textId="77777777" w:rsidR="00571810" w:rsidRPr="00A316B2" w:rsidRDefault="00571810" w:rsidP="00FC3F6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8FAAFFF" w14:textId="77777777" w:rsidR="00571810" w:rsidRPr="00A316B2" w:rsidRDefault="00571810" w:rsidP="00FC3F6A">
            <w:pPr>
              <w:jc w:val="center"/>
              <w:rPr>
                <w:color w:val="000000"/>
                <w:lang w:eastAsia="lv-LV"/>
              </w:rPr>
            </w:pPr>
          </w:p>
        </w:tc>
      </w:tr>
      <w:tr w:rsidR="00571810" w:rsidRPr="00A316B2" w14:paraId="143AAC77" w14:textId="77777777" w:rsidTr="00FC3F6A">
        <w:trPr>
          <w:cantSplit/>
          <w:trHeight w:val="30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CCFD14" w14:textId="77777777" w:rsidR="00571810" w:rsidRDefault="00571810" w:rsidP="00FC3F6A">
            <w:pPr>
              <w:jc w:val="center"/>
              <w:rPr>
                <w:color w:val="000000"/>
                <w:lang w:eastAsia="lv-LV"/>
              </w:rPr>
            </w:pPr>
            <w:r>
              <w:rPr>
                <w:color w:val="000000"/>
                <w:lang w:eastAsia="lv-LV"/>
              </w:rPr>
              <w:t>18</w:t>
            </w:r>
          </w:p>
        </w:tc>
        <w:tc>
          <w:tcPr>
            <w:tcW w:w="6944" w:type="dxa"/>
            <w:tcBorders>
              <w:top w:val="single" w:sz="4" w:space="0" w:color="auto"/>
              <w:bottom w:val="single" w:sz="4" w:space="0" w:color="auto"/>
              <w:right w:val="single" w:sz="4" w:space="0" w:color="auto"/>
            </w:tcBorders>
            <w:shd w:val="clear" w:color="auto" w:fill="auto"/>
            <w:vAlign w:val="center"/>
          </w:tcPr>
          <w:p w14:paraId="0A15ACD4" w14:textId="77777777" w:rsidR="00571810" w:rsidRDefault="00571810" w:rsidP="00FC3F6A">
            <w:pPr>
              <w:pStyle w:val="mt-translation"/>
              <w:spacing w:before="0" w:beforeAutospacing="0" w:after="0" w:afterAutospacing="0"/>
            </w:pPr>
            <w:r>
              <w:t xml:space="preserve">Uz cilindra un atslēgas jābūt nodilumizturīgam atbilstošam atslēgas kodam, kāds norādīts </w:t>
            </w:r>
            <w:r w:rsidRPr="00B01C66">
              <w:t>TS 3110.0xx v1</w:t>
            </w:r>
            <w:r>
              <w:t xml:space="preserve">no 2. līdz 7. punktam. / On the cylinder and key must be abrasion resistant code specified in           </w:t>
            </w:r>
            <w:r w:rsidRPr="00B01C66">
              <w:t>TS 3110.0xx v1</w:t>
            </w:r>
            <w:r>
              <w:t xml:space="preserve"> points from 2 to 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C93FC35" w14:textId="77777777" w:rsidR="00571810" w:rsidRDefault="00571810" w:rsidP="00FC3F6A">
            <w:pPr>
              <w:pStyle w:val="ListParagraph"/>
            </w:pPr>
            <w:r w:rsidRPr="00A316B2">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543F6A20" w14:textId="77777777" w:rsidR="00571810" w:rsidRPr="00A316B2" w:rsidRDefault="00571810" w:rsidP="00FC3F6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FD7249E" w14:textId="77777777" w:rsidR="00571810" w:rsidRPr="00A316B2" w:rsidRDefault="00571810" w:rsidP="00FC3F6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BA496D2" w14:textId="77777777" w:rsidR="00571810" w:rsidRPr="00A316B2" w:rsidRDefault="00571810" w:rsidP="00FC3F6A">
            <w:pPr>
              <w:jc w:val="center"/>
              <w:rPr>
                <w:color w:val="000000"/>
                <w:lang w:eastAsia="lv-LV"/>
              </w:rPr>
            </w:pPr>
          </w:p>
        </w:tc>
      </w:tr>
      <w:tr w:rsidR="002C4FE9" w:rsidRPr="00A316B2" w14:paraId="47B50E58" w14:textId="77777777" w:rsidTr="00FC3F6A">
        <w:trPr>
          <w:cantSplit/>
          <w:trHeight w:val="30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261E06" w14:textId="3DDC3E32" w:rsidR="002C4FE9" w:rsidRDefault="002C4FE9" w:rsidP="00FC3F6A">
            <w:pPr>
              <w:jc w:val="center"/>
              <w:rPr>
                <w:color w:val="000000"/>
                <w:lang w:eastAsia="lv-LV"/>
              </w:rPr>
            </w:pPr>
            <w:r>
              <w:rPr>
                <w:color w:val="000000"/>
                <w:lang w:eastAsia="lv-LV"/>
              </w:rPr>
              <w:t>19</w:t>
            </w:r>
          </w:p>
        </w:tc>
        <w:tc>
          <w:tcPr>
            <w:tcW w:w="6944" w:type="dxa"/>
            <w:tcBorders>
              <w:top w:val="single" w:sz="4" w:space="0" w:color="auto"/>
              <w:bottom w:val="single" w:sz="4" w:space="0" w:color="auto"/>
              <w:right w:val="single" w:sz="4" w:space="0" w:color="auto"/>
            </w:tcBorders>
            <w:shd w:val="clear" w:color="auto" w:fill="auto"/>
            <w:vAlign w:val="center"/>
          </w:tcPr>
          <w:p w14:paraId="585A9708" w14:textId="67088657" w:rsidR="002C4FE9" w:rsidRDefault="002C4FE9" w:rsidP="00FC3F6A">
            <w:pPr>
              <w:pStyle w:val="mt-translation"/>
              <w:spacing w:before="0" w:beforeAutospacing="0" w:after="0" w:afterAutospacing="0"/>
            </w:pPr>
            <w:r>
              <w:t>Uz atslēgas  jābūt nodilumizturīgam unikālam numuram./ On the key must be abrasion resistant number.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60F95B" w14:textId="3AF7D31D" w:rsidR="002C4FE9" w:rsidRPr="00A316B2" w:rsidRDefault="002C4FE9" w:rsidP="00FC3F6A">
            <w:pPr>
              <w:pStyle w:val="ListParagraph"/>
              <w:rPr>
                <w:color w:val="000000"/>
                <w:lang w:eastAsia="lv-LV"/>
              </w:rPr>
            </w:pPr>
            <w:r w:rsidRPr="00A316B2">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14ADDAA" w14:textId="77777777" w:rsidR="002C4FE9" w:rsidRPr="00A316B2" w:rsidRDefault="002C4FE9" w:rsidP="00FC3F6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026B925" w14:textId="77777777" w:rsidR="002C4FE9" w:rsidRPr="00A316B2" w:rsidRDefault="002C4FE9" w:rsidP="00FC3F6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89999FB" w14:textId="77777777" w:rsidR="002C4FE9" w:rsidRPr="00A316B2" w:rsidRDefault="002C4FE9" w:rsidP="00FC3F6A">
            <w:pPr>
              <w:jc w:val="center"/>
              <w:rPr>
                <w:color w:val="000000"/>
                <w:lang w:eastAsia="lv-LV"/>
              </w:rPr>
            </w:pPr>
          </w:p>
        </w:tc>
      </w:tr>
      <w:tr w:rsidR="00571810" w:rsidRPr="00A316B2" w14:paraId="4B366E1A" w14:textId="77777777" w:rsidTr="00FC3F6A">
        <w:trPr>
          <w:cantSplit/>
          <w:trHeight w:val="397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F71139" w14:textId="2B4298A9" w:rsidR="00571810" w:rsidRPr="00F43026" w:rsidRDefault="002C4FE9" w:rsidP="00FC3F6A">
            <w:pPr>
              <w:jc w:val="center"/>
              <w:rPr>
                <w:color w:val="000000"/>
                <w:lang w:eastAsia="lv-LV"/>
              </w:rPr>
            </w:pPr>
            <w:r>
              <w:rPr>
                <w:color w:val="000000"/>
                <w:lang w:eastAsia="lv-LV"/>
              </w:rPr>
              <w:t>20</w:t>
            </w:r>
          </w:p>
        </w:tc>
        <w:tc>
          <w:tcPr>
            <w:tcW w:w="6944" w:type="dxa"/>
            <w:tcBorders>
              <w:top w:val="single" w:sz="4" w:space="0" w:color="auto"/>
              <w:bottom w:val="single" w:sz="4" w:space="0" w:color="auto"/>
              <w:right w:val="single" w:sz="4" w:space="0" w:color="auto"/>
            </w:tcBorders>
            <w:shd w:val="clear" w:color="auto" w:fill="auto"/>
            <w:vAlign w:val="center"/>
          </w:tcPr>
          <w:p w14:paraId="065C6FD5" w14:textId="111EEC74" w:rsidR="00571810" w:rsidRDefault="00571810" w:rsidP="00FC3F6A">
            <w:pPr>
              <w:pStyle w:val="mt-translation"/>
              <w:spacing w:before="0" w:beforeAutospacing="0" w:after="0" w:afterAutospacing="0"/>
            </w:pPr>
            <w:r>
              <w:t>Cilindra garuma parametri (</w:t>
            </w:r>
            <w:r w:rsidR="002C4FE9">
              <w:rPr>
                <w:b/>
                <w:bCs/>
              </w:rPr>
              <w:t>XY</w:t>
            </w:r>
            <w:r>
              <w:t>) tiks norādīti pasūtījumā./</w:t>
            </w:r>
            <w:r>
              <w:rPr>
                <w:rStyle w:val="CommentReference"/>
              </w:rPr>
              <w:t xml:space="preserve"> </w:t>
            </w:r>
            <w:r>
              <w:rPr>
                <w:rStyle w:val="word"/>
              </w:rPr>
              <w:t>Cylinder</w:t>
            </w:r>
            <w:r>
              <w:rPr>
                <w:rStyle w:val="phrase"/>
              </w:rPr>
              <w:t> l</w:t>
            </w:r>
            <w:r>
              <w:rPr>
                <w:rStyle w:val="word"/>
              </w:rPr>
              <w:t>ength</w:t>
            </w:r>
            <w:r>
              <w:rPr>
                <w:rStyle w:val="phrase"/>
              </w:rPr>
              <w:t> p</w:t>
            </w:r>
            <w:r>
              <w:rPr>
                <w:rStyle w:val="word"/>
              </w:rPr>
              <w:t>arameters</w:t>
            </w:r>
            <w:r>
              <w:rPr>
                <w:rStyle w:val="phrase"/>
              </w:rPr>
              <w:t> </w:t>
            </w:r>
            <w:r>
              <w:rPr>
                <w:rStyle w:val="word"/>
              </w:rPr>
              <w:t>(</w:t>
            </w:r>
            <w:r w:rsidR="002C4FE9">
              <w:rPr>
                <w:rStyle w:val="word"/>
                <w:b/>
                <w:bCs/>
              </w:rPr>
              <w:t>XY</w:t>
            </w:r>
            <w:r>
              <w:rPr>
                <w:rStyle w:val="word"/>
              </w:rPr>
              <w:t>)</w:t>
            </w:r>
            <w:r>
              <w:rPr>
                <w:rStyle w:val="phrase"/>
              </w:rPr>
              <w:t> </w:t>
            </w:r>
            <w:r>
              <w:rPr>
                <w:rStyle w:val="word"/>
              </w:rPr>
              <w:t>will</w:t>
            </w:r>
            <w:r>
              <w:rPr>
                <w:rStyle w:val="phrase"/>
              </w:rPr>
              <w:t> </w:t>
            </w:r>
            <w:r>
              <w:rPr>
                <w:rStyle w:val="word"/>
              </w:rPr>
              <w:t>be</w:t>
            </w:r>
            <w:r>
              <w:rPr>
                <w:rStyle w:val="phrase"/>
              </w:rPr>
              <w:t> </w:t>
            </w:r>
            <w:r>
              <w:rPr>
                <w:rStyle w:val="word"/>
              </w:rPr>
              <w:t>specified</w:t>
            </w:r>
            <w:r>
              <w:rPr>
                <w:rStyle w:val="phrase"/>
              </w:rPr>
              <w:t> </w:t>
            </w:r>
            <w:r>
              <w:rPr>
                <w:rStyle w:val="word"/>
              </w:rPr>
              <w:t>in</w:t>
            </w:r>
            <w:r>
              <w:rPr>
                <w:rStyle w:val="phrase"/>
              </w:rPr>
              <w:t> </w:t>
            </w:r>
            <w:r>
              <w:rPr>
                <w:rStyle w:val="word"/>
              </w:rPr>
              <w:t>the</w:t>
            </w:r>
            <w:r>
              <w:rPr>
                <w:rStyle w:val="phrase"/>
              </w:rPr>
              <w:t> </w:t>
            </w:r>
            <w:r>
              <w:rPr>
                <w:rStyle w:val="word"/>
              </w:rPr>
              <w:t>order.</w:t>
            </w:r>
          </w:p>
          <w:p w14:paraId="233AF3BB" w14:textId="77777777" w:rsidR="00571810" w:rsidRDefault="00571810" w:rsidP="00FC3F6A">
            <w:pPr>
              <w:pStyle w:val="mt-translation"/>
              <w:spacing w:before="0" w:beforeAutospacing="0" w:after="0" w:afterAutospacing="0" w:line="360" w:lineRule="auto"/>
            </w:pPr>
            <w:r>
              <w:rPr>
                <w:noProof/>
              </w:rPr>
              <w:drawing>
                <wp:anchor distT="0" distB="0" distL="114300" distR="114300" simplePos="0" relativeHeight="251658240" behindDoc="0" locked="0" layoutInCell="1" allowOverlap="1" wp14:anchorId="022AB789" wp14:editId="3BCFBF50">
                  <wp:simplePos x="0" y="0"/>
                  <wp:positionH relativeFrom="column">
                    <wp:posOffset>993775</wp:posOffset>
                  </wp:positionH>
                  <wp:positionV relativeFrom="paragraph">
                    <wp:posOffset>102870</wp:posOffset>
                  </wp:positionV>
                  <wp:extent cx="1660525" cy="1334770"/>
                  <wp:effectExtent l="0" t="0" r="0" b="0"/>
                  <wp:wrapNone/>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660525" cy="1334770"/>
                          </a:xfrm>
                          <a:prstGeom prst="rect">
                            <a:avLst/>
                          </a:prstGeom>
                        </pic:spPr>
                      </pic:pic>
                    </a:graphicData>
                  </a:graphic>
                  <wp14:sizeRelH relativeFrom="margin">
                    <wp14:pctWidth>0</wp14:pctWidth>
                  </wp14:sizeRelH>
                  <wp14:sizeRelV relativeFrom="margin">
                    <wp14:pctHeight>0</wp14:pctHeight>
                  </wp14:sizeRelV>
                </wp:anchor>
              </w:drawing>
            </w:r>
          </w:p>
          <w:p w14:paraId="27A50D00" w14:textId="77777777" w:rsidR="00571810" w:rsidRDefault="00571810" w:rsidP="00FC3F6A">
            <w:pPr>
              <w:keepNext/>
              <w:spacing w:line="360" w:lineRule="auto"/>
            </w:pPr>
          </w:p>
          <w:p w14:paraId="01F07818" w14:textId="77777777" w:rsidR="00571810" w:rsidRDefault="00571810" w:rsidP="00FC3F6A">
            <w:pPr>
              <w:keepNext/>
              <w:spacing w:line="360" w:lineRule="auto"/>
            </w:pPr>
          </w:p>
          <w:p w14:paraId="013BE1F3" w14:textId="77777777" w:rsidR="00571810" w:rsidRDefault="00571810" w:rsidP="00FC3F6A">
            <w:pPr>
              <w:keepNext/>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57E7B7" w14:textId="77777777" w:rsidR="00571810" w:rsidRDefault="00571810" w:rsidP="00FC3F6A">
            <w:pPr>
              <w:jc w:val="center"/>
            </w:pPr>
            <w:r w:rsidRPr="00A316B2">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54615068" w14:textId="77777777" w:rsidR="00571810" w:rsidRPr="00A316B2" w:rsidRDefault="00571810" w:rsidP="00FC3F6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4569966" w14:textId="77777777" w:rsidR="00571810" w:rsidRPr="00A316B2" w:rsidRDefault="00571810" w:rsidP="00FC3F6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9479BF1" w14:textId="77777777" w:rsidR="00571810" w:rsidRPr="00A316B2" w:rsidRDefault="00571810" w:rsidP="00FC3F6A">
            <w:pPr>
              <w:jc w:val="center"/>
              <w:rPr>
                <w:color w:val="000000"/>
                <w:lang w:eastAsia="lv-LV"/>
              </w:rPr>
            </w:pPr>
          </w:p>
        </w:tc>
      </w:tr>
    </w:tbl>
    <w:p w14:paraId="1470ADAE" w14:textId="77777777" w:rsidR="008B0AEF" w:rsidRDefault="008B0AEF" w:rsidP="001245BF">
      <w:pPr>
        <w:pStyle w:val="Title"/>
        <w:widowControl w:val="0"/>
        <w:rPr>
          <w:bCs w:val="0"/>
          <w:noProof/>
          <w:sz w:val="24"/>
          <w:lang w:eastAsia="lv-LV"/>
        </w:rPr>
      </w:pPr>
    </w:p>
    <w:p w14:paraId="0B7E15D5" w14:textId="06FB9795" w:rsidR="008B0AEF" w:rsidRDefault="008B0AEF">
      <w:pPr>
        <w:spacing w:after="200" w:line="276" w:lineRule="auto"/>
        <w:rPr>
          <w:b/>
          <w:noProof/>
          <w:lang w:eastAsia="lv-LV"/>
        </w:rPr>
      </w:pPr>
    </w:p>
    <w:p w14:paraId="6ED94AA2" w14:textId="5895C33A" w:rsidR="00CF677B" w:rsidRPr="00235C22" w:rsidRDefault="00CF677B" w:rsidP="00F825B6">
      <w:pPr>
        <w:pStyle w:val="Title"/>
        <w:widowControl w:val="0"/>
        <w:jc w:val="left"/>
        <w:rPr>
          <w:bCs w:val="0"/>
          <w:noProof/>
          <w:sz w:val="24"/>
          <w:lang w:eastAsia="lv-LV"/>
        </w:rPr>
      </w:pPr>
    </w:p>
    <w:p w14:paraId="5162ECA9" w14:textId="26AEA768" w:rsidR="00384293" w:rsidRPr="00235C22" w:rsidRDefault="00384293" w:rsidP="00B05CFD">
      <w:pPr>
        <w:pStyle w:val="Title"/>
        <w:widowControl w:val="0"/>
        <w:rPr>
          <w:bCs w:val="0"/>
          <w:color w:val="0070C0"/>
          <w:sz w:val="24"/>
        </w:rPr>
      </w:pPr>
    </w:p>
    <w:p w14:paraId="6286046A" w14:textId="51141F94" w:rsidR="00946FF7" w:rsidRPr="00235C22" w:rsidRDefault="00946FF7" w:rsidP="00946FF7">
      <w:pPr>
        <w:rPr>
          <w:lang w:eastAsia="lv-LV"/>
        </w:rPr>
      </w:pPr>
    </w:p>
    <w:p w14:paraId="04C1686A" w14:textId="3212C242" w:rsidR="00946FF7" w:rsidRDefault="00946FF7" w:rsidP="00946FF7">
      <w:pPr>
        <w:rPr>
          <w:lang w:eastAsia="lv-LV"/>
        </w:rPr>
      </w:pPr>
    </w:p>
    <w:p w14:paraId="63F02431" w14:textId="7173FE6A" w:rsidR="00B86EA8" w:rsidRDefault="00B86EA8" w:rsidP="00F43026">
      <w:pPr>
        <w:pStyle w:val="Title"/>
        <w:widowControl w:val="0"/>
        <w:tabs>
          <w:tab w:val="left" w:pos="1038"/>
        </w:tabs>
        <w:jc w:val="left"/>
        <w:rPr>
          <w:noProof/>
          <w:lang w:eastAsia="lv-LV"/>
        </w:rPr>
      </w:pPr>
    </w:p>
    <w:sectPr w:rsidR="00B86EA8" w:rsidSect="004208C8">
      <w:headerReference w:type="default" r:id="rId9"/>
      <w:footerReference w:type="default" r:id="rId10"/>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9399F" w14:textId="77777777" w:rsidR="00631605" w:rsidRDefault="00631605" w:rsidP="00062857">
      <w:r>
        <w:separator/>
      </w:r>
    </w:p>
  </w:endnote>
  <w:endnote w:type="continuationSeparator" w:id="0">
    <w:p w14:paraId="70B9C826" w14:textId="77777777" w:rsidR="00631605" w:rsidRDefault="00631605" w:rsidP="00062857">
      <w:r>
        <w:continuationSeparator/>
      </w:r>
    </w:p>
  </w:endnote>
  <w:endnote w:type="continuationNotice" w:id="1">
    <w:p w14:paraId="1A3CCB4E" w14:textId="77777777" w:rsidR="00512CB7" w:rsidRDefault="00512C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4061E735" w:rsidR="00E8247B" w:rsidRPr="001E2631" w:rsidRDefault="00E8247B">
    <w:pPr>
      <w:pStyle w:val="Footer"/>
      <w:jc w:val="center"/>
      <w:rPr>
        <w:color w:val="4F81BD" w:themeColor="accent1"/>
        <w:sz w:val="20"/>
        <w:szCs w:val="20"/>
      </w:rPr>
    </w:pPr>
    <w:r>
      <w:rPr>
        <w:color w:val="4F81BD" w:themeColor="accent1"/>
      </w:rPr>
      <w:t xml:space="preserve"> </w:t>
    </w:r>
    <w:r w:rsidRPr="001E2631">
      <w:rPr>
        <w:color w:val="000000" w:themeColor="text1"/>
        <w:sz w:val="20"/>
        <w:szCs w:val="20"/>
      </w:rPr>
      <w:fldChar w:fldCharType="begin"/>
    </w:r>
    <w:r w:rsidRPr="001E2631">
      <w:rPr>
        <w:color w:val="000000" w:themeColor="text1"/>
        <w:sz w:val="20"/>
        <w:szCs w:val="20"/>
      </w:rPr>
      <w:instrText>PAGE  \* Arabic  \* MERGEFORMAT</w:instrText>
    </w:r>
    <w:r w:rsidRPr="001E2631">
      <w:rPr>
        <w:color w:val="000000" w:themeColor="text1"/>
        <w:sz w:val="20"/>
        <w:szCs w:val="20"/>
      </w:rPr>
      <w:fldChar w:fldCharType="separate"/>
    </w:r>
    <w:r w:rsidR="006608EB">
      <w:rPr>
        <w:noProof/>
        <w:color w:val="000000" w:themeColor="text1"/>
        <w:sz w:val="20"/>
        <w:szCs w:val="20"/>
      </w:rPr>
      <w:t>1</w:t>
    </w:r>
    <w:r w:rsidRPr="001E2631">
      <w:rPr>
        <w:color w:val="000000" w:themeColor="text1"/>
        <w:sz w:val="20"/>
        <w:szCs w:val="20"/>
      </w:rPr>
      <w:fldChar w:fldCharType="end"/>
    </w:r>
    <w:r w:rsidRPr="001E2631">
      <w:rPr>
        <w:color w:val="000000" w:themeColor="text1"/>
        <w:sz w:val="20"/>
        <w:szCs w:val="20"/>
      </w:rPr>
      <w:t xml:space="preserve"> no </w:t>
    </w:r>
    <w:r w:rsidRPr="001E2631">
      <w:rPr>
        <w:color w:val="000000" w:themeColor="text1"/>
        <w:sz w:val="20"/>
        <w:szCs w:val="20"/>
      </w:rPr>
      <w:fldChar w:fldCharType="begin"/>
    </w:r>
    <w:r w:rsidRPr="001E2631">
      <w:rPr>
        <w:color w:val="000000" w:themeColor="text1"/>
        <w:sz w:val="20"/>
        <w:szCs w:val="20"/>
      </w:rPr>
      <w:instrText>NUMPAGES \ * arābu \ * MERGEFORMAT</w:instrText>
    </w:r>
    <w:r w:rsidRPr="001E2631">
      <w:rPr>
        <w:color w:val="000000" w:themeColor="text1"/>
        <w:sz w:val="20"/>
        <w:szCs w:val="20"/>
      </w:rPr>
      <w:fldChar w:fldCharType="separate"/>
    </w:r>
    <w:r w:rsidR="006608EB">
      <w:rPr>
        <w:noProof/>
        <w:color w:val="000000" w:themeColor="text1"/>
        <w:sz w:val="20"/>
        <w:szCs w:val="20"/>
      </w:rPr>
      <w:t>4</w:t>
    </w:r>
    <w:r w:rsidRPr="001E2631">
      <w:rPr>
        <w:color w:val="000000" w:themeColor="tex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852F7" w14:textId="77777777" w:rsidR="00631605" w:rsidRDefault="00631605" w:rsidP="00062857">
      <w:r>
        <w:separator/>
      </w:r>
    </w:p>
  </w:footnote>
  <w:footnote w:type="continuationSeparator" w:id="0">
    <w:p w14:paraId="5EAECD9E" w14:textId="77777777" w:rsidR="00631605" w:rsidRDefault="00631605" w:rsidP="00062857">
      <w:r>
        <w:continuationSeparator/>
      </w:r>
    </w:p>
  </w:footnote>
  <w:footnote w:type="continuationNotice" w:id="1">
    <w:p w14:paraId="3C27E862" w14:textId="77777777" w:rsidR="00512CB7" w:rsidRDefault="00512CB7"/>
  </w:footnote>
  <w:footnote w:id="2">
    <w:p w14:paraId="2BEB30EA" w14:textId="77777777" w:rsidR="00571810" w:rsidRDefault="00571810" w:rsidP="00571810">
      <w:pPr>
        <w:pStyle w:val="FootnoteText"/>
      </w:pPr>
      <w:r>
        <w:rPr>
          <w:rStyle w:val="FootnoteReference"/>
        </w:rPr>
        <w:footnoteRef/>
      </w:r>
      <w:r>
        <w:t xml:space="preserve"> </w:t>
      </w:r>
      <w:r w:rsidRPr="00C02108">
        <w:t>Precīzs avots, kur atspoguļota tehniskā informācija (instrukcijas</w:t>
      </w:r>
      <w:r>
        <w:t xml:space="preserve"> / datu lapas / dokumenta</w:t>
      </w:r>
      <w:r w:rsidRPr="00C02108">
        <w:t xml:space="preserve"> nosaukums un lapaspuse)/ </w:t>
      </w:r>
      <w:r w:rsidRPr="00503DF7">
        <w:rPr>
          <w:lang w:val="en-US"/>
        </w:rPr>
        <w:t>An accurate source presenting the technical information (title and page of the instruction</w:t>
      </w:r>
      <w:r w:rsidRPr="005D3F0A">
        <w:t xml:space="preserve"> </w:t>
      </w:r>
      <w:r>
        <w:t xml:space="preserve">/ </w:t>
      </w:r>
      <w:r w:rsidRPr="005D3F0A">
        <w:rPr>
          <w:lang w:val="en-US"/>
        </w:rPr>
        <w:t>data sheets / document</w:t>
      </w:r>
      <w:r w:rsidRPr="00503DF7">
        <w:rPr>
          <w:lang w:val="en-US"/>
        </w:rPr>
        <w:t>)</w:t>
      </w:r>
    </w:p>
  </w:footnote>
  <w:footnote w:id="3">
    <w:p w14:paraId="46B46B24" w14:textId="77777777" w:rsidR="008F0409" w:rsidRPr="00B61266" w:rsidRDefault="008F0409" w:rsidP="008F0409">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127F153B" w14:textId="77777777" w:rsidR="008F0409" w:rsidRPr="00194656" w:rsidRDefault="008F0409" w:rsidP="008F0409">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305E210C" w14:textId="77777777" w:rsidR="008F0409" w:rsidRDefault="008F0409" w:rsidP="008F0409">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(http://www.european-accreditation.org/)).</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05CC1819" w:rsidR="00E8247B" w:rsidRPr="008B0AEF" w:rsidRDefault="008B0AEF" w:rsidP="008B0AEF">
    <w:pPr>
      <w:pStyle w:val="Header"/>
      <w:jc w:val="right"/>
    </w:pPr>
    <w:r w:rsidRPr="00C00044">
      <w:t>TS</w:t>
    </w:r>
    <w:r>
      <w:t xml:space="preserve"> 3110.0</w:t>
    </w:r>
    <w:r w:rsidR="00B01C66">
      <w:t>xx</w:t>
    </w:r>
    <w:r>
      <w:t xml:space="preserve"> </w:t>
    </w:r>
    <w:r w:rsidRPr="00C00044">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EEC"/>
    <w:multiLevelType w:val="multilevel"/>
    <w:tmpl w:val="E1482C10"/>
    <w:lvl w:ilvl="0">
      <w:start w:val="1"/>
      <w:numFmt w:val="decimal"/>
      <w:suff w:val="nothing"/>
      <w:lvlText w:val="%1."/>
      <w:lvlJc w:val="left"/>
      <w:pPr>
        <w:ind w:left="426"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0E661FD9"/>
    <w:multiLevelType w:val="hybridMultilevel"/>
    <w:tmpl w:val="20B668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AAB1D15"/>
    <w:multiLevelType w:val="hybridMultilevel"/>
    <w:tmpl w:val="EBD62ED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32E53ADD"/>
    <w:multiLevelType w:val="hybridMultilevel"/>
    <w:tmpl w:val="C706AFB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36FF17A2"/>
    <w:multiLevelType w:val="hybridMultilevel"/>
    <w:tmpl w:val="50B48448"/>
    <w:lvl w:ilvl="0" w:tplc="DE5AB3E8">
      <w:start w:val="6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4737CD8"/>
    <w:multiLevelType w:val="hybridMultilevel"/>
    <w:tmpl w:val="894EE93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5D362576"/>
    <w:multiLevelType w:val="hybridMultilevel"/>
    <w:tmpl w:val="D53048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989942409">
    <w:abstractNumId w:val="3"/>
  </w:num>
  <w:num w:numId="2" w16cid:durableId="197469813">
    <w:abstractNumId w:val="2"/>
  </w:num>
  <w:num w:numId="3" w16cid:durableId="1383938593">
    <w:abstractNumId w:val="0"/>
  </w:num>
  <w:num w:numId="4" w16cid:durableId="777674591">
    <w:abstractNumId w:val="7"/>
  </w:num>
  <w:num w:numId="5" w16cid:durableId="631712476">
    <w:abstractNumId w:val="1"/>
  </w:num>
  <w:num w:numId="6" w16cid:durableId="348413639">
    <w:abstractNumId w:val="8"/>
  </w:num>
  <w:num w:numId="7" w16cid:durableId="516499796">
    <w:abstractNumId w:val="4"/>
  </w:num>
  <w:num w:numId="8" w16cid:durableId="1564683974">
    <w:abstractNumId w:val="5"/>
  </w:num>
  <w:num w:numId="9" w16cid:durableId="20424385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293"/>
    <w:rsid w:val="00044187"/>
    <w:rsid w:val="00047164"/>
    <w:rsid w:val="000521D5"/>
    <w:rsid w:val="0005300E"/>
    <w:rsid w:val="000609B3"/>
    <w:rsid w:val="00062857"/>
    <w:rsid w:val="000634DB"/>
    <w:rsid w:val="0007487D"/>
    <w:rsid w:val="00075658"/>
    <w:rsid w:val="00084138"/>
    <w:rsid w:val="00090496"/>
    <w:rsid w:val="00095CF2"/>
    <w:rsid w:val="000A1969"/>
    <w:rsid w:val="000A29E7"/>
    <w:rsid w:val="000A36F9"/>
    <w:rsid w:val="000A6876"/>
    <w:rsid w:val="000A7947"/>
    <w:rsid w:val="000F0B53"/>
    <w:rsid w:val="000F3E6D"/>
    <w:rsid w:val="0010355D"/>
    <w:rsid w:val="00114949"/>
    <w:rsid w:val="00116E3F"/>
    <w:rsid w:val="001245BF"/>
    <w:rsid w:val="00131A4C"/>
    <w:rsid w:val="00135194"/>
    <w:rsid w:val="00141044"/>
    <w:rsid w:val="00142EF1"/>
    <w:rsid w:val="00146DB7"/>
    <w:rsid w:val="00147CF8"/>
    <w:rsid w:val="001507BB"/>
    <w:rsid w:val="00154413"/>
    <w:rsid w:val="001646BD"/>
    <w:rsid w:val="001755A2"/>
    <w:rsid w:val="001771CF"/>
    <w:rsid w:val="0018369C"/>
    <w:rsid w:val="00193B80"/>
    <w:rsid w:val="00196641"/>
    <w:rsid w:val="001970F1"/>
    <w:rsid w:val="001A650D"/>
    <w:rsid w:val="001B2476"/>
    <w:rsid w:val="001C4BC5"/>
    <w:rsid w:val="001C5F75"/>
    <w:rsid w:val="001C6383"/>
    <w:rsid w:val="001C73E7"/>
    <w:rsid w:val="001D37DE"/>
    <w:rsid w:val="001E2631"/>
    <w:rsid w:val="001F0993"/>
    <w:rsid w:val="0020303E"/>
    <w:rsid w:val="002133D6"/>
    <w:rsid w:val="00224ABB"/>
    <w:rsid w:val="00235C22"/>
    <w:rsid w:val="00243C49"/>
    <w:rsid w:val="00286EB3"/>
    <w:rsid w:val="00290FD5"/>
    <w:rsid w:val="00296B1E"/>
    <w:rsid w:val="00297EFB"/>
    <w:rsid w:val="002C28B4"/>
    <w:rsid w:val="002C4FE9"/>
    <w:rsid w:val="002C59AA"/>
    <w:rsid w:val="002C624C"/>
    <w:rsid w:val="002E2665"/>
    <w:rsid w:val="002E7CD6"/>
    <w:rsid w:val="002F5DCA"/>
    <w:rsid w:val="003155FB"/>
    <w:rsid w:val="00333E0F"/>
    <w:rsid w:val="0034414A"/>
    <w:rsid w:val="003709DA"/>
    <w:rsid w:val="00383203"/>
    <w:rsid w:val="00384293"/>
    <w:rsid w:val="003A17B6"/>
    <w:rsid w:val="003C3289"/>
    <w:rsid w:val="003E2637"/>
    <w:rsid w:val="00400122"/>
    <w:rsid w:val="00404AEE"/>
    <w:rsid w:val="004145D0"/>
    <w:rsid w:val="00415130"/>
    <w:rsid w:val="0042048E"/>
    <w:rsid w:val="004208C8"/>
    <w:rsid w:val="004277BB"/>
    <w:rsid w:val="00440859"/>
    <w:rsid w:val="00464111"/>
    <w:rsid w:val="004657D5"/>
    <w:rsid w:val="00483589"/>
    <w:rsid w:val="00484D6C"/>
    <w:rsid w:val="0049086B"/>
    <w:rsid w:val="00491EBD"/>
    <w:rsid w:val="00493824"/>
    <w:rsid w:val="004A40D7"/>
    <w:rsid w:val="004B4DE3"/>
    <w:rsid w:val="004B7141"/>
    <w:rsid w:val="004C14EC"/>
    <w:rsid w:val="004C679C"/>
    <w:rsid w:val="004C73CA"/>
    <w:rsid w:val="004D0ED0"/>
    <w:rsid w:val="004D58EA"/>
    <w:rsid w:val="004F5B98"/>
    <w:rsid w:val="004F6913"/>
    <w:rsid w:val="00507242"/>
    <w:rsid w:val="005102DF"/>
    <w:rsid w:val="00512CB7"/>
    <w:rsid w:val="00512E58"/>
    <w:rsid w:val="00514712"/>
    <w:rsid w:val="005217B0"/>
    <w:rsid w:val="00531FC7"/>
    <w:rsid w:val="005353EC"/>
    <w:rsid w:val="005407C4"/>
    <w:rsid w:val="00541C9D"/>
    <w:rsid w:val="00544297"/>
    <w:rsid w:val="00547C51"/>
    <w:rsid w:val="00553F9A"/>
    <w:rsid w:val="00556F16"/>
    <w:rsid w:val="0056164A"/>
    <w:rsid w:val="005644E8"/>
    <w:rsid w:val="00566440"/>
    <w:rsid w:val="00571810"/>
    <w:rsid w:val="00573D72"/>
    <w:rsid w:val="005766AC"/>
    <w:rsid w:val="00584001"/>
    <w:rsid w:val="00591F1C"/>
    <w:rsid w:val="005B1772"/>
    <w:rsid w:val="005B1B31"/>
    <w:rsid w:val="005B4591"/>
    <w:rsid w:val="005D3F0A"/>
    <w:rsid w:val="005E1777"/>
    <w:rsid w:val="005E266C"/>
    <w:rsid w:val="005F0D2A"/>
    <w:rsid w:val="005F0E78"/>
    <w:rsid w:val="00603A57"/>
    <w:rsid w:val="00611BF8"/>
    <w:rsid w:val="00617219"/>
    <w:rsid w:val="00624E6B"/>
    <w:rsid w:val="00631605"/>
    <w:rsid w:val="0065338D"/>
    <w:rsid w:val="006608EB"/>
    <w:rsid w:val="00660981"/>
    <w:rsid w:val="006618C9"/>
    <w:rsid w:val="006648EF"/>
    <w:rsid w:val="006811D1"/>
    <w:rsid w:val="006A00C1"/>
    <w:rsid w:val="006A1F8F"/>
    <w:rsid w:val="006A64ED"/>
    <w:rsid w:val="006C44B0"/>
    <w:rsid w:val="006C6FE5"/>
    <w:rsid w:val="006C6FE8"/>
    <w:rsid w:val="006D561C"/>
    <w:rsid w:val="006D7AF6"/>
    <w:rsid w:val="006E00D8"/>
    <w:rsid w:val="006F34E6"/>
    <w:rsid w:val="00704199"/>
    <w:rsid w:val="00724DF1"/>
    <w:rsid w:val="0073458E"/>
    <w:rsid w:val="007438E4"/>
    <w:rsid w:val="007450CD"/>
    <w:rsid w:val="007817A5"/>
    <w:rsid w:val="007A2673"/>
    <w:rsid w:val="007A4606"/>
    <w:rsid w:val="007A58F0"/>
    <w:rsid w:val="007B3913"/>
    <w:rsid w:val="007D13C7"/>
    <w:rsid w:val="007E4AAD"/>
    <w:rsid w:val="007F1AA1"/>
    <w:rsid w:val="007F265B"/>
    <w:rsid w:val="007F502A"/>
    <w:rsid w:val="007F7B69"/>
    <w:rsid w:val="00820E4A"/>
    <w:rsid w:val="00831DEF"/>
    <w:rsid w:val="008369FF"/>
    <w:rsid w:val="008406A0"/>
    <w:rsid w:val="008469F0"/>
    <w:rsid w:val="00846BEF"/>
    <w:rsid w:val="00863D95"/>
    <w:rsid w:val="00872A70"/>
    <w:rsid w:val="008733F0"/>
    <w:rsid w:val="00874E16"/>
    <w:rsid w:val="0089711E"/>
    <w:rsid w:val="008A4B90"/>
    <w:rsid w:val="008A578D"/>
    <w:rsid w:val="008B0AEF"/>
    <w:rsid w:val="008B6103"/>
    <w:rsid w:val="008B79D6"/>
    <w:rsid w:val="008B7FCD"/>
    <w:rsid w:val="008C22FE"/>
    <w:rsid w:val="008C3C98"/>
    <w:rsid w:val="008D629E"/>
    <w:rsid w:val="008F0409"/>
    <w:rsid w:val="009030B1"/>
    <w:rsid w:val="00911BC2"/>
    <w:rsid w:val="00946368"/>
    <w:rsid w:val="00946FF7"/>
    <w:rsid w:val="00947D04"/>
    <w:rsid w:val="00974CBF"/>
    <w:rsid w:val="009919FE"/>
    <w:rsid w:val="00991D0C"/>
    <w:rsid w:val="00995AB9"/>
    <w:rsid w:val="009A18B7"/>
    <w:rsid w:val="009A4D42"/>
    <w:rsid w:val="009B6491"/>
    <w:rsid w:val="009C71E0"/>
    <w:rsid w:val="009C7654"/>
    <w:rsid w:val="009F60A0"/>
    <w:rsid w:val="00A00886"/>
    <w:rsid w:val="00A01534"/>
    <w:rsid w:val="00A13DF1"/>
    <w:rsid w:val="00A150B9"/>
    <w:rsid w:val="00A23273"/>
    <w:rsid w:val="00A316B2"/>
    <w:rsid w:val="00A34500"/>
    <w:rsid w:val="00A43B83"/>
    <w:rsid w:val="00A44991"/>
    <w:rsid w:val="00A47506"/>
    <w:rsid w:val="00A551A1"/>
    <w:rsid w:val="00A76C6A"/>
    <w:rsid w:val="00A9525E"/>
    <w:rsid w:val="00A95EEB"/>
    <w:rsid w:val="00AB15A1"/>
    <w:rsid w:val="00AD4562"/>
    <w:rsid w:val="00AD5924"/>
    <w:rsid w:val="00AD7980"/>
    <w:rsid w:val="00AE1075"/>
    <w:rsid w:val="00AE475A"/>
    <w:rsid w:val="00B0066C"/>
    <w:rsid w:val="00B01C66"/>
    <w:rsid w:val="00B05CFD"/>
    <w:rsid w:val="00B069F0"/>
    <w:rsid w:val="00B078DD"/>
    <w:rsid w:val="00B1079A"/>
    <w:rsid w:val="00B14D4C"/>
    <w:rsid w:val="00B36030"/>
    <w:rsid w:val="00B415CF"/>
    <w:rsid w:val="00B4521F"/>
    <w:rsid w:val="00B47CCD"/>
    <w:rsid w:val="00B513DB"/>
    <w:rsid w:val="00B539EC"/>
    <w:rsid w:val="00B552AD"/>
    <w:rsid w:val="00B65859"/>
    <w:rsid w:val="00B708DA"/>
    <w:rsid w:val="00B76D73"/>
    <w:rsid w:val="00B830A8"/>
    <w:rsid w:val="00B86EA8"/>
    <w:rsid w:val="00B900E0"/>
    <w:rsid w:val="00B90DBB"/>
    <w:rsid w:val="00BA1A5C"/>
    <w:rsid w:val="00BA5F87"/>
    <w:rsid w:val="00BA73ED"/>
    <w:rsid w:val="00BC114F"/>
    <w:rsid w:val="00BC72DC"/>
    <w:rsid w:val="00BD77FE"/>
    <w:rsid w:val="00BE3136"/>
    <w:rsid w:val="00BF1626"/>
    <w:rsid w:val="00BF163E"/>
    <w:rsid w:val="00BF5C86"/>
    <w:rsid w:val="00C00044"/>
    <w:rsid w:val="00C01811"/>
    <w:rsid w:val="00C03557"/>
    <w:rsid w:val="00C03CE6"/>
    <w:rsid w:val="00C246C8"/>
    <w:rsid w:val="00C36937"/>
    <w:rsid w:val="00C61870"/>
    <w:rsid w:val="00C66507"/>
    <w:rsid w:val="00C6792D"/>
    <w:rsid w:val="00C754C5"/>
    <w:rsid w:val="00C7593B"/>
    <w:rsid w:val="00C771ED"/>
    <w:rsid w:val="00C81CEE"/>
    <w:rsid w:val="00C87A9C"/>
    <w:rsid w:val="00C94886"/>
    <w:rsid w:val="00CA4B29"/>
    <w:rsid w:val="00CA722D"/>
    <w:rsid w:val="00CB2367"/>
    <w:rsid w:val="00CC046E"/>
    <w:rsid w:val="00CD2C40"/>
    <w:rsid w:val="00CE56DC"/>
    <w:rsid w:val="00CE726E"/>
    <w:rsid w:val="00CF677B"/>
    <w:rsid w:val="00D01580"/>
    <w:rsid w:val="00D07D7F"/>
    <w:rsid w:val="00D105F0"/>
    <w:rsid w:val="00D55205"/>
    <w:rsid w:val="00D730B3"/>
    <w:rsid w:val="00D74980"/>
    <w:rsid w:val="00D770FD"/>
    <w:rsid w:val="00D85CEA"/>
    <w:rsid w:val="00D86C41"/>
    <w:rsid w:val="00D95489"/>
    <w:rsid w:val="00DB019F"/>
    <w:rsid w:val="00DC2A96"/>
    <w:rsid w:val="00DD2322"/>
    <w:rsid w:val="00DF6282"/>
    <w:rsid w:val="00DF67A4"/>
    <w:rsid w:val="00E20C04"/>
    <w:rsid w:val="00E2228B"/>
    <w:rsid w:val="00E3789C"/>
    <w:rsid w:val="00E5078D"/>
    <w:rsid w:val="00E71A94"/>
    <w:rsid w:val="00E74A3A"/>
    <w:rsid w:val="00E77323"/>
    <w:rsid w:val="00E8247B"/>
    <w:rsid w:val="00E95C0D"/>
    <w:rsid w:val="00EE7866"/>
    <w:rsid w:val="00EF008D"/>
    <w:rsid w:val="00EF3CEC"/>
    <w:rsid w:val="00EF53C0"/>
    <w:rsid w:val="00F009EB"/>
    <w:rsid w:val="00F0611F"/>
    <w:rsid w:val="00F145B4"/>
    <w:rsid w:val="00F14E74"/>
    <w:rsid w:val="00F20B74"/>
    <w:rsid w:val="00F26102"/>
    <w:rsid w:val="00F370CA"/>
    <w:rsid w:val="00F43026"/>
    <w:rsid w:val="00F4430E"/>
    <w:rsid w:val="00F445E7"/>
    <w:rsid w:val="00F45E34"/>
    <w:rsid w:val="00F52693"/>
    <w:rsid w:val="00F56025"/>
    <w:rsid w:val="00F6054B"/>
    <w:rsid w:val="00F62BF1"/>
    <w:rsid w:val="00F825B6"/>
    <w:rsid w:val="00F8325B"/>
    <w:rsid w:val="00F85F21"/>
    <w:rsid w:val="00F91377"/>
    <w:rsid w:val="00F92E36"/>
    <w:rsid w:val="00FA089E"/>
    <w:rsid w:val="00FA1CBE"/>
    <w:rsid w:val="00FB3C76"/>
    <w:rsid w:val="00FC49AF"/>
    <w:rsid w:val="00FC6A53"/>
    <w:rsid w:val="00FD1F15"/>
    <w:rsid w:val="00FD453B"/>
    <w:rsid w:val="00FD5312"/>
    <w:rsid w:val="00FD7419"/>
    <w:rsid w:val="00FF046B"/>
    <w:rsid w:val="00FF60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733F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75658"/>
    <w:rPr>
      <w:vertAlign w:val="superscript"/>
    </w:rPr>
  </w:style>
  <w:style w:type="character" w:customStyle="1" w:styleId="Heading1Char">
    <w:name w:val="Heading 1 Char"/>
    <w:basedOn w:val="DefaultParagraphFont"/>
    <w:link w:val="Heading1"/>
    <w:uiPriority w:val="9"/>
    <w:rsid w:val="008733F0"/>
    <w:rPr>
      <w:rFonts w:asciiTheme="majorHAnsi" w:eastAsiaTheme="majorEastAsia" w:hAnsiTheme="majorHAnsi" w:cstheme="majorBidi"/>
      <w:color w:val="365F91" w:themeColor="accent1" w:themeShade="BF"/>
      <w:sz w:val="32"/>
      <w:szCs w:val="32"/>
    </w:rPr>
  </w:style>
  <w:style w:type="paragraph" w:customStyle="1" w:styleId="mt-translation">
    <w:name w:val="mt-translation"/>
    <w:basedOn w:val="Normal"/>
    <w:rsid w:val="000634DB"/>
    <w:pPr>
      <w:spacing w:before="100" w:beforeAutospacing="1" w:after="100" w:afterAutospacing="1"/>
    </w:pPr>
    <w:rPr>
      <w:lang w:eastAsia="lv-LV"/>
    </w:rPr>
  </w:style>
  <w:style w:type="character" w:customStyle="1" w:styleId="phrase">
    <w:name w:val="phrase"/>
    <w:basedOn w:val="DefaultParagraphFont"/>
    <w:rsid w:val="000634DB"/>
  </w:style>
  <w:style w:type="character" w:customStyle="1" w:styleId="word">
    <w:name w:val="word"/>
    <w:basedOn w:val="DefaultParagraphFont"/>
    <w:rsid w:val="000634DB"/>
  </w:style>
  <w:style w:type="character" w:styleId="Hyperlink">
    <w:name w:val="Hyperlink"/>
    <w:uiPriority w:val="99"/>
    <w:rsid w:val="008F0409"/>
    <w:rPr>
      <w:color w:val="0000FF"/>
      <w:u w:val="single"/>
    </w:rPr>
  </w:style>
  <w:style w:type="character" w:customStyle="1" w:styleId="y2iqfc">
    <w:name w:val="y2iqfc"/>
    <w:basedOn w:val="DefaultParagraphFont"/>
    <w:rsid w:val="008F0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272173">
      <w:bodyDiv w:val="1"/>
      <w:marLeft w:val="0"/>
      <w:marRight w:val="0"/>
      <w:marTop w:val="0"/>
      <w:marBottom w:val="0"/>
      <w:divBdr>
        <w:top w:val="none" w:sz="0" w:space="0" w:color="auto"/>
        <w:left w:val="none" w:sz="0" w:space="0" w:color="auto"/>
        <w:bottom w:val="none" w:sz="0" w:space="0" w:color="auto"/>
        <w:right w:val="none" w:sz="0" w:space="0" w:color="auto"/>
      </w:divBdr>
    </w:div>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249461907">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74C11-11D2-4340-B114-FCC039DCF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2737</Words>
  <Characters>1561</Characters>
  <Application>Microsoft Office Word</Application>
  <DocSecurity>0</DocSecurity>
  <Lines>13</Lines>
  <Paragraphs>8</Paragraphs>
  <ScaleCrop>false</ScaleCrop>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2023-08-14T06:57:00Z</dcterms:created>
  <dcterms:modified xsi:type="dcterms:W3CDTF">2023-08-14T06:57:00Z</dcterms:modified>
  <cp:category/>
  <cp:contentStatus/>
</cp:coreProperties>
</file>