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733E" w14:textId="185E0BA0" w:rsidR="00B33594" w:rsidRPr="007429A5" w:rsidRDefault="00B33594" w:rsidP="00B33594">
      <w:pPr>
        <w:pStyle w:val="Title"/>
        <w:widowControl w:val="0"/>
        <w:rPr>
          <w:sz w:val="22"/>
          <w:szCs w:val="22"/>
        </w:rPr>
      </w:pPr>
      <w:r w:rsidRPr="007429A5">
        <w:rPr>
          <w:sz w:val="22"/>
          <w:szCs w:val="22"/>
        </w:rPr>
        <w:t xml:space="preserve">TEHNISKĀ SPECIFIKĀCIJA </w:t>
      </w:r>
      <w:bookmarkStart w:id="0" w:name="_Hlk104587660"/>
      <w:r w:rsidRPr="007429A5">
        <w:rPr>
          <w:sz w:val="22"/>
          <w:szCs w:val="22"/>
        </w:rPr>
        <w:t>TS</w:t>
      </w:r>
      <w:r w:rsidR="00836242" w:rsidRPr="007429A5">
        <w:rPr>
          <w:sz w:val="22"/>
          <w:szCs w:val="22"/>
        </w:rPr>
        <w:t xml:space="preserve"> </w:t>
      </w:r>
      <w:r w:rsidR="008339CD" w:rsidRPr="007429A5">
        <w:rPr>
          <w:sz w:val="22"/>
          <w:szCs w:val="22"/>
        </w:rPr>
        <w:t>4710.</w:t>
      </w:r>
      <w:r w:rsidR="00A62E8F" w:rsidRPr="007429A5">
        <w:rPr>
          <w:sz w:val="22"/>
          <w:szCs w:val="22"/>
        </w:rPr>
        <w:t>2</w:t>
      </w:r>
      <w:r w:rsidR="002D047D" w:rsidRPr="007429A5">
        <w:rPr>
          <w:sz w:val="22"/>
          <w:szCs w:val="22"/>
        </w:rPr>
        <w:t>xx</w:t>
      </w:r>
      <w:r w:rsidR="008339CD" w:rsidRPr="007429A5">
        <w:rPr>
          <w:sz w:val="22"/>
          <w:szCs w:val="22"/>
        </w:rPr>
        <w:t xml:space="preserve"> </w:t>
      </w:r>
      <w:r w:rsidR="00A24E38" w:rsidRPr="007429A5">
        <w:rPr>
          <w:sz w:val="22"/>
          <w:szCs w:val="22"/>
        </w:rPr>
        <w:t>v1</w:t>
      </w:r>
      <w:bookmarkEnd w:id="0"/>
    </w:p>
    <w:p w14:paraId="5762F554" w14:textId="2B032409" w:rsidR="00B33594" w:rsidRPr="007429A5" w:rsidRDefault="00EB6C90" w:rsidP="00B33594">
      <w:pPr>
        <w:pStyle w:val="Title"/>
        <w:widowControl w:val="0"/>
        <w:rPr>
          <w:sz w:val="22"/>
          <w:szCs w:val="22"/>
        </w:rPr>
      </w:pPr>
      <w:r w:rsidRPr="007429A5">
        <w:rPr>
          <w:color w:val="000000"/>
          <w:sz w:val="22"/>
          <w:szCs w:val="22"/>
        </w:rPr>
        <w:t>Saules</w:t>
      </w:r>
      <w:r w:rsidR="00212B10" w:rsidRPr="007429A5">
        <w:rPr>
          <w:color w:val="000000"/>
          <w:sz w:val="22"/>
          <w:szCs w:val="22"/>
        </w:rPr>
        <w:t xml:space="preserve">brilles </w:t>
      </w:r>
      <w:r w:rsidRPr="007429A5">
        <w:rPr>
          <w:color w:val="000000"/>
          <w:sz w:val="22"/>
          <w:szCs w:val="22"/>
        </w:rPr>
        <w:t xml:space="preserve">tonētas </w:t>
      </w:r>
      <w:r w:rsidR="00212B10" w:rsidRPr="007429A5">
        <w:rPr>
          <w:color w:val="000000"/>
          <w:sz w:val="22"/>
          <w:szCs w:val="22"/>
        </w:rPr>
        <w:t>pret mehānisku iedarbību</w:t>
      </w:r>
    </w:p>
    <w:tbl>
      <w:tblPr>
        <w:tblStyle w:val="TableGrid"/>
        <w:tblW w:w="14885" w:type="dxa"/>
        <w:tblInd w:w="108" w:type="dxa"/>
        <w:tblLook w:val="04A0" w:firstRow="1" w:lastRow="0" w:firstColumn="1" w:lastColumn="0" w:noHBand="0" w:noVBand="1"/>
      </w:tblPr>
      <w:tblGrid>
        <w:gridCol w:w="581"/>
        <w:gridCol w:w="5118"/>
        <w:gridCol w:w="2552"/>
        <w:gridCol w:w="3090"/>
        <w:gridCol w:w="2410"/>
        <w:gridCol w:w="1134"/>
      </w:tblGrid>
      <w:tr w:rsidR="004630B7" w:rsidRPr="007429A5" w14:paraId="1E5405CF" w14:textId="77777777" w:rsidTr="001E767E">
        <w:trPr>
          <w:trHeight w:val="20"/>
          <w:tblHeader/>
        </w:trPr>
        <w:tc>
          <w:tcPr>
            <w:tcW w:w="581" w:type="dxa"/>
            <w:vAlign w:val="center"/>
          </w:tcPr>
          <w:p w14:paraId="0A6A6F43" w14:textId="77777777" w:rsidR="00B33594" w:rsidRPr="007429A5" w:rsidRDefault="00950475" w:rsidP="004456D6">
            <w:pPr>
              <w:jc w:val="center"/>
              <w:rPr>
                <w:rFonts w:cs="Times New Roman"/>
                <w:b/>
                <w:sz w:val="22"/>
                <w:lang w:eastAsia="lv-LV"/>
              </w:rPr>
            </w:pPr>
            <w:r w:rsidRPr="007429A5">
              <w:rPr>
                <w:rFonts w:cs="Times New Roman"/>
                <w:b/>
                <w:bCs/>
                <w:color w:val="000000"/>
                <w:sz w:val="22"/>
                <w:lang w:eastAsia="lv-LV"/>
              </w:rPr>
              <w:t>Nr.</w:t>
            </w:r>
          </w:p>
        </w:tc>
        <w:tc>
          <w:tcPr>
            <w:tcW w:w="5118" w:type="dxa"/>
            <w:vAlign w:val="center"/>
            <w:hideMark/>
          </w:tcPr>
          <w:p w14:paraId="303B055A" w14:textId="77777777" w:rsidR="00B33594" w:rsidRPr="007429A5" w:rsidRDefault="00B33594" w:rsidP="00950475">
            <w:pPr>
              <w:jc w:val="center"/>
              <w:rPr>
                <w:rFonts w:cs="Times New Roman"/>
                <w:b/>
                <w:sz w:val="22"/>
                <w:lang w:eastAsia="lv-LV"/>
              </w:rPr>
            </w:pPr>
            <w:r w:rsidRPr="007429A5">
              <w:rPr>
                <w:rFonts w:cs="Times New Roman"/>
                <w:b/>
                <w:sz w:val="22"/>
                <w:lang w:eastAsia="lv-LV"/>
              </w:rPr>
              <w:t>Apraksts</w:t>
            </w:r>
          </w:p>
        </w:tc>
        <w:tc>
          <w:tcPr>
            <w:tcW w:w="2552" w:type="dxa"/>
            <w:vAlign w:val="center"/>
            <w:hideMark/>
          </w:tcPr>
          <w:p w14:paraId="63492762" w14:textId="6D1836D5" w:rsidR="00B33594" w:rsidRPr="007429A5" w:rsidRDefault="00950475" w:rsidP="004456D6">
            <w:pPr>
              <w:jc w:val="center"/>
              <w:rPr>
                <w:rFonts w:cs="Times New Roman"/>
                <w:b/>
                <w:sz w:val="22"/>
                <w:lang w:eastAsia="lv-LV"/>
              </w:rPr>
            </w:pPr>
            <w:r w:rsidRPr="007429A5">
              <w:rPr>
                <w:rFonts w:cs="Times New Roman"/>
                <w:b/>
                <w:sz w:val="22"/>
                <w:lang w:eastAsia="lv-LV"/>
              </w:rPr>
              <w:t>Minimālā tehniskā prasība</w:t>
            </w:r>
            <w:r w:rsidR="00077B2A" w:rsidRPr="007429A5">
              <w:rPr>
                <w:rFonts w:cs="Times New Roman"/>
                <w:b/>
                <w:sz w:val="22"/>
                <w:lang w:eastAsia="lv-LV"/>
              </w:rPr>
              <w:t xml:space="preserve"> </w:t>
            </w:r>
            <w:r w:rsidR="00077B2A" w:rsidRPr="007429A5">
              <w:rPr>
                <w:rStyle w:val="FootnoteReference"/>
                <w:rFonts w:cs="Times New Roman"/>
                <w:b/>
                <w:sz w:val="22"/>
                <w:lang w:eastAsia="lv-LV"/>
              </w:rPr>
              <w:footnoteReference w:id="1"/>
            </w:r>
          </w:p>
        </w:tc>
        <w:tc>
          <w:tcPr>
            <w:tcW w:w="3090" w:type="dxa"/>
            <w:vAlign w:val="center"/>
            <w:hideMark/>
          </w:tcPr>
          <w:p w14:paraId="0878C4B4" w14:textId="77777777" w:rsidR="00B33594" w:rsidRPr="007429A5" w:rsidRDefault="00950475" w:rsidP="004456D6">
            <w:pPr>
              <w:jc w:val="center"/>
              <w:rPr>
                <w:rFonts w:cs="Times New Roman"/>
                <w:b/>
                <w:sz w:val="22"/>
                <w:lang w:eastAsia="lv-LV"/>
              </w:rPr>
            </w:pPr>
            <w:r w:rsidRPr="007429A5">
              <w:rPr>
                <w:rFonts w:cs="Times New Roman"/>
                <w:b/>
                <w:sz w:val="22"/>
                <w:lang w:eastAsia="lv-LV"/>
              </w:rPr>
              <w:t>Piedāvātās preces konkrētais tehniskais apraksts</w:t>
            </w:r>
          </w:p>
        </w:tc>
        <w:tc>
          <w:tcPr>
            <w:tcW w:w="2410" w:type="dxa"/>
            <w:vAlign w:val="center"/>
            <w:hideMark/>
          </w:tcPr>
          <w:p w14:paraId="1C1EE8A9" w14:textId="14729058" w:rsidR="00B33594" w:rsidRPr="007429A5" w:rsidRDefault="004456D6" w:rsidP="004456D6">
            <w:pPr>
              <w:jc w:val="center"/>
              <w:rPr>
                <w:rFonts w:eastAsia="Times New Roman" w:cs="Times New Roman"/>
                <w:b/>
                <w:bCs/>
                <w:color w:val="000000"/>
                <w:sz w:val="22"/>
                <w:lang w:eastAsia="lv-LV"/>
              </w:rPr>
            </w:pPr>
            <w:r w:rsidRPr="007429A5">
              <w:rPr>
                <w:rFonts w:eastAsia="Calibri" w:cs="Times New Roman"/>
                <w:b/>
                <w:bCs/>
                <w:sz w:val="22"/>
              </w:rPr>
              <w:t>Avots</w:t>
            </w:r>
            <w:r w:rsidR="00B35637" w:rsidRPr="007429A5">
              <w:rPr>
                <w:rFonts w:eastAsia="Calibri" w:cs="Times New Roman"/>
                <w:b/>
                <w:bCs/>
                <w:sz w:val="22"/>
              </w:rPr>
              <w:t xml:space="preserve"> </w:t>
            </w:r>
            <w:r w:rsidR="00950475" w:rsidRPr="007429A5">
              <w:rPr>
                <w:rFonts w:eastAsia="Calibri" w:cs="Times New Roman"/>
                <w:bCs/>
                <w:sz w:val="22"/>
                <w:vertAlign w:val="superscript"/>
              </w:rPr>
              <w:footnoteReference w:id="2"/>
            </w:r>
          </w:p>
        </w:tc>
        <w:tc>
          <w:tcPr>
            <w:tcW w:w="1134" w:type="dxa"/>
            <w:vAlign w:val="center"/>
            <w:hideMark/>
          </w:tcPr>
          <w:p w14:paraId="68D068DE" w14:textId="77777777" w:rsidR="00B33594" w:rsidRPr="007429A5" w:rsidRDefault="00950475" w:rsidP="004456D6">
            <w:pPr>
              <w:jc w:val="center"/>
              <w:rPr>
                <w:rFonts w:eastAsia="Times New Roman" w:cs="Times New Roman"/>
                <w:b/>
                <w:bCs/>
                <w:color w:val="000000"/>
                <w:sz w:val="22"/>
                <w:lang w:eastAsia="lv-LV"/>
              </w:rPr>
            </w:pPr>
            <w:r w:rsidRPr="007429A5">
              <w:rPr>
                <w:rFonts w:cs="Times New Roman"/>
                <w:b/>
                <w:bCs/>
                <w:color w:val="000000"/>
                <w:sz w:val="22"/>
                <w:lang w:eastAsia="lv-LV"/>
              </w:rPr>
              <w:t>Piezīmes</w:t>
            </w:r>
          </w:p>
        </w:tc>
      </w:tr>
      <w:tr w:rsidR="002D047D" w:rsidRPr="007429A5" w14:paraId="0EC31102" w14:textId="77777777" w:rsidTr="000F5A23">
        <w:trPr>
          <w:trHeight w:val="20"/>
        </w:trPr>
        <w:tc>
          <w:tcPr>
            <w:tcW w:w="8251" w:type="dxa"/>
            <w:gridSpan w:val="3"/>
            <w:shd w:val="clear" w:color="auto" w:fill="D9D9D9" w:themeFill="background1" w:themeFillShade="D9"/>
            <w:vAlign w:val="center"/>
          </w:tcPr>
          <w:p w14:paraId="5D0D3C19" w14:textId="77DC98CD" w:rsidR="002D047D" w:rsidRPr="007429A5" w:rsidRDefault="002D047D" w:rsidP="002D047D">
            <w:pPr>
              <w:rPr>
                <w:rFonts w:cs="Times New Roman"/>
                <w:b/>
                <w:sz w:val="22"/>
                <w:lang w:eastAsia="lv-LV"/>
              </w:rPr>
            </w:pPr>
            <w:r w:rsidRPr="007429A5">
              <w:rPr>
                <w:rFonts w:cs="Times New Roman"/>
                <w:b/>
                <w:bCs/>
                <w:color w:val="000000"/>
                <w:sz w:val="22"/>
                <w:lang w:eastAsia="lv-LV"/>
              </w:rPr>
              <w:t>Obligātās prasības</w:t>
            </w:r>
          </w:p>
        </w:tc>
        <w:tc>
          <w:tcPr>
            <w:tcW w:w="3090" w:type="dxa"/>
            <w:shd w:val="clear" w:color="auto" w:fill="D9D9D9" w:themeFill="background1" w:themeFillShade="D9"/>
            <w:vAlign w:val="center"/>
          </w:tcPr>
          <w:p w14:paraId="5FC76F8F" w14:textId="77777777" w:rsidR="002D047D" w:rsidRPr="007429A5" w:rsidRDefault="002D047D" w:rsidP="004456D6">
            <w:pPr>
              <w:jc w:val="center"/>
              <w:rPr>
                <w:rFonts w:cs="Times New Roman"/>
                <w:b/>
                <w:sz w:val="22"/>
                <w:lang w:eastAsia="lv-LV"/>
              </w:rPr>
            </w:pPr>
          </w:p>
        </w:tc>
        <w:tc>
          <w:tcPr>
            <w:tcW w:w="2410" w:type="dxa"/>
            <w:shd w:val="clear" w:color="auto" w:fill="D9D9D9" w:themeFill="background1" w:themeFillShade="D9"/>
            <w:vAlign w:val="center"/>
          </w:tcPr>
          <w:p w14:paraId="010FB10C" w14:textId="77777777" w:rsidR="002D047D" w:rsidRPr="007429A5" w:rsidRDefault="002D047D" w:rsidP="004456D6">
            <w:pPr>
              <w:jc w:val="center"/>
              <w:rPr>
                <w:rFonts w:eastAsia="Calibri" w:cs="Times New Roman"/>
                <w:b/>
                <w:bCs/>
                <w:sz w:val="22"/>
              </w:rPr>
            </w:pPr>
          </w:p>
        </w:tc>
        <w:tc>
          <w:tcPr>
            <w:tcW w:w="1134" w:type="dxa"/>
            <w:shd w:val="clear" w:color="auto" w:fill="D9D9D9" w:themeFill="background1" w:themeFillShade="D9"/>
            <w:vAlign w:val="center"/>
          </w:tcPr>
          <w:p w14:paraId="5207C2A5" w14:textId="77777777" w:rsidR="002D047D" w:rsidRPr="007429A5" w:rsidRDefault="002D047D" w:rsidP="004456D6">
            <w:pPr>
              <w:jc w:val="center"/>
              <w:rPr>
                <w:rFonts w:cs="Times New Roman"/>
                <w:b/>
                <w:bCs/>
                <w:color w:val="000000"/>
                <w:sz w:val="22"/>
                <w:lang w:eastAsia="lv-LV"/>
              </w:rPr>
            </w:pPr>
          </w:p>
        </w:tc>
      </w:tr>
      <w:tr w:rsidR="00C0216F" w:rsidRPr="007429A5" w14:paraId="2B3B619F" w14:textId="77777777" w:rsidTr="000F5A23">
        <w:trPr>
          <w:trHeight w:val="20"/>
        </w:trPr>
        <w:tc>
          <w:tcPr>
            <w:tcW w:w="8251" w:type="dxa"/>
            <w:gridSpan w:val="3"/>
            <w:shd w:val="clear" w:color="auto" w:fill="D9D9D9" w:themeFill="background1" w:themeFillShade="D9"/>
          </w:tcPr>
          <w:p w14:paraId="186FA507" w14:textId="77777777" w:rsidR="00C0216F" w:rsidRPr="007429A5" w:rsidRDefault="00C0216F" w:rsidP="004456D6">
            <w:pPr>
              <w:pStyle w:val="ListParagraph"/>
              <w:ind w:left="0"/>
              <w:rPr>
                <w:rFonts w:cs="Times New Roman"/>
                <w:b/>
                <w:bCs/>
                <w:color w:val="000000"/>
                <w:sz w:val="22"/>
                <w:lang w:eastAsia="lv-LV"/>
              </w:rPr>
            </w:pPr>
            <w:r w:rsidRPr="007429A5">
              <w:rPr>
                <w:rFonts w:cs="Times New Roman"/>
                <w:b/>
                <w:bCs/>
                <w:color w:val="000000"/>
                <w:sz w:val="22"/>
                <w:lang w:eastAsia="lv-LV"/>
              </w:rPr>
              <w:t>Vispārīgā informācija</w:t>
            </w:r>
          </w:p>
        </w:tc>
        <w:tc>
          <w:tcPr>
            <w:tcW w:w="3090" w:type="dxa"/>
            <w:shd w:val="clear" w:color="auto" w:fill="D9D9D9" w:themeFill="background1" w:themeFillShade="D9"/>
          </w:tcPr>
          <w:p w14:paraId="0E1AB452" w14:textId="77777777" w:rsidR="00C0216F" w:rsidRPr="007429A5"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7429A5"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7429A5" w:rsidRDefault="00C0216F" w:rsidP="00C0216F">
            <w:pPr>
              <w:pStyle w:val="ListParagraph"/>
              <w:ind w:left="0"/>
              <w:rPr>
                <w:rFonts w:cs="Times New Roman"/>
                <w:b/>
                <w:bCs/>
                <w:color w:val="000000"/>
                <w:sz w:val="22"/>
                <w:lang w:eastAsia="lv-LV"/>
              </w:rPr>
            </w:pPr>
          </w:p>
        </w:tc>
      </w:tr>
      <w:tr w:rsidR="004630B7" w:rsidRPr="007429A5" w14:paraId="666BD107" w14:textId="77777777" w:rsidTr="001E767E">
        <w:trPr>
          <w:trHeight w:val="340"/>
        </w:trPr>
        <w:tc>
          <w:tcPr>
            <w:tcW w:w="581" w:type="dxa"/>
          </w:tcPr>
          <w:p w14:paraId="201CDB05" w14:textId="77777777" w:rsidR="004630B7" w:rsidRPr="007429A5" w:rsidRDefault="004630B7" w:rsidP="00AA223A">
            <w:pPr>
              <w:pStyle w:val="ListParagraph"/>
              <w:numPr>
                <w:ilvl w:val="0"/>
                <w:numId w:val="2"/>
              </w:numPr>
              <w:rPr>
                <w:rFonts w:cs="Times New Roman"/>
                <w:color w:val="000000"/>
                <w:sz w:val="22"/>
                <w:lang w:eastAsia="lv-LV"/>
              </w:rPr>
            </w:pPr>
          </w:p>
        </w:tc>
        <w:tc>
          <w:tcPr>
            <w:tcW w:w="5118" w:type="dxa"/>
            <w:hideMark/>
          </w:tcPr>
          <w:p w14:paraId="0E0B0285" w14:textId="77777777" w:rsidR="004630B7" w:rsidRPr="007429A5" w:rsidRDefault="004630B7" w:rsidP="004456D6">
            <w:pPr>
              <w:rPr>
                <w:rFonts w:eastAsia="Times New Roman" w:cs="Times New Roman"/>
                <w:color w:val="000000"/>
                <w:sz w:val="22"/>
                <w:lang w:eastAsia="lv-LV"/>
              </w:rPr>
            </w:pPr>
            <w:r w:rsidRPr="007429A5">
              <w:rPr>
                <w:rFonts w:eastAsia="Times New Roman" w:cs="Times New Roman"/>
                <w:color w:val="000000"/>
                <w:sz w:val="22"/>
                <w:lang w:eastAsia="lv-LV"/>
              </w:rPr>
              <w:t>Ražotājs (nosauk</w:t>
            </w:r>
            <w:r w:rsidR="004456D6" w:rsidRPr="007429A5">
              <w:rPr>
                <w:rFonts w:eastAsia="Times New Roman" w:cs="Times New Roman"/>
                <w:color w:val="000000"/>
                <w:sz w:val="22"/>
                <w:lang w:eastAsia="lv-LV"/>
              </w:rPr>
              <w:t>ums, ražotnes atrašanās vieta)</w:t>
            </w:r>
          </w:p>
        </w:tc>
        <w:tc>
          <w:tcPr>
            <w:tcW w:w="2552" w:type="dxa"/>
            <w:hideMark/>
          </w:tcPr>
          <w:p w14:paraId="576C6887" w14:textId="77777777" w:rsidR="004630B7" w:rsidRPr="007429A5" w:rsidRDefault="004630B7" w:rsidP="004456D6">
            <w:pPr>
              <w:jc w:val="center"/>
              <w:rPr>
                <w:rFonts w:eastAsia="Times New Roman" w:cs="Times New Roman"/>
                <w:color w:val="000000"/>
                <w:sz w:val="22"/>
                <w:lang w:eastAsia="lv-LV"/>
              </w:rPr>
            </w:pPr>
            <w:r w:rsidRPr="007429A5">
              <w:rPr>
                <w:rFonts w:eastAsia="Times New Roman" w:cs="Times New Roman"/>
                <w:color w:val="000000"/>
                <w:sz w:val="22"/>
                <w:lang w:eastAsia="lv-LV"/>
              </w:rPr>
              <w:t>Norādīt informāciju</w:t>
            </w:r>
          </w:p>
        </w:tc>
        <w:tc>
          <w:tcPr>
            <w:tcW w:w="3090" w:type="dxa"/>
          </w:tcPr>
          <w:p w14:paraId="74F2F66E" w14:textId="77777777" w:rsidR="004630B7" w:rsidRPr="007429A5"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7429A5"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7429A5" w:rsidRDefault="004630B7" w:rsidP="00B33594">
            <w:pPr>
              <w:jc w:val="center"/>
              <w:rPr>
                <w:rFonts w:eastAsia="Times New Roman" w:cs="Times New Roman"/>
                <w:color w:val="000000"/>
                <w:sz w:val="22"/>
                <w:lang w:eastAsia="lv-LV"/>
              </w:rPr>
            </w:pPr>
          </w:p>
        </w:tc>
      </w:tr>
      <w:tr w:rsidR="004630B7" w:rsidRPr="007429A5" w14:paraId="63292EB3" w14:textId="77777777" w:rsidTr="001E767E">
        <w:trPr>
          <w:trHeight w:val="340"/>
        </w:trPr>
        <w:tc>
          <w:tcPr>
            <w:tcW w:w="581" w:type="dxa"/>
          </w:tcPr>
          <w:p w14:paraId="513EDBEC" w14:textId="77777777" w:rsidR="004630B7" w:rsidRPr="007429A5" w:rsidRDefault="004630B7" w:rsidP="00AA223A">
            <w:pPr>
              <w:pStyle w:val="ListParagraph"/>
              <w:numPr>
                <w:ilvl w:val="0"/>
                <w:numId w:val="2"/>
              </w:numPr>
              <w:rPr>
                <w:rFonts w:cs="Times New Roman"/>
                <w:color w:val="000000"/>
                <w:sz w:val="22"/>
                <w:lang w:eastAsia="lv-LV"/>
              </w:rPr>
            </w:pPr>
          </w:p>
        </w:tc>
        <w:tc>
          <w:tcPr>
            <w:tcW w:w="5118" w:type="dxa"/>
          </w:tcPr>
          <w:p w14:paraId="7387D987" w14:textId="6CE05776" w:rsidR="00784D91" w:rsidRPr="007429A5" w:rsidRDefault="00A2733B" w:rsidP="00C67F25">
            <w:pPr>
              <w:widowControl w:val="0"/>
              <w:rPr>
                <w:rFonts w:eastAsia="Times New Roman" w:cs="Times New Roman"/>
                <w:color w:val="000000"/>
                <w:sz w:val="22"/>
              </w:rPr>
            </w:pPr>
            <w:r w:rsidRPr="007429A5">
              <w:rPr>
                <w:rFonts w:cs="Times New Roman"/>
                <w:sz w:val="22"/>
              </w:rPr>
              <w:t>47</w:t>
            </w:r>
            <w:r w:rsidR="008339CD" w:rsidRPr="007429A5">
              <w:rPr>
                <w:rFonts w:cs="Times New Roman"/>
                <w:sz w:val="22"/>
              </w:rPr>
              <w:t>10</w:t>
            </w:r>
            <w:r w:rsidR="00212B10" w:rsidRPr="007429A5">
              <w:rPr>
                <w:rFonts w:cs="Times New Roman"/>
                <w:sz w:val="22"/>
              </w:rPr>
              <w:t>.</w:t>
            </w:r>
            <w:r w:rsidR="00A62E8F" w:rsidRPr="007429A5">
              <w:rPr>
                <w:rFonts w:cs="Times New Roman"/>
                <w:sz w:val="22"/>
              </w:rPr>
              <w:t>201</w:t>
            </w:r>
            <w:r w:rsidRPr="007429A5">
              <w:rPr>
                <w:rFonts w:cs="Times New Roman"/>
                <w:sz w:val="22"/>
              </w:rPr>
              <w:t xml:space="preserve"> </w:t>
            </w:r>
            <w:r w:rsidR="00E277A2" w:rsidRPr="007429A5">
              <w:rPr>
                <w:rFonts w:cs="Times New Roman"/>
                <w:sz w:val="22"/>
              </w:rPr>
              <w:t xml:space="preserve">ST </w:t>
            </w:r>
            <w:r w:rsidR="00C67F25" w:rsidRPr="007429A5">
              <w:rPr>
                <w:rFonts w:cs="Times New Roman"/>
                <w:sz w:val="22"/>
              </w:rPr>
              <w:t>Saules</w:t>
            </w:r>
            <w:r w:rsidR="00C86CCB" w:rsidRPr="007429A5">
              <w:rPr>
                <w:rFonts w:cs="Times New Roman"/>
                <w:color w:val="000000"/>
                <w:sz w:val="22"/>
              </w:rPr>
              <w:t xml:space="preserve">brilles </w:t>
            </w:r>
            <w:r w:rsidR="00915FED">
              <w:rPr>
                <w:rFonts w:cs="Times New Roman"/>
                <w:color w:val="000000"/>
                <w:sz w:val="22"/>
              </w:rPr>
              <w:t xml:space="preserve">tonētas </w:t>
            </w:r>
            <w:r w:rsidR="00C86CCB" w:rsidRPr="007429A5">
              <w:rPr>
                <w:rFonts w:cs="Times New Roman"/>
                <w:color w:val="000000"/>
                <w:sz w:val="22"/>
              </w:rPr>
              <w:t>pret mehānisku iedarbību</w:t>
            </w:r>
            <w:r w:rsidRPr="007429A5">
              <w:rPr>
                <w:rStyle w:val="FootnoteReference"/>
                <w:rFonts w:cs="Times New Roman"/>
                <w:color w:val="000000"/>
                <w:sz w:val="22"/>
                <w:lang w:eastAsia="lv-LV"/>
              </w:rPr>
              <w:t xml:space="preserve"> </w:t>
            </w:r>
            <w:r w:rsidR="00C0216F" w:rsidRPr="007429A5">
              <w:rPr>
                <w:rStyle w:val="FootnoteReference"/>
                <w:rFonts w:cs="Times New Roman"/>
                <w:color w:val="000000"/>
                <w:sz w:val="22"/>
                <w:lang w:eastAsia="lv-LV"/>
              </w:rPr>
              <w:footnoteReference w:id="3"/>
            </w:r>
          </w:p>
        </w:tc>
        <w:tc>
          <w:tcPr>
            <w:tcW w:w="2552" w:type="dxa"/>
          </w:tcPr>
          <w:p w14:paraId="3DB1065B" w14:textId="7120DAB0" w:rsidR="004630B7" w:rsidRPr="007429A5" w:rsidRDefault="000E70F2" w:rsidP="004456D6">
            <w:pPr>
              <w:jc w:val="center"/>
              <w:rPr>
                <w:rFonts w:eastAsia="Times New Roman" w:cs="Times New Roman"/>
                <w:color w:val="000000"/>
                <w:sz w:val="22"/>
                <w:lang w:eastAsia="lv-LV"/>
              </w:rPr>
            </w:pPr>
            <w:r w:rsidRPr="007429A5">
              <w:rPr>
                <w:rFonts w:cs="Times New Roman"/>
                <w:color w:val="000000"/>
                <w:sz w:val="22"/>
                <w:lang w:eastAsia="lv-LV"/>
              </w:rPr>
              <w:t>Tipa apzīmējums</w:t>
            </w:r>
            <w:r w:rsidR="00B35637" w:rsidRPr="007429A5">
              <w:rPr>
                <w:rFonts w:cs="Times New Roman"/>
                <w:color w:val="000000"/>
                <w:sz w:val="22"/>
                <w:lang w:eastAsia="lv-LV"/>
              </w:rPr>
              <w:t xml:space="preserve"> </w:t>
            </w:r>
            <w:r w:rsidRPr="007429A5">
              <w:rPr>
                <w:rStyle w:val="FootnoteReference"/>
                <w:rFonts w:cs="Times New Roman"/>
                <w:sz w:val="22"/>
              </w:rPr>
              <w:footnoteReference w:id="4"/>
            </w:r>
          </w:p>
        </w:tc>
        <w:tc>
          <w:tcPr>
            <w:tcW w:w="3090" w:type="dxa"/>
          </w:tcPr>
          <w:p w14:paraId="4B4DA3B4" w14:textId="77777777" w:rsidR="004630B7" w:rsidRPr="007429A5"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7429A5"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7429A5" w:rsidRDefault="004630B7" w:rsidP="00B33594">
            <w:pPr>
              <w:jc w:val="center"/>
              <w:rPr>
                <w:rFonts w:eastAsia="Times New Roman" w:cs="Times New Roman"/>
                <w:color w:val="000000"/>
                <w:sz w:val="22"/>
                <w:lang w:eastAsia="lv-LV"/>
              </w:rPr>
            </w:pPr>
          </w:p>
        </w:tc>
      </w:tr>
      <w:tr w:rsidR="00F519C0" w:rsidRPr="007429A5" w14:paraId="2B1F36A2" w14:textId="77777777" w:rsidTr="001E767E">
        <w:trPr>
          <w:trHeight w:val="340"/>
        </w:trPr>
        <w:tc>
          <w:tcPr>
            <w:tcW w:w="581" w:type="dxa"/>
          </w:tcPr>
          <w:p w14:paraId="14442858" w14:textId="77777777" w:rsidR="00F519C0" w:rsidRPr="007429A5" w:rsidRDefault="00F519C0" w:rsidP="00AA223A">
            <w:pPr>
              <w:pStyle w:val="ListParagraph"/>
              <w:numPr>
                <w:ilvl w:val="0"/>
                <w:numId w:val="2"/>
              </w:numPr>
              <w:rPr>
                <w:rFonts w:cs="Times New Roman"/>
                <w:color w:val="000000"/>
                <w:sz w:val="22"/>
                <w:lang w:eastAsia="lv-LV"/>
              </w:rPr>
            </w:pPr>
          </w:p>
        </w:tc>
        <w:tc>
          <w:tcPr>
            <w:tcW w:w="5118" w:type="dxa"/>
          </w:tcPr>
          <w:p w14:paraId="15CC75CA" w14:textId="261D136A" w:rsidR="00F519C0" w:rsidRPr="007429A5" w:rsidRDefault="00F519C0" w:rsidP="00C67F25">
            <w:pPr>
              <w:widowControl w:val="0"/>
              <w:rPr>
                <w:rFonts w:cs="Times New Roman"/>
                <w:sz w:val="22"/>
              </w:rPr>
            </w:pPr>
            <w:r w:rsidRPr="007429A5">
              <w:rPr>
                <w:rFonts w:cs="Times New Roman"/>
                <w:sz w:val="22"/>
              </w:rPr>
              <w:t>4710.202 ST Saules</w:t>
            </w:r>
            <w:r w:rsidRPr="007429A5">
              <w:rPr>
                <w:rFonts w:cs="Times New Roman"/>
                <w:color w:val="000000"/>
                <w:sz w:val="22"/>
              </w:rPr>
              <w:t xml:space="preserve">brilles </w:t>
            </w:r>
            <w:r w:rsidR="00915FED">
              <w:rPr>
                <w:rFonts w:cs="Times New Roman"/>
                <w:color w:val="000000"/>
                <w:sz w:val="22"/>
              </w:rPr>
              <w:t xml:space="preserve">tonētas </w:t>
            </w:r>
            <w:r w:rsidRPr="007429A5">
              <w:rPr>
                <w:rFonts w:cs="Times New Roman"/>
                <w:color w:val="000000"/>
                <w:sz w:val="22"/>
              </w:rPr>
              <w:t xml:space="preserve">pret mehānisku iedarbību </w:t>
            </w:r>
            <w:r w:rsidR="004441AE" w:rsidRPr="007429A5">
              <w:rPr>
                <w:rFonts w:cs="Times New Roman"/>
                <w:color w:val="000000"/>
                <w:sz w:val="22"/>
              </w:rPr>
              <w:t>lietojamas virs optiskām brillēm</w:t>
            </w:r>
          </w:p>
        </w:tc>
        <w:tc>
          <w:tcPr>
            <w:tcW w:w="2552" w:type="dxa"/>
          </w:tcPr>
          <w:p w14:paraId="5FCF743D" w14:textId="51950AF7" w:rsidR="00F519C0" w:rsidRPr="007429A5" w:rsidRDefault="004441AE" w:rsidP="004456D6">
            <w:pPr>
              <w:jc w:val="center"/>
              <w:rPr>
                <w:rFonts w:cs="Times New Roman"/>
                <w:color w:val="000000"/>
                <w:sz w:val="22"/>
                <w:lang w:eastAsia="lv-LV"/>
              </w:rPr>
            </w:pPr>
            <w:r w:rsidRPr="007429A5">
              <w:rPr>
                <w:rFonts w:cs="Times New Roman"/>
                <w:color w:val="000000"/>
                <w:sz w:val="22"/>
                <w:lang w:eastAsia="lv-LV"/>
              </w:rPr>
              <w:t>Tipa apzīmējums</w:t>
            </w:r>
          </w:p>
        </w:tc>
        <w:tc>
          <w:tcPr>
            <w:tcW w:w="3090" w:type="dxa"/>
          </w:tcPr>
          <w:p w14:paraId="34AB284B" w14:textId="77777777" w:rsidR="00F519C0" w:rsidRPr="007429A5" w:rsidRDefault="00F519C0" w:rsidP="00B33594">
            <w:pPr>
              <w:jc w:val="center"/>
              <w:rPr>
                <w:rFonts w:eastAsia="Times New Roman" w:cs="Times New Roman"/>
                <w:color w:val="000000"/>
                <w:sz w:val="22"/>
                <w:lang w:eastAsia="lv-LV"/>
              </w:rPr>
            </w:pPr>
          </w:p>
        </w:tc>
        <w:tc>
          <w:tcPr>
            <w:tcW w:w="2410" w:type="dxa"/>
          </w:tcPr>
          <w:p w14:paraId="2535A0CF" w14:textId="77777777" w:rsidR="00F519C0" w:rsidRPr="007429A5" w:rsidRDefault="00F519C0" w:rsidP="00B33594">
            <w:pPr>
              <w:jc w:val="center"/>
              <w:rPr>
                <w:rFonts w:eastAsia="Times New Roman" w:cs="Times New Roman"/>
                <w:color w:val="000000"/>
                <w:sz w:val="22"/>
                <w:lang w:eastAsia="lv-LV"/>
              </w:rPr>
            </w:pPr>
          </w:p>
        </w:tc>
        <w:tc>
          <w:tcPr>
            <w:tcW w:w="1134" w:type="dxa"/>
          </w:tcPr>
          <w:p w14:paraId="1566FDB1" w14:textId="77777777" w:rsidR="00F519C0" w:rsidRPr="007429A5" w:rsidRDefault="00F519C0" w:rsidP="00B33594">
            <w:pPr>
              <w:jc w:val="center"/>
              <w:rPr>
                <w:rFonts w:eastAsia="Times New Roman" w:cs="Times New Roman"/>
                <w:color w:val="000000"/>
                <w:sz w:val="22"/>
                <w:lang w:eastAsia="lv-LV"/>
              </w:rPr>
            </w:pPr>
          </w:p>
        </w:tc>
      </w:tr>
      <w:tr w:rsidR="00E83BFB" w:rsidRPr="007429A5" w14:paraId="29B84C5B" w14:textId="77777777" w:rsidTr="001E767E">
        <w:trPr>
          <w:trHeight w:val="340"/>
        </w:trPr>
        <w:tc>
          <w:tcPr>
            <w:tcW w:w="581" w:type="dxa"/>
          </w:tcPr>
          <w:p w14:paraId="78ACA4D8" w14:textId="77777777" w:rsidR="00E83BFB" w:rsidRPr="007429A5" w:rsidRDefault="00E83BFB" w:rsidP="00AA223A">
            <w:pPr>
              <w:pStyle w:val="ListParagraph"/>
              <w:numPr>
                <w:ilvl w:val="0"/>
                <w:numId w:val="2"/>
              </w:numPr>
              <w:rPr>
                <w:rFonts w:cs="Times New Roman"/>
                <w:color w:val="000000"/>
                <w:sz w:val="22"/>
                <w:lang w:eastAsia="lv-LV"/>
              </w:rPr>
            </w:pPr>
          </w:p>
        </w:tc>
        <w:tc>
          <w:tcPr>
            <w:tcW w:w="5118" w:type="dxa"/>
          </w:tcPr>
          <w:p w14:paraId="123CD873" w14:textId="7DC90BC5" w:rsidR="00E83BFB" w:rsidRPr="007429A5" w:rsidRDefault="00F01494" w:rsidP="00621A3B">
            <w:pPr>
              <w:widowControl w:val="0"/>
              <w:rPr>
                <w:rFonts w:eastAsia="Times New Roman" w:cs="Times New Roman"/>
                <w:bCs/>
                <w:sz w:val="22"/>
                <w:lang w:eastAsia="lv-LV"/>
              </w:rPr>
            </w:pPr>
            <w:r w:rsidRPr="007429A5">
              <w:rPr>
                <w:rFonts w:eastAsia="Times New Roman" w:cs="Times New Roman"/>
                <w:bCs/>
                <w:sz w:val="22"/>
                <w:lang w:eastAsia="lv-LV"/>
              </w:rPr>
              <w:t xml:space="preserve">Preces marķēšanai pielietotais EAN </w:t>
            </w:r>
            <w:r w:rsidR="00077B2A" w:rsidRPr="007429A5">
              <w:rPr>
                <w:rStyle w:val="FootnoteReference"/>
                <w:rFonts w:cs="Times New Roman"/>
                <w:color w:val="000000"/>
                <w:sz w:val="22"/>
              </w:rPr>
              <w:footnoteReference w:id="5"/>
            </w:r>
            <w:r w:rsidR="00077B2A" w:rsidRPr="007429A5">
              <w:rPr>
                <w:rFonts w:eastAsia="Times New Roman" w:cs="Times New Roman"/>
                <w:bCs/>
                <w:sz w:val="22"/>
                <w:lang w:eastAsia="lv-LV"/>
              </w:rPr>
              <w:t xml:space="preserve"> </w:t>
            </w:r>
            <w:r w:rsidRPr="007429A5">
              <w:rPr>
                <w:rFonts w:eastAsia="Times New Roman" w:cs="Times New Roman"/>
                <w:bCs/>
                <w:sz w:val="22"/>
                <w:lang w:eastAsia="lv-LV"/>
              </w:rPr>
              <w:t>kods, ja precei tāds ir piešķirts</w:t>
            </w:r>
            <w:r w:rsidR="000F5A23">
              <w:rPr>
                <w:rFonts w:eastAsia="Times New Roman" w:cs="Times New Roman"/>
                <w:bCs/>
                <w:sz w:val="22"/>
                <w:lang w:eastAsia="lv-LV"/>
              </w:rPr>
              <w:t xml:space="preserve"> </w:t>
            </w:r>
            <w:r w:rsidR="000F5A23" w:rsidRPr="00E70EBE">
              <w:rPr>
                <w:color w:val="000000"/>
                <w:sz w:val="22"/>
              </w:rPr>
              <w:t>(</w:t>
            </w:r>
            <w:r w:rsidR="000F5A23" w:rsidRPr="00E70EBE">
              <w:rPr>
                <w:sz w:val="22"/>
                <w:lang w:eastAsia="lv-LV"/>
              </w:rPr>
              <w:t xml:space="preserve">katrai 2.p. un 3.p. </w:t>
            </w:r>
            <w:r w:rsidR="000F5A23" w:rsidRPr="00E70EBE">
              <w:rPr>
                <w:color w:val="000000"/>
                <w:sz w:val="22"/>
                <w:lang w:eastAsia="lv-LV"/>
              </w:rPr>
              <w:t>minētajai kategorijai)</w:t>
            </w:r>
          </w:p>
        </w:tc>
        <w:tc>
          <w:tcPr>
            <w:tcW w:w="2552" w:type="dxa"/>
          </w:tcPr>
          <w:p w14:paraId="43486F7F" w14:textId="029C096E" w:rsidR="00E83BFB" w:rsidRPr="007429A5" w:rsidRDefault="00F01494" w:rsidP="004456D6">
            <w:pPr>
              <w:jc w:val="center"/>
              <w:rPr>
                <w:rFonts w:cs="Times New Roman"/>
                <w:color w:val="000000"/>
                <w:sz w:val="22"/>
                <w:lang w:eastAsia="lv-LV"/>
              </w:rPr>
            </w:pPr>
            <w:r w:rsidRPr="007429A5">
              <w:rPr>
                <w:rFonts w:cs="Times New Roman"/>
                <w:color w:val="000000"/>
                <w:sz w:val="22"/>
                <w:lang w:eastAsia="lv-LV"/>
              </w:rPr>
              <w:t>Norādīt vērtību</w:t>
            </w:r>
          </w:p>
        </w:tc>
        <w:tc>
          <w:tcPr>
            <w:tcW w:w="3090" w:type="dxa"/>
          </w:tcPr>
          <w:p w14:paraId="4CEA2C0F" w14:textId="77777777" w:rsidR="00E83BFB" w:rsidRPr="007429A5"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7429A5"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7429A5" w:rsidRDefault="00E83BFB" w:rsidP="00B33594">
            <w:pPr>
              <w:jc w:val="center"/>
              <w:rPr>
                <w:rFonts w:eastAsia="Times New Roman" w:cs="Times New Roman"/>
                <w:color w:val="000000"/>
                <w:sz w:val="22"/>
                <w:lang w:eastAsia="lv-LV"/>
              </w:rPr>
            </w:pPr>
          </w:p>
        </w:tc>
      </w:tr>
      <w:tr w:rsidR="00E83BFB" w:rsidRPr="007429A5" w14:paraId="266F49B2" w14:textId="77777777" w:rsidTr="001E767E">
        <w:trPr>
          <w:trHeight w:val="340"/>
        </w:trPr>
        <w:tc>
          <w:tcPr>
            <w:tcW w:w="581" w:type="dxa"/>
          </w:tcPr>
          <w:p w14:paraId="300D292F" w14:textId="77777777" w:rsidR="00E83BFB" w:rsidRPr="007429A5" w:rsidRDefault="00E83BFB" w:rsidP="00AA223A">
            <w:pPr>
              <w:pStyle w:val="ListParagraph"/>
              <w:numPr>
                <w:ilvl w:val="0"/>
                <w:numId w:val="2"/>
              </w:numPr>
              <w:rPr>
                <w:rFonts w:cs="Times New Roman"/>
                <w:color w:val="000000"/>
                <w:sz w:val="22"/>
                <w:lang w:eastAsia="lv-LV"/>
              </w:rPr>
            </w:pPr>
          </w:p>
        </w:tc>
        <w:tc>
          <w:tcPr>
            <w:tcW w:w="5118" w:type="dxa"/>
          </w:tcPr>
          <w:p w14:paraId="03F1BB75" w14:textId="3B7F1C25" w:rsidR="00E83BFB" w:rsidRPr="007429A5" w:rsidRDefault="00F01494" w:rsidP="00621A3B">
            <w:pPr>
              <w:widowControl w:val="0"/>
              <w:rPr>
                <w:rFonts w:eastAsia="Times New Roman" w:cs="Times New Roman"/>
                <w:bCs/>
                <w:sz w:val="22"/>
                <w:lang w:eastAsia="lv-LV"/>
              </w:rPr>
            </w:pPr>
            <w:r w:rsidRPr="007429A5">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552" w:type="dxa"/>
          </w:tcPr>
          <w:p w14:paraId="6BB120A3" w14:textId="12B6F472" w:rsidR="00E83BFB" w:rsidRPr="007429A5" w:rsidRDefault="00F01494" w:rsidP="004456D6">
            <w:pPr>
              <w:jc w:val="center"/>
              <w:rPr>
                <w:rFonts w:cs="Times New Roman"/>
                <w:color w:val="000000"/>
                <w:sz w:val="22"/>
                <w:lang w:eastAsia="lv-LV"/>
              </w:rPr>
            </w:pPr>
            <w:r w:rsidRPr="007429A5">
              <w:rPr>
                <w:rFonts w:cs="Times New Roman"/>
                <w:color w:val="000000"/>
                <w:sz w:val="22"/>
                <w:lang w:eastAsia="lv-LV"/>
              </w:rPr>
              <w:t>Norādīt informāciju</w:t>
            </w:r>
          </w:p>
        </w:tc>
        <w:tc>
          <w:tcPr>
            <w:tcW w:w="3090" w:type="dxa"/>
          </w:tcPr>
          <w:p w14:paraId="053E02B5" w14:textId="77777777" w:rsidR="00E83BFB" w:rsidRPr="007429A5"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7429A5"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7429A5" w:rsidRDefault="00E83BFB" w:rsidP="00B33594">
            <w:pPr>
              <w:jc w:val="center"/>
              <w:rPr>
                <w:rFonts w:eastAsia="Times New Roman" w:cs="Times New Roman"/>
                <w:color w:val="000000"/>
                <w:sz w:val="22"/>
                <w:lang w:eastAsia="lv-LV"/>
              </w:rPr>
            </w:pPr>
          </w:p>
        </w:tc>
      </w:tr>
      <w:tr w:rsidR="00F01494" w:rsidRPr="007429A5" w14:paraId="6D9F5F25" w14:textId="77777777" w:rsidTr="001E767E">
        <w:trPr>
          <w:trHeight w:val="340"/>
        </w:trPr>
        <w:tc>
          <w:tcPr>
            <w:tcW w:w="581" w:type="dxa"/>
          </w:tcPr>
          <w:p w14:paraId="2CBCCBF2" w14:textId="77777777" w:rsidR="00F01494" w:rsidRPr="007429A5" w:rsidRDefault="00F01494" w:rsidP="00AA223A">
            <w:pPr>
              <w:pStyle w:val="ListParagraph"/>
              <w:numPr>
                <w:ilvl w:val="0"/>
                <w:numId w:val="2"/>
              </w:numPr>
              <w:rPr>
                <w:rFonts w:cs="Times New Roman"/>
                <w:color w:val="000000"/>
                <w:sz w:val="22"/>
                <w:lang w:eastAsia="lv-LV"/>
              </w:rPr>
            </w:pPr>
          </w:p>
        </w:tc>
        <w:tc>
          <w:tcPr>
            <w:tcW w:w="5118" w:type="dxa"/>
          </w:tcPr>
          <w:p w14:paraId="61E8C2C0" w14:textId="0C6E8D80" w:rsidR="00F01494" w:rsidRPr="007429A5" w:rsidRDefault="00F01494" w:rsidP="00621A3B">
            <w:pPr>
              <w:widowControl w:val="0"/>
              <w:rPr>
                <w:rFonts w:eastAsia="Times New Roman" w:cs="Times New Roman"/>
                <w:bCs/>
                <w:sz w:val="22"/>
                <w:lang w:eastAsia="lv-LV"/>
              </w:rPr>
            </w:pPr>
            <w:r w:rsidRPr="007429A5">
              <w:rPr>
                <w:rFonts w:eastAsia="Times New Roman" w:cs="Times New Roman"/>
                <w:bCs/>
                <w:sz w:val="22"/>
                <w:lang w:eastAsia="lv-LV"/>
              </w:rPr>
              <w:t>Tehniskai izvērtēšanai tiks iesniegts katra ražotāja, jebkura nomināla vismaz viens paraugs</w:t>
            </w:r>
          </w:p>
        </w:tc>
        <w:tc>
          <w:tcPr>
            <w:tcW w:w="2552" w:type="dxa"/>
          </w:tcPr>
          <w:p w14:paraId="398436A9" w14:textId="073A6DA0" w:rsidR="00F01494" w:rsidRPr="007429A5" w:rsidRDefault="00F01494" w:rsidP="004456D6">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2031D55A" w14:textId="77777777" w:rsidR="00F01494" w:rsidRPr="007429A5"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7429A5"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7429A5" w:rsidRDefault="00F01494" w:rsidP="00B33594">
            <w:pPr>
              <w:jc w:val="center"/>
              <w:rPr>
                <w:rFonts w:eastAsia="Times New Roman" w:cs="Times New Roman"/>
                <w:color w:val="000000"/>
                <w:sz w:val="22"/>
                <w:lang w:eastAsia="lv-LV"/>
              </w:rPr>
            </w:pPr>
          </w:p>
        </w:tc>
      </w:tr>
      <w:tr w:rsidR="00C0216F" w:rsidRPr="007429A5" w14:paraId="5CE4746D" w14:textId="77777777" w:rsidTr="001E767E">
        <w:trPr>
          <w:trHeight w:val="340"/>
        </w:trPr>
        <w:tc>
          <w:tcPr>
            <w:tcW w:w="581" w:type="dxa"/>
          </w:tcPr>
          <w:p w14:paraId="3DF17AFE" w14:textId="77777777" w:rsidR="00C0216F" w:rsidRPr="007429A5" w:rsidRDefault="00C0216F" w:rsidP="00AA223A">
            <w:pPr>
              <w:pStyle w:val="ListParagraph"/>
              <w:numPr>
                <w:ilvl w:val="0"/>
                <w:numId w:val="2"/>
              </w:numPr>
              <w:rPr>
                <w:rFonts w:cs="Times New Roman"/>
                <w:color w:val="000000"/>
                <w:sz w:val="22"/>
                <w:lang w:eastAsia="lv-LV"/>
              </w:rPr>
            </w:pPr>
          </w:p>
        </w:tc>
        <w:tc>
          <w:tcPr>
            <w:tcW w:w="5118" w:type="dxa"/>
            <w:vAlign w:val="center"/>
          </w:tcPr>
          <w:p w14:paraId="740846AD" w14:textId="527AAA38" w:rsidR="00C0216F" w:rsidRPr="007429A5" w:rsidRDefault="00F01494" w:rsidP="004456D6">
            <w:pPr>
              <w:rPr>
                <w:rFonts w:cs="Times New Roman"/>
                <w:color w:val="000000"/>
                <w:sz w:val="22"/>
                <w:lang w:eastAsia="lv-LV"/>
              </w:rPr>
            </w:pPr>
            <w:r w:rsidRPr="007429A5">
              <w:rPr>
                <w:rFonts w:cs="Times New Roman"/>
                <w:color w:val="000000"/>
                <w:sz w:val="22"/>
                <w:lang w:eastAsia="lv-LV"/>
              </w:rPr>
              <w:t>Parauga piegādes laiks tehniskajai izvērtēšanai (pēc pieprasījuma), kalendārās dienas (norādīt konkrētu vērtību)</w:t>
            </w:r>
            <w:r w:rsidR="00E24105" w:rsidRPr="007429A5">
              <w:rPr>
                <w:rFonts w:cs="Times New Roman"/>
                <w:color w:val="000000"/>
                <w:sz w:val="22"/>
                <w:lang w:eastAsia="lv-LV"/>
              </w:rPr>
              <w:t xml:space="preserve"> </w:t>
            </w:r>
            <w:r w:rsidR="00E24105" w:rsidRPr="007429A5">
              <w:rPr>
                <w:rStyle w:val="FootnoteReference"/>
                <w:rFonts w:cs="Times New Roman"/>
                <w:sz w:val="22"/>
              </w:rPr>
              <w:footnoteReference w:id="6"/>
            </w:r>
          </w:p>
        </w:tc>
        <w:tc>
          <w:tcPr>
            <w:tcW w:w="2552" w:type="dxa"/>
          </w:tcPr>
          <w:p w14:paraId="2C187B4E" w14:textId="0C576020" w:rsidR="00C0216F" w:rsidRPr="007429A5" w:rsidRDefault="00BD0121" w:rsidP="00A6350B">
            <w:pPr>
              <w:jc w:val="center"/>
              <w:rPr>
                <w:rFonts w:cs="Times New Roman"/>
                <w:color w:val="000000"/>
                <w:sz w:val="22"/>
                <w:lang w:eastAsia="lv-LV"/>
              </w:rPr>
            </w:pPr>
            <w:r w:rsidRPr="007429A5">
              <w:rPr>
                <w:rFonts w:cs="Times New Roman"/>
                <w:color w:val="000000"/>
                <w:sz w:val="22"/>
                <w:lang w:eastAsia="lv-LV"/>
              </w:rPr>
              <w:t>≤ 5</w:t>
            </w:r>
          </w:p>
        </w:tc>
        <w:tc>
          <w:tcPr>
            <w:tcW w:w="3090" w:type="dxa"/>
          </w:tcPr>
          <w:p w14:paraId="423F1CB4" w14:textId="77777777" w:rsidR="00C0216F" w:rsidRPr="007429A5"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7429A5"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7429A5" w:rsidRDefault="00C0216F" w:rsidP="00B33594">
            <w:pPr>
              <w:jc w:val="center"/>
              <w:rPr>
                <w:rFonts w:eastAsia="Times New Roman" w:cs="Times New Roman"/>
                <w:color w:val="000000"/>
                <w:sz w:val="22"/>
                <w:lang w:eastAsia="lv-LV"/>
              </w:rPr>
            </w:pPr>
          </w:p>
        </w:tc>
      </w:tr>
      <w:tr w:rsidR="005C7CE2" w:rsidRPr="007429A5" w14:paraId="7CA3A729" w14:textId="77777777" w:rsidTr="001E767E">
        <w:trPr>
          <w:trHeight w:val="340"/>
        </w:trPr>
        <w:tc>
          <w:tcPr>
            <w:tcW w:w="581" w:type="dxa"/>
            <w:tcBorders>
              <w:bottom w:val="single" w:sz="4" w:space="0" w:color="auto"/>
            </w:tcBorders>
          </w:tcPr>
          <w:p w14:paraId="43536738"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tcBorders>
              <w:bottom w:val="single" w:sz="4" w:space="0" w:color="auto"/>
            </w:tcBorders>
          </w:tcPr>
          <w:p w14:paraId="71AB9F37" w14:textId="3DFFAF28" w:rsidR="005C7CE2" w:rsidRPr="007429A5" w:rsidRDefault="005C7CE2" w:rsidP="005C7CE2">
            <w:pPr>
              <w:rPr>
                <w:rFonts w:cs="Times New Roman"/>
                <w:color w:val="000000"/>
                <w:sz w:val="22"/>
                <w:lang w:eastAsia="lv-LV"/>
              </w:rPr>
            </w:pPr>
            <w:r w:rsidRPr="007429A5">
              <w:rPr>
                <w:rFonts w:cs="Times New Roman"/>
                <w:color w:val="000000"/>
                <w:sz w:val="22"/>
                <w:lang w:eastAsia="lv-LV"/>
              </w:rPr>
              <w:t xml:space="preserve">Maksimālais garantētais preces piegādes laiks pēc pasūtījuma saskaņošanas, kalendārās dienas </w:t>
            </w:r>
            <w:r w:rsidRPr="007429A5">
              <w:rPr>
                <w:rFonts w:cs="Times New Roman"/>
                <w:color w:val="000000"/>
                <w:sz w:val="22"/>
              </w:rPr>
              <w:t>(norādīt konkrētu vērtību)</w:t>
            </w:r>
            <w:r w:rsidR="00E24105" w:rsidRPr="007429A5">
              <w:rPr>
                <w:rFonts w:cs="Times New Roman"/>
                <w:color w:val="000000"/>
                <w:sz w:val="22"/>
              </w:rPr>
              <w:t xml:space="preserve"> </w:t>
            </w:r>
            <w:r w:rsidR="00E24105" w:rsidRPr="007429A5">
              <w:rPr>
                <w:rStyle w:val="FootnoteReference"/>
                <w:rFonts w:cs="Times New Roman"/>
                <w:color w:val="000000"/>
                <w:sz w:val="22"/>
              </w:rPr>
              <w:footnoteReference w:id="7"/>
            </w:r>
          </w:p>
        </w:tc>
        <w:tc>
          <w:tcPr>
            <w:tcW w:w="2552" w:type="dxa"/>
            <w:tcBorders>
              <w:bottom w:val="single" w:sz="4" w:space="0" w:color="auto"/>
            </w:tcBorders>
          </w:tcPr>
          <w:p w14:paraId="6007F2F2" w14:textId="40C64408" w:rsidR="00E24105" w:rsidRPr="007429A5" w:rsidRDefault="005C7CE2" w:rsidP="00D67734">
            <w:pPr>
              <w:jc w:val="center"/>
              <w:rPr>
                <w:rFonts w:cs="Times New Roman"/>
                <w:color w:val="000000"/>
                <w:sz w:val="22"/>
                <w:lang w:eastAsia="lv-LV"/>
              </w:rPr>
            </w:pPr>
            <w:r w:rsidRPr="007429A5">
              <w:rPr>
                <w:rFonts w:cs="Times New Roman"/>
                <w:color w:val="000000"/>
                <w:sz w:val="22"/>
                <w:lang w:eastAsia="lv-LV"/>
              </w:rPr>
              <w:t>≤ 30</w:t>
            </w:r>
          </w:p>
        </w:tc>
        <w:tc>
          <w:tcPr>
            <w:tcW w:w="3090" w:type="dxa"/>
            <w:tcBorders>
              <w:bottom w:val="single" w:sz="4" w:space="0" w:color="auto"/>
            </w:tcBorders>
          </w:tcPr>
          <w:p w14:paraId="2C001265" w14:textId="77777777" w:rsidR="005C7CE2" w:rsidRPr="007429A5"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7429A5"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7429A5" w:rsidRDefault="005C7CE2" w:rsidP="00B33594">
            <w:pPr>
              <w:jc w:val="center"/>
              <w:rPr>
                <w:rFonts w:eastAsia="Times New Roman" w:cs="Times New Roman"/>
                <w:color w:val="000000"/>
                <w:sz w:val="22"/>
                <w:lang w:eastAsia="lv-LV"/>
              </w:rPr>
            </w:pPr>
          </w:p>
        </w:tc>
      </w:tr>
      <w:tr w:rsidR="005C7CE2" w:rsidRPr="007429A5" w14:paraId="087C4DC7" w14:textId="77777777" w:rsidTr="001E767E">
        <w:trPr>
          <w:trHeight w:val="340"/>
        </w:trPr>
        <w:tc>
          <w:tcPr>
            <w:tcW w:w="581" w:type="dxa"/>
            <w:tcBorders>
              <w:bottom w:val="single" w:sz="4" w:space="0" w:color="auto"/>
            </w:tcBorders>
          </w:tcPr>
          <w:p w14:paraId="2D50C0AA"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tcBorders>
              <w:bottom w:val="single" w:sz="4" w:space="0" w:color="auto"/>
            </w:tcBorders>
          </w:tcPr>
          <w:p w14:paraId="0DFBFB79" w14:textId="77777777" w:rsidR="005C7CE2" w:rsidRPr="007429A5" w:rsidRDefault="005C7CE2" w:rsidP="005C7CE2">
            <w:pPr>
              <w:rPr>
                <w:rFonts w:cs="Times New Roman"/>
                <w:color w:val="000000"/>
                <w:sz w:val="22"/>
                <w:lang w:eastAsia="lv-LV"/>
              </w:rPr>
            </w:pPr>
            <w:r w:rsidRPr="007429A5">
              <w:rPr>
                <w:rFonts w:cs="Times New Roman"/>
                <w:color w:val="000000"/>
                <w:sz w:val="22"/>
                <w:lang w:eastAsia="lv-LV"/>
              </w:rPr>
              <w:t>Preces garantijas termiņš pēc tās piegādes, mēneši</w:t>
            </w:r>
          </w:p>
        </w:tc>
        <w:tc>
          <w:tcPr>
            <w:tcW w:w="2552" w:type="dxa"/>
            <w:tcBorders>
              <w:bottom w:val="single" w:sz="4" w:space="0" w:color="auto"/>
            </w:tcBorders>
          </w:tcPr>
          <w:p w14:paraId="16EB0FE6" w14:textId="77777777" w:rsidR="005C7CE2" w:rsidRPr="007429A5" w:rsidDel="006E209E" w:rsidRDefault="005C7CE2" w:rsidP="006C661A">
            <w:pPr>
              <w:jc w:val="center"/>
              <w:rPr>
                <w:rFonts w:cs="Times New Roman"/>
                <w:color w:val="000000"/>
                <w:sz w:val="22"/>
                <w:lang w:eastAsia="lv-LV"/>
              </w:rPr>
            </w:pPr>
            <w:r w:rsidRPr="007429A5">
              <w:rPr>
                <w:rFonts w:cs="Times New Roman"/>
                <w:color w:val="000000"/>
                <w:sz w:val="22"/>
                <w:lang w:eastAsia="lv-LV"/>
              </w:rPr>
              <w:t>12</w:t>
            </w:r>
          </w:p>
        </w:tc>
        <w:tc>
          <w:tcPr>
            <w:tcW w:w="3090" w:type="dxa"/>
            <w:tcBorders>
              <w:bottom w:val="single" w:sz="4" w:space="0" w:color="auto"/>
            </w:tcBorders>
          </w:tcPr>
          <w:p w14:paraId="52CDB435" w14:textId="77777777" w:rsidR="005C7CE2" w:rsidRPr="007429A5"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7429A5"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7429A5" w:rsidRDefault="005C7CE2" w:rsidP="00B33594">
            <w:pPr>
              <w:jc w:val="center"/>
              <w:rPr>
                <w:rFonts w:eastAsia="Times New Roman" w:cs="Times New Roman"/>
                <w:color w:val="000000"/>
                <w:sz w:val="22"/>
                <w:lang w:eastAsia="lv-LV"/>
              </w:rPr>
            </w:pPr>
          </w:p>
        </w:tc>
      </w:tr>
      <w:tr w:rsidR="005C7CE2" w:rsidRPr="007429A5" w14:paraId="12E39B9E" w14:textId="77777777" w:rsidTr="000F5A23">
        <w:trPr>
          <w:trHeight w:val="20"/>
        </w:trPr>
        <w:tc>
          <w:tcPr>
            <w:tcW w:w="8251" w:type="dxa"/>
            <w:gridSpan w:val="3"/>
            <w:shd w:val="clear" w:color="auto" w:fill="D9D9D9" w:themeFill="background1" w:themeFillShade="D9"/>
          </w:tcPr>
          <w:p w14:paraId="23C09074" w14:textId="77777777" w:rsidR="005C7CE2" w:rsidRPr="007429A5" w:rsidRDefault="005C7CE2" w:rsidP="004456D6">
            <w:pPr>
              <w:rPr>
                <w:rFonts w:eastAsia="Times New Roman" w:cs="Times New Roman"/>
                <w:color w:val="000000"/>
                <w:sz w:val="22"/>
                <w:lang w:eastAsia="lv-LV"/>
              </w:rPr>
            </w:pPr>
            <w:r w:rsidRPr="007429A5">
              <w:rPr>
                <w:rFonts w:cs="Times New Roman"/>
                <w:b/>
                <w:bCs/>
                <w:color w:val="000000"/>
                <w:sz w:val="22"/>
                <w:lang w:eastAsia="lv-LV"/>
              </w:rPr>
              <w:t>Standarti</w:t>
            </w:r>
          </w:p>
        </w:tc>
        <w:tc>
          <w:tcPr>
            <w:tcW w:w="3090" w:type="dxa"/>
            <w:shd w:val="clear" w:color="auto" w:fill="D9D9D9" w:themeFill="background1" w:themeFillShade="D9"/>
          </w:tcPr>
          <w:p w14:paraId="2D727EB8" w14:textId="77777777" w:rsidR="005C7CE2" w:rsidRPr="007429A5"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7429A5"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7429A5" w:rsidRDefault="005C7CE2" w:rsidP="00AA223A">
            <w:pPr>
              <w:jc w:val="center"/>
              <w:rPr>
                <w:rFonts w:eastAsia="Times New Roman" w:cs="Times New Roman"/>
                <w:color w:val="000000"/>
                <w:sz w:val="22"/>
                <w:lang w:eastAsia="lv-LV"/>
              </w:rPr>
            </w:pPr>
          </w:p>
        </w:tc>
      </w:tr>
      <w:tr w:rsidR="005C7CE2" w:rsidRPr="007429A5" w14:paraId="2B056BB3" w14:textId="77777777" w:rsidTr="001E767E">
        <w:trPr>
          <w:trHeight w:val="20"/>
        </w:trPr>
        <w:tc>
          <w:tcPr>
            <w:tcW w:w="581" w:type="dxa"/>
          </w:tcPr>
          <w:p w14:paraId="40D5AB4E"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vAlign w:val="center"/>
          </w:tcPr>
          <w:p w14:paraId="60199DEF" w14:textId="033310CA" w:rsidR="005C7CE2" w:rsidRPr="007429A5" w:rsidRDefault="005C7CE2" w:rsidP="00C742BF">
            <w:pPr>
              <w:keepNext/>
              <w:spacing w:before="100" w:beforeAutospacing="1"/>
              <w:rPr>
                <w:rFonts w:eastAsia="Times New Roman" w:cs="Times New Roman"/>
                <w:color w:val="000000"/>
                <w:sz w:val="22"/>
                <w:lang w:eastAsia="lv-LV"/>
              </w:rPr>
            </w:pPr>
            <w:r w:rsidRPr="007429A5">
              <w:rPr>
                <w:rFonts w:cs="Times New Roman"/>
                <w:sz w:val="22"/>
                <w:lang w:eastAsia="lv-LV"/>
              </w:rPr>
              <w:t>Atbilstība EIROPAS PARLAMENTA UN PADOMES REGULAI (ES) 2016/425 (2016. gada 9. marts) par individuālajiem aizsardzības līdzekļiem un ar ko atceļ Padomes Direktīvu 89/686/EEK</w:t>
            </w:r>
            <w:r w:rsidR="00F01494" w:rsidRPr="007429A5">
              <w:rPr>
                <w:rFonts w:cs="Times New Roman"/>
                <w:sz w:val="22"/>
                <w:lang w:eastAsia="lv-LV"/>
              </w:rPr>
              <w:t>, t.sk. uz preces uzlikta CE</w:t>
            </w:r>
            <w:r w:rsidR="00064E46">
              <w:rPr>
                <w:rFonts w:cs="Times New Roman"/>
                <w:sz w:val="22"/>
                <w:lang w:eastAsia="lv-LV"/>
              </w:rPr>
              <w:t xml:space="preserve"> </w:t>
            </w:r>
            <w:r w:rsidR="00F01494" w:rsidRPr="007429A5">
              <w:rPr>
                <w:rFonts w:cs="Times New Roman"/>
                <w:sz w:val="22"/>
                <w:lang w:eastAsia="lv-LV"/>
              </w:rPr>
              <w:t>zīme</w:t>
            </w:r>
          </w:p>
        </w:tc>
        <w:tc>
          <w:tcPr>
            <w:tcW w:w="2552" w:type="dxa"/>
          </w:tcPr>
          <w:p w14:paraId="51CCC86B" w14:textId="77777777" w:rsidR="005C7CE2" w:rsidRPr="007429A5" w:rsidRDefault="005C7CE2" w:rsidP="004456D6">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38318E9B" w14:textId="77777777" w:rsidR="005C7CE2" w:rsidRPr="007429A5"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7429A5"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7429A5" w:rsidRDefault="005C7CE2" w:rsidP="00B33594">
            <w:pPr>
              <w:jc w:val="center"/>
              <w:rPr>
                <w:rFonts w:eastAsia="Times New Roman" w:cs="Times New Roman"/>
                <w:color w:val="000000"/>
                <w:sz w:val="22"/>
                <w:lang w:eastAsia="lv-LV"/>
              </w:rPr>
            </w:pPr>
          </w:p>
        </w:tc>
      </w:tr>
      <w:tr w:rsidR="005C7CE2" w:rsidRPr="007429A5" w14:paraId="5A7BE5D2" w14:textId="77777777" w:rsidTr="001E767E">
        <w:trPr>
          <w:trHeight w:val="20"/>
        </w:trPr>
        <w:tc>
          <w:tcPr>
            <w:tcW w:w="581" w:type="dxa"/>
          </w:tcPr>
          <w:p w14:paraId="3A29C3D9"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vAlign w:val="center"/>
          </w:tcPr>
          <w:p w14:paraId="6F4B2AF4" w14:textId="0FAF69FE" w:rsidR="003A23C5" w:rsidRPr="007429A5" w:rsidRDefault="004441AE" w:rsidP="000F7C16">
            <w:pPr>
              <w:rPr>
                <w:rFonts w:cs="Times New Roman"/>
                <w:sz w:val="22"/>
                <w:shd w:val="clear" w:color="auto" w:fill="FFFFFF"/>
              </w:rPr>
            </w:pPr>
            <w:r w:rsidRPr="007429A5">
              <w:rPr>
                <w:rFonts w:cs="Times New Roman"/>
                <w:sz w:val="22"/>
                <w:lang w:eastAsia="lv-LV"/>
              </w:rPr>
              <w:t xml:space="preserve">Atbilstība standartam </w:t>
            </w:r>
            <w:r w:rsidRPr="007429A5">
              <w:rPr>
                <w:rFonts w:eastAsia="Times New Roman" w:cs="Times New Roman"/>
                <w:sz w:val="22"/>
                <w:lang w:eastAsia="lv-LV"/>
              </w:rPr>
              <w:t>LVS EN 166:2002 Individuālā acu aizsardzība - Specifikācijas</w:t>
            </w:r>
            <w:r w:rsidRPr="007429A5">
              <w:rPr>
                <w:rFonts w:cs="Times New Roman"/>
                <w:bCs/>
                <w:sz w:val="22"/>
                <w:shd w:val="clear" w:color="auto" w:fill="FFFFFF"/>
              </w:rPr>
              <w:t xml:space="preserve"> </w:t>
            </w:r>
            <w:r w:rsidR="00F16884" w:rsidRPr="007429A5">
              <w:rPr>
                <w:rFonts w:cs="Times New Roman"/>
                <w:bCs/>
                <w:sz w:val="22"/>
                <w:shd w:val="clear" w:color="auto" w:fill="FFFFFF"/>
              </w:rPr>
              <w:t xml:space="preserve">(ja derīgs sertifikāts) </w:t>
            </w:r>
            <w:r w:rsidRPr="007429A5">
              <w:rPr>
                <w:rFonts w:cs="Times New Roman"/>
                <w:b/>
                <w:sz w:val="22"/>
                <w:shd w:val="clear" w:color="auto" w:fill="FFFFFF"/>
              </w:rPr>
              <w:t>vai</w:t>
            </w:r>
            <w:r w:rsidRPr="007429A5">
              <w:rPr>
                <w:rFonts w:cs="Times New Roman"/>
                <w:bCs/>
                <w:sz w:val="22"/>
                <w:shd w:val="clear" w:color="auto" w:fill="FFFFFF"/>
              </w:rPr>
              <w:t xml:space="preserve"> LVS EN ISO 16321-1:2022 </w:t>
            </w:r>
            <w:r w:rsidRPr="007429A5">
              <w:rPr>
                <w:rFonts w:cs="Times New Roman"/>
                <w:sz w:val="22"/>
                <w:shd w:val="clear" w:color="auto" w:fill="FFFFFF"/>
              </w:rPr>
              <w:t>Profesionāla acu un sejas aizsardzība. 1.daļa: Vispārīgas prasības (ISO 16321-1:2021)</w:t>
            </w:r>
          </w:p>
        </w:tc>
        <w:tc>
          <w:tcPr>
            <w:tcW w:w="2552" w:type="dxa"/>
          </w:tcPr>
          <w:p w14:paraId="1AB4CC5C" w14:textId="77777777" w:rsidR="005C7CE2" w:rsidRPr="007429A5" w:rsidRDefault="005C7CE2" w:rsidP="00E852F5">
            <w:pPr>
              <w:jc w:val="center"/>
              <w:rPr>
                <w:rFonts w:cs="Times New Roman"/>
                <w:color w:val="000000"/>
                <w:sz w:val="22"/>
                <w:lang w:eastAsia="lv-LV"/>
              </w:rPr>
            </w:pPr>
            <w:r w:rsidRPr="007429A5">
              <w:rPr>
                <w:rFonts w:cs="Times New Roman"/>
                <w:color w:val="000000"/>
                <w:sz w:val="22"/>
                <w:lang w:eastAsia="lv-LV"/>
              </w:rPr>
              <w:t>Atbilst</w:t>
            </w:r>
          </w:p>
          <w:p w14:paraId="31BBCBA7" w14:textId="34540117" w:rsidR="004441AE" w:rsidRPr="007429A5" w:rsidRDefault="004441AE" w:rsidP="00E852F5">
            <w:pPr>
              <w:jc w:val="center"/>
              <w:rPr>
                <w:rFonts w:cs="Times New Roman"/>
                <w:color w:val="000000"/>
                <w:sz w:val="22"/>
                <w:lang w:eastAsia="lv-LV"/>
              </w:rPr>
            </w:pPr>
            <w:r w:rsidRPr="007429A5">
              <w:rPr>
                <w:rFonts w:cs="Times New Roman"/>
                <w:color w:val="000000"/>
                <w:sz w:val="22"/>
                <w:lang w:eastAsia="lv-LV"/>
              </w:rPr>
              <w:t>(norādīt atbilstošo)</w:t>
            </w:r>
          </w:p>
        </w:tc>
        <w:tc>
          <w:tcPr>
            <w:tcW w:w="3090" w:type="dxa"/>
          </w:tcPr>
          <w:p w14:paraId="0C8086A2" w14:textId="77777777" w:rsidR="005C7CE2" w:rsidRPr="007429A5"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7429A5"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7429A5" w:rsidRDefault="005C7CE2" w:rsidP="00B33594">
            <w:pPr>
              <w:jc w:val="center"/>
              <w:rPr>
                <w:rFonts w:eastAsia="Times New Roman" w:cs="Times New Roman"/>
                <w:color w:val="000000"/>
                <w:sz w:val="22"/>
                <w:lang w:eastAsia="lv-LV"/>
              </w:rPr>
            </w:pPr>
          </w:p>
        </w:tc>
      </w:tr>
      <w:tr w:rsidR="00A30B1D" w:rsidRPr="007429A5" w14:paraId="66B310DA" w14:textId="77777777" w:rsidTr="001E767E">
        <w:trPr>
          <w:trHeight w:val="20"/>
        </w:trPr>
        <w:tc>
          <w:tcPr>
            <w:tcW w:w="581" w:type="dxa"/>
          </w:tcPr>
          <w:p w14:paraId="2DBD0D26" w14:textId="77777777" w:rsidR="00A30B1D" w:rsidRPr="007429A5" w:rsidRDefault="00A30B1D" w:rsidP="00AA223A">
            <w:pPr>
              <w:pStyle w:val="ListParagraph"/>
              <w:numPr>
                <w:ilvl w:val="0"/>
                <w:numId w:val="2"/>
              </w:numPr>
              <w:rPr>
                <w:rFonts w:cs="Times New Roman"/>
                <w:color w:val="000000"/>
                <w:sz w:val="22"/>
                <w:lang w:eastAsia="lv-LV"/>
              </w:rPr>
            </w:pPr>
          </w:p>
        </w:tc>
        <w:tc>
          <w:tcPr>
            <w:tcW w:w="5118" w:type="dxa"/>
            <w:vAlign w:val="center"/>
          </w:tcPr>
          <w:p w14:paraId="48AE30A4" w14:textId="3F7F2B0F" w:rsidR="000F7C16" w:rsidRPr="007429A5" w:rsidRDefault="00A30B1D" w:rsidP="000F7C16">
            <w:pPr>
              <w:rPr>
                <w:rFonts w:cs="Times New Roman"/>
                <w:color w:val="FF0000"/>
                <w:sz w:val="22"/>
                <w:shd w:val="clear" w:color="auto" w:fill="FFFFFF"/>
              </w:rPr>
            </w:pPr>
            <w:r w:rsidRPr="007429A5">
              <w:rPr>
                <w:rFonts w:cs="Times New Roman"/>
                <w:sz w:val="22"/>
                <w:lang w:eastAsia="lv-LV"/>
              </w:rPr>
              <w:t xml:space="preserve">Atbilstība standartam </w:t>
            </w:r>
            <w:r w:rsidR="004441AE" w:rsidRPr="007429A5">
              <w:rPr>
                <w:rFonts w:eastAsia="Times New Roman" w:cs="Times New Roman"/>
                <w:sz w:val="22"/>
                <w:lang w:eastAsia="lv-LV"/>
              </w:rPr>
              <w:t xml:space="preserve">LVS EN 172:1994 + A1 + A2:2001 Individuālā acu aizsardzība – Saules žilbumfiltri rūpnieciskajai izmantošanai </w:t>
            </w:r>
            <w:r w:rsidR="00F16884" w:rsidRPr="007429A5">
              <w:rPr>
                <w:rFonts w:cs="Times New Roman"/>
                <w:bCs/>
                <w:sz w:val="22"/>
                <w:shd w:val="clear" w:color="auto" w:fill="FFFFFF"/>
              </w:rPr>
              <w:t xml:space="preserve">(ja derīgs sertifikāts) </w:t>
            </w:r>
            <w:r w:rsidR="004441AE" w:rsidRPr="000F5A23">
              <w:rPr>
                <w:rFonts w:eastAsia="Times New Roman" w:cs="Times New Roman"/>
                <w:b/>
                <w:bCs/>
                <w:sz w:val="22"/>
                <w:lang w:eastAsia="lv-LV"/>
              </w:rPr>
              <w:t>vai</w:t>
            </w:r>
            <w:r w:rsidR="004441AE" w:rsidRPr="007429A5">
              <w:rPr>
                <w:rFonts w:eastAsia="Times New Roman" w:cs="Times New Roman"/>
                <w:sz w:val="22"/>
                <w:lang w:eastAsia="lv-LV"/>
              </w:rPr>
              <w:t xml:space="preserve"> </w:t>
            </w:r>
            <w:r w:rsidR="00A62E8F" w:rsidRPr="000F5A23">
              <w:rPr>
                <w:rFonts w:cs="Times New Roman"/>
                <w:bCs/>
                <w:sz w:val="22"/>
                <w:shd w:val="clear" w:color="auto" w:fill="FFFFFF"/>
              </w:rPr>
              <w:t xml:space="preserve">LVS EN ISO 16321-1:2022 </w:t>
            </w:r>
            <w:r w:rsidR="00A62E8F" w:rsidRPr="000F5A23">
              <w:rPr>
                <w:rFonts w:cs="Times New Roman"/>
                <w:sz w:val="22"/>
                <w:shd w:val="clear" w:color="auto" w:fill="FFFFFF"/>
              </w:rPr>
              <w:t>Profesionāla acu un sejas aizsardzība. 1.daļa: Vispārīgas prasības (ISO 16321-1:2021)</w:t>
            </w:r>
          </w:p>
        </w:tc>
        <w:tc>
          <w:tcPr>
            <w:tcW w:w="2552" w:type="dxa"/>
          </w:tcPr>
          <w:p w14:paraId="5F47195E" w14:textId="77777777" w:rsidR="00A30B1D" w:rsidRPr="007429A5" w:rsidRDefault="0099697C" w:rsidP="00E852F5">
            <w:pPr>
              <w:jc w:val="center"/>
              <w:rPr>
                <w:rFonts w:cs="Times New Roman"/>
                <w:color w:val="000000"/>
                <w:sz w:val="22"/>
                <w:lang w:eastAsia="lv-LV"/>
              </w:rPr>
            </w:pPr>
            <w:r w:rsidRPr="007429A5">
              <w:rPr>
                <w:rFonts w:cs="Times New Roman"/>
                <w:color w:val="000000"/>
                <w:sz w:val="22"/>
                <w:lang w:eastAsia="lv-LV"/>
              </w:rPr>
              <w:t>Atbilst</w:t>
            </w:r>
          </w:p>
          <w:p w14:paraId="5D8CCDA5" w14:textId="24E8DF01" w:rsidR="004441AE" w:rsidRPr="007429A5" w:rsidRDefault="004441AE" w:rsidP="00E852F5">
            <w:pPr>
              <w:jc w:val="center"/>
              <w:rPr>
                <w:rFonts w:cs="Times New Roman"/>
                <w:color w:val="000000"/>
                <w:sz w:val="22"/>
                <w:lang w:eastAsia="lv-LV"/>
              </w:rPr>
            </w:pPr>
            <w:r w:rsidRPr="007429A5">
              <w:rPr>
                <w:rFonts w:cs="Times New Roman"/>
                <w:color w:val="000000"/>
                <w:sz w:val="22"/>
                <w:lang w:eastAsia="lv-LV"/>
              </w:rPr>
              <w:t>(norādīt atbilstošo)</w:t>
            </w:r>
          </w:p>
        </w:tc>
        <w:tc>
          <w:tcPr>
            <w:tcW w:w="3090" w:type="dxa"/>
          </w:tcPr>
          <w:p w14:paraId="7DBA0ECD" w14:textId="77777777" w:rsidR="00A30B1D" w:rsidRPr="007429A5" w:rsidRDefault="00A30B1D" w:rsidP="00B33594">
            <w:pPr>
              <w:jc w:val="center"/>
              <w:rPr>
                <w:rFonts w:eastAsia="Times New Roman" w:cs="Times New Roman"/>
                <w:color w:val="000000"/>
                <w:sz w:val="22"/>
                <w:lang w:eastAsia="lv-LV"/>
              </w:rPr>
            </w:pPr>
          </w:p>
        </w:tc>
        <w:tc>
          <w:tcPr>
            <w:tcW w:w="2410" w:type="dxa"/>
          </w:tcPr>
          <w:p w14:paraId="65D6C2D6" w14:textId="77777777" w:rsidR="00A30B1D" w:rsidRPr="007429A5" w:rsidRDefault="00A30B1D" w:rsidP="00B33594">
            <w:pPr>
              <w:jc w:val="center"/>
              <w:rPr>
                <w:rFonts w:eastAsia="Times New Roman" w:cs="Times New Roman"/>
                <w:color w:val="000000"/>
                <w:sz w:val="22"/>
                <w:lang w:eastAsia="lv-LV"/>
              </w:rPr>
            </w:pPr>
          </w:p>
        </w:tc>
        <w:tc>
          <w:tcPr>
            <w:tcW w:w="1134" w:type="dxa"/>
          </w:tcPr>
          <w:p w14:paraId="7AFD6906" w14:textId="77777777" w:rsidR="00A30B1D" w:rsidRPr="007429A5" w:rsidRDefault="00A30B1D" w:rsidP="00B33594">
            <w:pPr>
              <w:jc w:val="center"/>
              <w:rPr>
                <w:rFonts w:eastAsia="Times New Roman" w:cs="Times New Roman"/>
                <w:color w:val="000000"/>
                <w:sz w:val="22"/>
                <w:lang w:eastAsia="lv-LV"/>
              </w:rPr>
            </w:pPr>
          </w:p>
        </w:tc>
      </w:tr>
      <w:tr w:rsidR="005C7CE2" w:rsidRPr="007429A5" w14:paraId="6B3FA02C" w14:textId="77777777" w:rsidTr="000F5A23">
        <w:trPr>
          <w:trHeight w:val="20"/>
        </w:trPr>
        <w:tc>
          <w:tcPr>
            <w:tcW w:w="8251" w:type="dxa"/>
            <w:gridSpan w:val="3"/>
            <w:shd w:val="clear" w:color="auto" w:fill="D9D9D9" w:themeFill="background1" w:themeFillShade="D9"/>
          </w:tcPr>
          <w:p w14:paraId="5E2C8753" w14:textId="77777777" w:rsidR="005C7CE2" w:rsidRPr="007429A5" w:rsidRDefault="005C7CE2" w:rsidP="004456D6">
            <w:pPr>
              <w:rPr>
                <w:rFonts w:eastAsia="Times New Roman" w:cs="Times New Roman"/>
                <w:color w:val="000000"/>
                <w:sz w:val="22"/>
                <w:lang w:eastAsia="lv-LV"/>
              </w:rPr>
            </w:pPr>
            <w:r w:rsidRPr="007429A5">
              <w:rPr>
                <w:rFonts w:cs="Times New Roman"/>
                <w:b/>
                <w:bCs/>
                <w:color w:val="000000"/>
                <w:sz w:val="22"/>
                <w:lang w:eastAsia="lv-LV"/>
              </w:rPr>
              <w:t>Dokumentācija</w:t>
            </w:r>
          </w:p>
        </w:tc>
        <w:tc>
          <w:tcPr>
            <w:tcW w:w="3090" w:type="dxa"/>
            <w:shd w:val="clear" w:color="auto" w:fill="D9D9D9" w:themeFill="background1" w:themeFillShade="D9"/>
          </w:tcPr>
          <w:p w14:paraId="6D50536A" w14:textId="77777777" w:rsidR="005C7CE2" w:rsidRPr="007429A5"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7429A5"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7429A5" w:rsidRDefault="005C7CE2" w:rsidP="00AA223A">
            <w:pPr>
              <w:jc w:val="center"/>
              <w:rPr>
                <w:rFonts w:eastAsia="Times New Roman" w:cs="Times New Roman"/>
                <w:color w:val="000000"/>
                <w:sz w:val="22"/>
                <w:lang w:eastAsia="lv-LV"/>
              </w:rPr>
            </w:pPr>
          </w:p>
        </w:tc>
      </w:tr>
      <w:tr w:rsidR="005C7CE2" w:rsidRPr="007429A5" w14:paraId="42EC744A" w14:textId="77777777" w:rsidTr="001E767E">
        <w:trPr>
          <w:trHeight w:val="340"/>
        </w:trPr>
        <w:tc>
          <w:tcPr>
            <w:tcW w:w="581" w:type="dxa"/>
          </w:tcPr>
          <w:p w14:paraId="02F0A336"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tcPr>
          <w:p w14:paraId="64B1FF65" w14:textId="77777777" w:rsidR="005C7CE2" w:rsidRPr="007429A5" w:rsidRDefault="005C7CE2" w:rsidP="00D67734">
            <w:pPr>
              <w:rPr>
                <w:rFonts w:eastAsia="Times New Roman" w:cs="Times New Roman"/>
                <w:color w:val="000000"/>
                <w:sz w:val="22"/>
                <w:lang w:eastAsia="lv-LV"/>
              </w:rPr>
            </w:pPr>
            <w:r w:rsidRPr="007429A5">
              <w:rPr>
                <w:rFonts w:eastAsia="Times New Roman" w:cs="Times New Roman"/>
                <w:color w:val="000000"/>
                <w:sz w:val="22"/>
                <w:lang w:eastAsia="lv-LV"/>
              </w:rPr>
              <w:t>Iesniegts preces attēls, kurš atbilst sekojošām prasībām: “.jpg” vai “.jpeg” formātā;</w:t>
            </w:r>
          </w:p>
          <w:p w14:paraId="1B9FA90D" w14:textId="77777777" w:rsidR="005C7CE2" w:rsidRPr="007429A5" w:rsidRDefault="005C7CE2" w:rsidP="00D67734">
            <w:pPr>
              <w:pStyle w:val="ListParagraph"/>
              <w:numPr>
                <w:ilvl w:val="0"/>
                <w:numId w:val="1"/>
              </w:numPr>
              <w:ind w:left="199" w:hanging="142"/>
              <w:rPr>
                <w:rFonts w:eastAsia="Times New Roman" w:cs="Times New Roman"/>
                <w:noProof w:val="0"/>
                <w:color w:val="000000"/>
                <w:sz w:val="22"/>
                <w:lang w:eastAsia="lv-LV"/>
              </w:rPr>
            </w:pPr>
            <w:r w:rsidRPr="007429A5">
              <w:rPr>
                <w:rFonts w:eastAsia="Times New Roman" w:cs="Times New Roman"/>
                <w:noProof w:val="0"/>
                <w:color w:val="000000"/>
                <w:sz w:val="22"/>
                <w:lang w:eastAsia="lv-LV"/>
              </w:rPr>
              <w:t>izšķiršanas spēja ne mazāka par 2Mpix;</w:t>
            </w:r>
          </w:p>
          <w:p w14:paraId="57251CA8" w14:textId="77777777" w:rsidR="005C7CE2" w:rsidRPr="007429A5" w:rsidRDefault="005C7CE2" w:rsidP="00D67734">
            <w:pPr>
              <w:pStyle w:val="ListParagraph"/>
              <w:numPr>
                <w:ilvl w:val="0"/>
                <w:numId w:val="1"/>
              </w:numPr>
              <w:ind w:left="199" w:hanging="142"/>
              <w:rPr>
                <w:rFonts w:eastAsia="Times New Roman" w:cs="Times New Roman"/>
                <w:noProof w:val="0"/>
                <w:color w:val="000000"/>
                <w:sz w:val="22"/>
                <w:lang w:eastAsia="lv-LV"/>
              </w:rPr>
            </w:pPr>
            <w:r w:rsidRPr="007429A5">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7429A5" w:rsidRDefault="005C7CE2" w:rsidP="00D67734">
            <w:pPr>
              <w:pStyle w:val="ListParagraph"/>
              <w:numPr>
                <w:ilvl w:val="0"/>
                <w:numId w:val="1"/>
              </w:numPr>
              <w:ind w:left="199" w:hanging="142"/>
              <w:rPr>
                <w:rFonts w:eastAsia="Times New Roman" w:cs="Times New Roman"/>
                <w:noProof w:val="0"/>
                <w:color w:val="000000"/>
                <w:sz w:val="22"/>
                <w:lang w:eastAsia="lv-LV"/>
              </w:rPr>
            </w:pPr>
            <w:r w:rsidRPr="007429A5">
              <w:rPr>
                <w:rFonts w:eastAsia="Times New Roman" w:cs="Times New Roman"/>
                <w:noProof w:val="0"/>
                <w:color w:val="000000"/>
                <w:sz w:val="22"/>
                <w:lang w:eastAsia="lv-LV"/>
              </w:rPr>
              <w:t>attēls nav papildināts ar reklāmu</w:t>
            </w:r>
          </w:p>
        </w:tc>
        <w:tc>
          <w:tcPr>
            <w:tcW w:w="2552" w:type="dxa"/>
          </w:tcPr>
          <w:p w14:paraId="53525F71" w14:textId="77777777" w:rsidR="005C7CE2" w:rsidRPr="007429A5" w:rsidRDefault="005C7CE2" w:rsidP="004456D6">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1A244AD8" w14:textId="77777777" w:rsidR="005C7CE2" w:rsidRPr="007429A5"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7429A5"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7429A5" w:rsidRDefault="005C7CE2" w:rsidP="00B33594">
            <w:pPr>
              <w:jc w:val="center"/>
              <w:rPr>
                <w:rFonts w:eastAsia="Times New Roman" w:cs="Times New Roman"/>
                <w:color w:val="000000"/>
                <w:sz w:val="22"/>
                <w:lang w:eastAsia="lv-LV"/>
              </w:rPr>
            </w:pPr>
          </w:p>
        </w:tc>
      </w:tr>
      <w:tr w:rsidR="00F01494" w:rsidRPr="007429A5" w14:paraId="2826D31C" w14:textId="77777777" w:rsidTr="001E767E">
        <w:trPr>
          <w:trHeight w:val="340"/>
        </w:trPr>
        <w:tc>
          <w:tcPr>
            <w:tcW w:w="581" w:type="dxa"/>
          </w:tcPr>
          <w:p w14:paraId="4B24F1F6" w14:textId="77777777" w:rsidR="00F01494" w:rsidRPr="007429A5" w:rsidRDefault="00F01494" w:rsidP="00AA223A">
            <w:pPr>
              <w:pStyle w:val="ListParagraph"/>
              <w:numPr>
                <w:ilvl w:val="0"/>
                <w:numId w:val="2"/>
              </w:numPr>
              <w:rPr>
                <w:rFonts w:cs="Times New Roman"/>
                <w:color w:val="000000"/>
                <w:sz w:val="22"/>
                <w:lang w:eastAsia="lv-LV"/>
              </w:rPr>
            </w:pPr>
          </w:p>
        </w:tc>
        <w:tc>
          <w:tcPr>
            <w:tcW w:w="5118" w:type="dxa"/>
          </w:tcPr>
          <w:p w14:paraId="636335AB" w14:textId="75689957" w:rsidR="00F01494" w:rsidRPr="007429A5" w:rsidRDefault="00F01494" w:rsidP="00D67734">
            <w:pPr>
              <w:rPr>
                <w:rFonts w:eastAsia="Times New Roman" w:cs="Times New Roman"/>
                <w:color w:val="000000"/>
                <w:sz w:val="22"/>
                <w:lang w:eastAsia="lv-LV"/>
              </w:rPr>
            </w:pPr>
            <w:r w:rsidRPr="007429A5">
              <w:rPr>
                <w:rFonts w:eastAsia="Times New Roman" w:cs="Times New Roman"/>
                <w:color w:val="000000"/>
                <w:sz w:val="22"/>
                <w:lang w:eastAsia="lv-LV"/>
              </w:rPr>
              <w:t>Iesniegta preces tehnisko datu lapa vai cits dokuments, kurā norādīts preces apraksts un tehniskie parametri</w:t>
            </w:r>
          </w:p>
        </w:tc>
        <w:tc>
          <w:tcPr>
            <w:tcW w:w="2552" w:type="dxa"/>
          </w:tcPr>
          <w:p w14:paraId="0D252AF9" w14:textId="77777777" w:rsidR="00F01494" w:rsidRPr="007429A5" w:rsidRDefault="00F01494" w:rsidP="00F01494">
            <w:pPr>
              <w:jc w:val="center"/>
              <w:rPr>
                <w:rFonts w:cs="Times New Roman"/>
                <w:color w:val="000000"/>
                <w:sz w:val="22"/>
                <w:lang w:eastAsia="lv-LV"/>
              </w:rPr>
            </w:pPr>
            <w:r w:rsidRPr="007429A5">
              <w:rPr>
                <w:rFonts w:cs="Times New Roman"/>
                <w:color w:val="000000"/>
                <w:sz w:val="22"/>
                <w:lang w:eastAsia="lv-LV"/>
              </w:rPr>
              <w:t>Atbilst</w:t>
            </w:r>
          </w:p>
          <w:p w14:paraId="700ED003" w14:textId="65EE591D" w:rsidR="00F01494" w:rsidRPr="007429A5" w:rsidRDefault="00F01494" w:rsidP="00F01494">
            <w:pPr>
              <w:jc w:val="center"/>
              <w:rPr>
                <w:rFonts w:cs="Times New Roman"/>
                <w:color w:val="000000"/>
                <w:sz w:val="22"/>
                <w:lang w:eastAsia="lv-LV"/>
              </w:rPr>
            </w:pPr>
            <w:r w:rsidRPr="007429A5">
              <w:rPr>
                <w:rFonts w:cs="Times New Roman"/>
                <w:color w:val="000000"/>
                <w:sz w:val="22"/>
                <w:lang w:eastAsia="lv-LV"/>
              </w:rPr>
              <w:t>(norādīt atbilstošo)</w:t>
            </w:r>
          </w:p>
        </w:tc>
        <w:tc>
          <w:tcPr>
            <w:tcW w:w="3090" w:type="dxa"/>
          </w:tcPr>
          <w:p w14:paraId="034EFCB4" w14:textId="77777777" w:rsidR="00F01494" w:rsidRPr="007429A5"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7429A5"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7429A5" w:rsidRDefault="00F01494" w:rsidP="00B33594">
            <w:pPr>
              <w:jc w:val="center"/>
              <w:rPr>
                <w:rFonts w:eastAsia="Times New Roman" w:cs="Times New Roman"/>
                <w:color w:val="000000"/>
                <w:sz w:val="22"/>
                <w:lang w:eastAsia="lv-LV"/>
              </w:rPr>
            </w:pPr>
          </w:p>
        </w:tc>
      </w:tr>
      <w:tr w:rsidR="005C7CE2" w:rsidRPr="007429A5" w14:paraId="3B30A644" w14:textId="77777777" w:rsidTr="001E767E">
        <w:trPr>
          <w:trHeight w:val="340"/>
        </w:trPr>
        <w:tc>
          <w:tcPr>
            <w:tcW w:w="581" w:type="dxa"/>
          </w:tcPr>
          <w:p w14:paraId="0436188C"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tcPr>
          <w:p w14:paraId="2A586849" w14:textId="7CE50030" w:rsidR="005C7CE2" w:rsidRPr="007429A5" w:rsidRDefault="005C7CE2" w:rsidP="00D67734">
            <w:pPr>
              <w:pStyle w:val="ListParagraph"/>
              <w:ind w:left="0"/>
              <w:contextualSpacing w:val="0"/>
              <w:rPr>
                <w:rFonts w:cs="Times New Roman"/>
                <w:sz w:val="22"/>
              </w:rPr>
            </w:pPr>
            <w:r w:rsidRPr="007429A5">
              <w:rPr>
                <w:rFonts w:cs="Times New Roman"/>
                <w:color w:val="000000"/>
                <w:sz w:val="22"/>
                <w:lang w:eastAsia="lv-LV"/>
              </w:rPr>
              <w:t xml:space="preserve">Iesniegta </w:t>
            </w:r>
            <w:r w:rsidRPr="007429A5">
              <w:rPr>
                <w:rFonts w:cs="Times New Roman"/>
                <w:sz w:val="22"/>
              </w:rPr>
              <w:t xml:space="preserve">REGULAI 2016/425 atbilstoša </w:t>
            </w:r>
            <w:r w:rsidRPr="007429A5">
              <w:rPr>
                <w:rFonts w:cs="Times New Roman"/>
                <w:color w:val="000000"/>
                <w:sz w:val="22"/>
                <w:lang w:eastAsia="lv-LV"/>
              </w:rPr>
              <w:t>ES tipa pārbaudes sertifikāta kopija</w:t>
            </w:r>
            <w:r w:rsidR="00AF0943" w:rsidRPr="007429A5">
              <w:rPr>
                <w:rFonts w:cs="Times New Roman"/>
                <w:color w:val="000000"/>
                <w:sz w:val="22"/>
                <w:lang w:eastAsia="lv-LV"/>
              </w:rPr>
              <w:t xml:space="preserve"> </w:t>
            </w:r>
            <w:r w:rsidR="00AF0943" w:rsidRPr="007429A5">
              <w:rPr>
                <w:rFonts w:cs="Times New Roman"/>
                <w:sz w:val="22"/>
                <w:lang w:eastAsia="lv-LV"/>
              </w:rPr>
              <w:t>(II kategorija)</w:t>
            </w:r>
          </w:p>
        </w:tc>
        <w:tc>
          <w:tcPr>
            <w:tcW w:w="2552" w:type="dxa"/>
          </w:tcPr>
          <w:p w14:paraId="1CA57F8E" w14:textId="77777777" w:rsidR="005C7CE2" w:rsidRPr="007429A5" w:rsidRDefault="005C7CE2" w:rsidP="004456D6">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141B258F" w14:textId="77777777" w:rsidR="005C7CE2" w:rsidRPr="007429A5"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7429A5"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7429A5" w:rsidRDefault="005C7CE2" w:rsidP="00B33594">
            <w:pPr>
              <w:jc w:val="center"/>
              <w:rPr>
                <w:rFonts w:eastAsia="Times New Roman" w:cs="Times New Roman"/>
                <w:color w:val="000000"/>
                <w:sz w:val="22"/>
                <w:lang w:eastAsia="lv-LV"/>
              </w:rPr>
            </w:pPr>
          </w:p>
        </w:tc>
      </w:tr>
      <w:tr w:rsidR="005C7CE2" w:rsidRPr="007429A5" w14:paraId="38FF0117" w14:textId="77777777" w:rsidTr="001E767E">
        <w:trPr>
          <w:trHeight w:val="340"/>
        </w:trPr>
        <w:tc>
          <w:tcPr>
            <w:tcW w:w="581" w:type="dxa"/>
          </w:tcPr>
          <w:p w14:paraId="54674A9B"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tcPr>
          <w:p w14:paraId="19A5F63A" w14:textId="77777777" w:rsidR="005C7CE2" w:rsidRPr="007429A5" w:rsidRDefault="005C7CE2" w:rsidP="00D67734">
            <w:pPr>
              <w:pStyle w:val="ListParagraph"/>
              <w:ind w:left="0"/>
              <w:contextualSpacing w:val="0"/>
              <w:rPr>
                <w:rFonts w:cs="Times New Roman"/>
                <w:sz w:val="22"/>
              </w:rPr>
            </w:pPr>
            <w:r w:rsidRPr="007429A5">
              <w:rPr>
                <w:rFonts w:cs="Times New Roman"/>
                <w:sz w:val="22"/>
              </w:rPr>
              <w:t>Iesniegta ES atbilstības deklarācijas kopija</w:t>
            </w:r>
          </w:p>
        </w:tc>
        <w:tc>
          <w:tcPr>
            <w:tcW w:w="2552" w:type="dxa"/>
          </w:tcPr>
          <w:p w14:paraId="0EE3C15A" w14:textId="77777777" w:rsidR="005C7CE2" w:rsidRPr="007429A5" w:rsidRDefault="005C7CE2" w:rsidP="004456D6">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527D489A" w14:textId="77777777" w:rsidR="005C7CE2" w:rsidRPr="007429A5"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7429A5"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7429A5" w:rsidRDefault="005C7CE2" w:rsidP="00B33594">
            <w:pPr>
              <w:jc w:val="center"/>
              <w:rPr>
                <w:rFonts w:eastAsia="Times New Roman" w:cs="Times New Roman"/>
                <w:color w:val="000000"/>
                <w:sz w:val="22"/>
                <w:lang w:eastAsia="lv-LV"/>
              </w:rPr>
            </w:pPr>
          </w:p>
        </w:tc>
      </w:tr>
      <w:tr w:rsidR="00454428" w:rsidRPr="007429A5" w14:paraId="7E438C04" w14:textId="77777777" w:rsidTr="001E767E">
        <w:trPr>
          <w:trHeight w:val="340"/>
        </w:trPr>
        <w:tc>
          <w:tcPr>
            <w:tcW w:w="581" w:type="dxa"/>
          </w:tcPr>
          <w:p w14:paraId="0B8D5435" w14:textId="77777777" w:rsidR="00454428" w:rsidRPr="007429A5" w:rsidRDefault="00454428" w:rsidP="00AA223A">
            <w:pPr>
              <w:pStyle w:val="ListParagraph"/>
              <w:numPr>
                <w:ilvl w:val="0"/>
                <w:numId w:val="2"/>
              </w:numPr>
              <w:rPr>
                <w:rFonts w:cs="Times New Roman"/>
                <w:color w:val="000000"/>
                <w:sz w:val="22"/>
                <w:lang w:eastAsia="lv-LV"/>
              </w:rPr>
            </w:pPr>
          </w:p>
        </w:tc>
        <w:tc>
          <w:tcPr>
            <w:tcW w:w="5118" w:type="dxa"/>
          </w:tcPr>
          <w:p w14:paraId="47E43B3D" w14:textId="6231821C" w:rsidR="00454428" w:rsidRPr="007429A5" w:rsidRDefault="00454428" w:rsidP="00D67734">
            <w:pPr>
              <w:pStyle w:val="ListParagraph"/>
              <w:ind w:left="0"/>
              <w:contextualSpacing w:val="0"/>
              <w:rPr>
                <w:rFonts w:cs="Times New Roman"/>
                <w:sz w:val="22"/>
              </w:rPr>
            </w:pPr>
            <w:r w:rsidRPr="007429A5">
              <w:rPr>
                <w:rFonts w:cs="Times New Roman"/>
                <w:sz w:val="22"/>
              </w:rPr>
              <w:t>Iesniegta oriģinālā lietošanas instrukcija sekojošā valodā</w:t>
            </w:r>
          </w:p>
        </w:tc>
        <w:tc>
          <w:tcPr>
            <w:tcW w:w="2552" w:type="dxa"/>
          </w:tcPr>
          <w:p w14:paraId="19C15FAA" w14:textId="10CD5C4D" w:rsidR="00454428" w:rsidRPr="007429A5" w:rsidRDefault="00454428" w:rsidP="004456D6">
            <w:pPr>
              <w:jc w:val="center"/>
              <w:rPr>
                <w:rFonts w:cs="Times New Roman"/>
                <w:color w:val="000000"/>
                <w:sz w:val="22"/>
                <w:lang w:eastAsia="lv-LV"/>
              </w:rPr>
            </w:pPr>
            <w:r w:rsidRPr="007429A5">
              <w:rPr>
                <w:rFonts w:cs="Times New Roman"/>
                <w:color w:val="000000"/>
                <w:sz w:val="22"/>
                <w:lang w:eastAsia="lv-LV"/>
              </w:rPr>
              <w:t>LV vai EN</w:t>
            </w:r>
          </w:p>
        </w:tc>
        <w:tc>
          <w:tcPr>
            <w:tcW w:w="3090" w:type="dxa"/>
          </w:tcPr>
          <w:p w14:paraId="2A7FC1B2" w14:textId="77777777" w:rsidR="00454428" w:rsidRPr="007429A5"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7429A5"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7429A5" w:rsidRDefault="00454428" w:rsidP="00B33594">
            <w:pPr>
              <w:jc w:val="center"/>
              <w:rPr>
                <w:rFonts w:eastAsia="Times New Roman" w:cs="Times New Roman"/>
                <w:color w:val="000000"/>
                <w:sz w:val="22"/>
                <w:lang w:eastAsia="lv-LV"/>
              </w:rPr>
            </w:pPr>
          </w:p>
        </w:tc>
      </w:tr>
      <w:tr w:rsidR="005C7CE2" w:rsidRPr="007429A5" w14:paraId="112C8083" w14:textId="77777777" w:rsidTr="001E767E">
        <w:trPr>
          <w:trHeight w:val="340"/>
        </w:trPr>
        <w:tc>
          <w:tcPr>
            <w:tcW w:w="581" w:type="dxa"/>
          </w:tcPr>
          <w:p w14:paraId="29D9B21D" w14:textId="77777777" w:rsidR="005C7CE2" w:rsidRPr="007429A5" w:rsidRDefault="005C7CE2" w:rsidP="00AA223A">
            <w:pPr>
              <w:pStyle w:val="ListParagraph"/>
              <w:numPr>
                <w:ilvl w:val="0"/>
                <w:numId w:val="2"/>
              </w:numPr>
              <w:rPr>
                <w:rFonts w:cs="Times New Roman"/>
                <w:color w:val="000000"/>
                <w:sz w:val="22"/>
                <w:lang w:eastAsia="lv-LV"/>
              </w:rPr>
            </w:pPr>
          </w:p>
        </w:tc>
        <w:tc>
          <w:tcPr>
            <w:tcW w:w="5118" w:type="dxa"/>
          </w:tcPr>
          <w:p w14:paraId="1F92C573" w14:textId="1A78DDCA" w:rsidR="005C7CE2" w:rsidRPr="007429A5" w:rsidRDefault="00454428" w:rsidP="00D67734">
            <w:pPr>
              <w:rPr>
                <w:rFonts w:cs="Times New Roman"/>
                <w:color w:val="000000"/>
                <w:sz w:val="22"/>
                <w:lang w:eastAsia="lv-LV"/>
              </w:rPr>
            </w:pPr>
            <w:r w:rsidRPr="007429A5">
              <w:rPr>
                <w:rFonts w:cs="Times New Roman"/>
                <w:color w:val="000000"/>
                <w:sz w:val="22"/>
                <w:lang w:eastAsia="lv-LV"/>
              </w:rPr>
              <w:t>Tiks iesniegta l</w:t>
            </w:r>
            <w:r w:rsidR="005C7CE2" w:rsidRPr="007429A5">
              <w:rPr>
                <w:rFonts w:cs="Times New Roman"/>
                <w:color w:val="000000"/>
                <w:sz w:val="22"/>
                <w:lang w:eastAsia="lv-LV"/>
              </w:rPr>
              <w:t>ietošanas instrukcija pie piegādes sekojošā valodā</w:t>
            </w:r>
          </w:p>
        </w:tc>
        <w:tc>
          <w:tcPr>
            <w:tcW w:w="2552" w:type="dxa"/>
          </w:tcPr>
          <w:p w14:paraId="5CAD881E" w14:textId="77777777" w:rsidR="005C7CE2" w:rsidRPr="007429A5" w:rsidRDefault="005C7CE2" w:rsidP="004456D6">
            <w:pPr>
              <w:jc w:val="center"/>
              <w:rPr>
                <w:rFonts w:cs="Times New Roman"/>
                <w:color w:val="000000"/>
                <w:sz w:val="22"/>
                <w:lang w:eastAsia="lv-LV"/>
              </w:rPr>
            </w:pPr>
            <w:r w:rsidRPr="007429A5">
              <w:rPr>
                <w:rFonts w:cs="Times New Roman"/>
                <w:color w:val="000000"/>
                <w:sz w:val="22"/>
                <w:lang w:eastAsia="lv-LV"/>
              </w:rPr>
              <w:t>LV</w:t>
            </w:r>
          </w:p>
        </w:tc>
        <w:tc>
          <w:tcPr>
            <w:tcW w:w="3090" w:type="dxa"/>
          </w:tcPr>
          <w:p w14:paraId="084BE1B6" w14:textId="77777777" w:rsidR="005C7CE2" w:rsidRPr="007429A5"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7429A5"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7429A5" w:rsidRDefault="005C7CE2" w:rsidP="00B33594">
            <w:pPr>
              <w:jc w:val="center"/>
              <w:rPr>
                <w:rFonts w:eastAsia="Times New Roman" w:cs="Times New Roman"/>
                <w:color w:val="000000"/>
                <w:sz w:val="22"/>
                <w:lang w:eastAsia="lv-LV"/>
              </w:rPr>
            </w:pPr>
          </w:p>
        </w:tc>
      </w:tr>
      <w:tr w:rsidR="005C7CE2" w:rsidRPr="007429A5" w14:paraId="313B3E1D" w14:textId="77777777" w:rsidTr="000F5A23">
        <w:trPr>
          <w:trHeight w:val="20"/>
        </w:trPr>
        <w:tc>
          <w:tcPr>
            <w:tcW w:w="8251" w:type="dxa"/>
            <w:gridSpan w:val="3"/>
            <w:shd w:val="clear" w:color="auto" w:fill="D9D9D9" w:themeFill="background1" w:themeFillShade="D9"/>
          </w:tcPr>
          <w:p w14:paraId="734ADE5B" w14:textId="77777777" w:rsidR="005C7CE2" w:rsidRPr="007429A5" w:rsidRDefault="005C7CE2" w:rsidP="00F71CC7">
            <w:pPr>
              <w:rPr>
                <w:rFonts w:eastAsia="Times New Roman" w:cs="Times New Roman"/>
                <w:color w:val="000000"/>
                <w:sz w:val="22"/>
                <w:lang w:eastAsia="lv-LV"/>
              </w:rPr>
            </w:pPr>
            <w:r w:rsidRPr="007429A5">
              <w:rPr>
                <w:rFonts w:cs="Times New Roman"/>
                <w:b/>
                <w:bCs/>
                <w:color w:val="000000"/>
                <w:sz w:val="22"/>
                <w:lang w:eastAsia="lv-LV"/>
              </w:rPr>
              <w:t>Tehniskā informācija</w:t>
            </w:r>
          </w:p>
        </w:tc>
        <w:tc>
          <w:tcPr>
            <w:tcW w:w="3090" w:type="dxa"/>
            <w:shd w:val="clear" w:color="auto" w:fill="D9D9D9" w:themeFill="background1" w:themeFillShade="D9"/>
          </w:tcPr>
          <w:p w14:paraId="1A412ED0" w14:textId="77777777" w:rsidR="005C7CE2" w:rsidRPr="007429A5"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7429A5"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7429A5" w:rsidRDefault="005C7CE2" w:rsidP="00AA223A">
            <w:pPr>
              <w:jc w:val="center"/>
              <w:rPr>
                <w:rFonts w:eastAsia="Times New Roman" w:cs="Times New Roman"/>
                <w:color w:val="000000"/>
                <w:sz w:val="22"/>
                <w:lang w:eastAsia="lv-LV"/>
              </w:rPr>
            </w:pPr>
          </w:p>
        </w:tc>
      </w:tr>
      <w:tr w:rsidR="00585F79" w:rsidRPr="007429A5" w14:paraId="18CED852" w14:textId="77777777" w:rsidTr="001E767E">
        <w:trPr>
          <w:trHeight w:val="340"/>
        </w:trPr>
        <w:tc>
          <w:tcPr>
            <w:tcW w:w="581" w:type="dxa"/>
          </w:tcPr>
          <w:p w14:paraId="66F543BA" w14:textId="77777777" w:rsidR="00585F79" w:rsidRPr="007429A5" w:rsidRDefault="00585F79" w:rsidP="00585F79">
            <w:pPr>
              <w:pStyle w:val="ListParagraph"/>
              <w:numPr>
                <w:ilvl w:val="0"/>
                <w:numId w:val="2"/>
              </w:numPr>
              <w:rPr>
                <w:rFonts w:cs="Times New Roman"/>
                <w:color w:val="000000"/>
                <w:sz w:val="22"/>
                <w:lang w:eastAsia="lv-LV"/>
              </w:rPr>
            </w:pPr>
          </w:p>
        </w:tc>
        <w:tc>
          <w:tcPr>
            <w:tcW w:w="5118" w:type="dxa"/>
          </w:tcPr>
          <w:p w14:paraId="6A3420F7" w14:textId="51E812CF" w:rsidR="00585F79" w:rsidRPr="007429A5" w:rsidRDefault="00AB2E7E" w:rsidP="00585F79">
            <w:pPr>
              <w:rPr>
                <w:rFonts w:eastAsia="Times New Roman" w:cs="Times New Roman"/>
                <w:bCs/>
                <w:sz w:val="22"/>
                <w:lang w:eastAsia="lv-LV"/>
              </w:rPr>
            </w:pPr>
            <w:r w:rsidRPr="007429A5">
              <w:rPr>
                <w:rFonts w:eastAsia="Times New Roman" w:cs="Times New Roman"/>
                <w:sz w:val="22"/>
              </w:rPr>
              <w:t>S</w:t>
            </w:r>
            <w:r w:rsidR="006D1B0E" w:rsidRPr="007429A5">
              <w:rPr>
                <w:rFonts w:eastAsia="Times New Roman" w:cs="Times New Roman"/>
                <w:sz w:val="22"/>
              </w:rPr>
              <w:t>aulesbrilles</w:t>
            </w:r>
            <w:r w:rsidRPr="007429A5">
              <w:rPr>
                <w:rFonts w:eastAsia="Times New Roman" w:cs="Times New Roman"/>
                <w:sz w:val="22"/>
              </w:rPr>
              <w:t xml:space="preserve"> pret mehānisku iedarbību</w:t>
            </w:r>
            <w:r w:rsidR="00A23848" w:rsidRPr="007429A5">
              <w:rPr>
                <w:rFonts w:eastAsia="Times New Roman" w:cs="Times New Roman"/>
                <w:sz w:val="22"/>
              </w:rPr>
              <w:t xml:space="preserve"> (attiecas uz 2.p. minēto kategoriju)</w:t>
            </w:r>
          </w:p>
        </w:tc>
        <w:tc>
          <w:tcPr>
            <w:tcW w:w="2552" w:type="dxa"/>
          </w:tcPr>
          <w:p w14:paraId="6CE1A13C" w14:textId="131E4AE3" w:rsidR="00585F79" w:rsidRPr="007429A5" w:rsidRDefault="00585F79" w:rsidP="00585F79">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26F35E27" w14:textId="77777777" w:rsidR="00585F79" w:rsidRPr="007429A5"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7429A5"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7429A5" w:rsidRDefault="00585F79" w:rsidP="00585F79">
            <w:pPr>
              <w:jc w:val="center"/>
              <w:rPr>
                <w:rFonts w:eastAsia="Times New Roman" w:cs="Times New Roman"/>
                <w:color w:val="000000"/>
                <w:sz w:val="22"/>
                <w:lang w:eastAsia="lv-LV"/>
              </w:rPr>
            </w:pPr>
          </w:p>
        </w:tc>
      </w:tr>
      <w:tr w:rsidR="00A23848" w:rsidRPr="007429A5" w14:paraId="19CDDDD8" w14:textId="77777777" w:rsidTr="001E767E">
        <w:trPr>
          <w:trHeight w:val="340"/>
        </w:trPr>
        <w:tc>
          <w:tcPr>
            <w:tcW w:w="581" w:type="dxa"/>
          </w:tcPr>
          <w:p w14:paraId="520D6DFF" w14:textId="77777777" w:rsidR="00A23848" w:rsidRPr="007429A5" w:rsidRDefault="00A23848" w:rsidP="00585F79">
            <w:pPr>
              <w:pStyle w:val="ListParagraph"/>
              <w:numPr>
                <w:ilvl w:val="0"/>
                <w:numId w:val="2"/>
              </w:numPr>
              <w:rPr>
                <w:rFonts w:cs="Times New Roman"/>
                <w:color w:val="000000"/>
                <w:sz w:val="22"/>
                <w:lang w:eastAsia="lv-LV"/>
              </w:rPr>
            </w:pPr>
          </w:p>
        </w:tc>
        <w:tc>
          <w:tcPr>
            <w:tcW w:w="5118" w:type="dxa"/>
          </w:tcPr>
          <w:p w14:paraId="6841BAC8" w14:textId="2FD8CBAD" w:rsidR="00A23848" w:rsidRPr="007429A5" w:rsidRDefault="00A23848" w:rsidP="00585F79">
            <w:pPr>
              <w:rPr>
                <w:rFonts w:eastAsia="Times New Roman" w:cs="Times New Roman"/>
                <w:sz w:val="22"/>
              </w:rPr>
            </w:pPr>
            <w:r w:rsidRPr="007429A5">
              <w:rPr>
                <w:rFonts w:eastAsia="Times New Roman" w:cs="Times New Roman"/>
                <w:sz w:val="22"/>
              </w:rPr>
              <w:t xml:space="preserve">Saulesbrilles pret mehānisku iedarbību </w:t>
            </w:r>
            <w:r w:rsidRPr="007429A5">
              <w:rPr>
                <w:color w:val="000000"/>
                <w:sz w:val="22"/>
              </w:rPr>
              <w:t xml:space="preserve">lietojamas virs optiskām brillēm </w:t>
            </w:r>
            <w:r w:rsidRPr="007429A5">
              <w:rPr>
                <w:rFonts w:eastAsia="Times New Roman" w:cs="Times New Roman"/>
                <w:sz w:val="22"/>
              </w:rPr>
              <w:t>(attiecas uz 3.p. minēto kategoriju)</w:t>
            </w:r>
          </w:p>
        </w:tc>
        <w:tc>
          <w:tcPr>
            <w:tcW w:w="2552" w:type="dxa"/>
          </w:tcPr>
          <w:p w14:paraId="3CA7811E" w14:textId="0F21E38D" w:rsidR="00A23848" w:rsidRPr="007429A5" w:rsidRDefault="00A23848" w:rsidP="00585F79">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01113C69" w14:textId="77777777" w:rsidR="00A23848" w:rsidRPr="007429A5" w:rsidRDefault="00A23848" w:rsidP="00585F79">
            <w:pPr>
              <w:jc w:val="center"/>
              <w:rPr>
                <w:rFonts w:eastAsia="Times New Roman" w:cs="Times New Roman"/>
                <w:color w:val="000000"/>
                <w:sz w:val="22"/>
                <w:lang w:eastAsia="lv-LV"/>
              </w:rPr>
            </w:pPr>
          </w:p>
        </w:tc>
        <w:tc>
          <w:tcPr>
            <w:tcW w:w="2410" w:type="dxa"/>
          </w:tcPr>
          <w:p w14:paraId="0D4739D3" w14:textId="77777777" w:rsidR="00A23848" w:rsidRPr="007429A5" w:rsidRDefault="00A23848" w:rsidP="00585F79">
            <w:pPr>
              <w:jc w:val="center"/>
              <w:rPr>
                <w:rFonts w:eastAsia="Times New Roman" w:cs="Times New Roman"/>
                <w:color w:val="000000"/>
                <w:sz w:val="22"/>
                <w:lang w:eastAsia="lv-LV"/>
              </w:rPr>
            </w:pPr>
          </w:p>
        </w:tc>
        <w:tc>
          <w:tcPr>
            <w:tcW w:w="1134" w:type="dxa"/>
          </w:tcPr>
          <w:p w14:paraId="0082178B" w14:textId="77777777" w:rsidR="00A23848" w:rsidRPr="007429A5" w:rsidRDefault="00A23848" w:rsidP="00585F79">
            <w:pPr>
              <w:jc w:val="center"/>
              <w:rPr>
                <w:rFonts w:eastAsia="Times New Roman" w:cs="Times New Roman"/>
                <w:color w:val="000000"/>
                <w:sz w:val="22"/>
                <w:lang w:eastAsia="lv-LV"/>
              </w:rPr>
            </w:pPr>
          </w:p>
        </w:tc>
      </w:tr>
      <w:tr w:rsidR="006D1B0E" w:rsidRPr="007429A5" w14:paraId="6F27EEB1" w14:textId="77777777" w:rsidTr="001E767E">
        <w:trPr>
          <w:trHeight w:val="20"/>
        </w:trPr>
        <w:tc>
          <w:tcPr>
            <w:tcW w:w="581" w:type="dxa"/>
          </w:tcPr>
          <w:p w14:paraId="114FC61D" w14:textId="77777777" w:rsidR="006D1B0E" w:rsidRPr="007429A5" w:rsidRDefault="006D1B0E" w:rsidP="006D1B0E">
            <w:pPr>
              <w:pStyle w:val="ListParagraph"/>
              <w:numPr>
                <w:ilvl w:val="0"/>
                <w:numId w:val="2"/>
              </w:numPr>
              <w:rPr>
                <w:rFonts w:cs="Times New Roman"/>
                <w:color w:val="000000"/>
                <w:sz w:val="22"/>
                <w:lang w:eastAsia="lv-LV"/>
              </w:rPr>
            </w:pPr>
          </w:p>
        </w:tc>
        <w:tc>
          <w:tcPr>
            <w:tcW w:w="5118" w:type="dxa"/>
          </w:tcPr>
          <w:p w14:paraId="3C70094C" w14:textId="7C062DA4" w:rsidR="006D1B0E" w:rsidRPr="007429A5" w:rsidRDefault="006D1B0E" w:rsidP="006D1B0E">
            <w:pPr>
              <w:rPr>
                <w:rFonts w:eastAsia="Times New Roman" w:cs="Times New Roman"/>
                <w:sz w:val="22"/>
                <w:highlight w:val="yellow"/>
              </w:rPr>
            </w:pPr>
            <w:r w:rsidRPr="007429A5">
              <w:rPr>
                <w:rFonts w:eastAsia="Times New Roman" w:cs="Times New Roman"/>
                <w:sz w:val="22"/>
              </w:rPr>
              <w:t>Ergonomiska konstrukcija ar apstrādātām malām (gludām, bez asumiem)</w:t>
            </w:r>
          </w:p>
        </w:tc>
        <w:tc>
          <w:tcPr>
            <w:tcW w:w="2552" w:type="dxa"/>
          </w:tcPr>
          <w:p w14:paraId="1411DE23" w14:textId="77777777" w:rsidR="006D1B0E" w:rsidRPr="007429A5" w:rsidRDefault="006D1B0E" w:rsidP="006D1B0E">
            <w:pPr>
              <w:jc w:val="center"/>
              <w:rPr>
                <w:rFonts w:cs="Times New Roman"/>
                <w:color w:val="000000"/>
                <w:sz w:val="22"/>
                <w:lang w:eastAsia="lv-LV"/>
              </w:rPr>
            </w:pPr>
            <w:r w:rsidRPr="007429A5">
              <w:rPr>
                <w:rFonts w:cs="Times New Roman"/>
                <w:color w:val="000000"/>
                <w:sz w:val="22"/>
                <w:lang w:eastAsia="lv-LV"/>
              </w:rPr>
              <w:t xml:space="preserve">Atbilst </w:t>
            </w:r>
          </w:p>
          <w:p w14:paraId="31217C61" w14:textId="77777777" w:rsidR="006D1B0E" w:rsidRPr="007429A5" w:rsidRDefault="006D1B0E" w:rsidP="006D1B0E">
            <w:pPr>
              <w:jc w:val="center"/>
              <w:rPr>
                <w:rFonts w:cs="Times New Roman"/>
                <w:color w:val="000000"/>
                <w:sz w:val="22"/>
                <w:lang w:eastAsia="lv-LV"/>
              </w:rPr>
            </w:pPr>
          </w:p>
        </w:tc>
        <w:tc>
          <w:tcPr>
            <w:tcW w:w="3090" w:type="dxa"/>
          </w:tcPr>
          <w:p w14:paraId="6CAD71EC" w14:textId="77777777" w:rsidR="006D1B0E" w:rsidRPr="007429A5" w:rsidRDefault="006D1B0E" w:rsidP="006D1B0E">
            <w:pPr>
              <w:jc w:val="center"/>
              <w:rPr>
                <w:rFonts w:eastAsia="Times New Roman" w:cs="Times New Roman"/>
                <w:color w:val="000000"/>
                <w:sz w:val="22"/>
                <w:lang w:eastAsia="lv-LV"/>
              </w:rPr>
            </w:pPr>
          </w:p>
        </w:tc>
        <w:tc>
          <w:tcPr>
            <w:tcW w:w="2410" w:type="dxa"/>
          </w:tcPr>
          <w:p w14:paraId="54F85F06" w14:textId="77777777" w:rsidR="006D1B0E" w:rsidRPr="007429A5" w:rsidRDefault="006D1B0E" w:rsidP="006D1B0E">
            <w:pPr>
              <w:jc w:val="center"/>
              <w:rPr>
                <w:rFonts w:eastAsia="Times New Roman" w:cs="Times New Roman"/>
                <w:color w:val="000000"/>
                <w:sz w:val="22"/>
                <w:lang w:eastAsia="lv-LV"/>
              </w:rPr>
            </w:pPr>
          </w:p>
        </w:tc>
        <w:tc>
          <w:tcPr>
            <w:tcW w:w="1134" w:type="dxa"/>
          </w:tcPr>
          <w:p w14:paraId="57623F6C" w14:textId="77777777" w:rsidR="006D1B0E" w:rsidRPr="007429A5" w:rsidRDefault="006D1B0E" w:rsidP="006D1B0E">
            <w:pPr>
              <w:jc w:val="center"/>
              <w:rPr>
                <w:rFonts w:eastAsia="Times New Roman" w:cs="Times New Roman"/>
                <w:color w:val="000000"/>
                <w:sz w:val="22"/>
                <w:lang w:eastAsia="lv-LV"/>
              </w:rPr>
            </w:pPr>
          </w:p>
        </w:tc>
      </w:tr>
      <w:tr w:rsidR="006D1B0E" w:rsidRPr="007429A5" w14:paraId="397079FA" w14:textId="77777777" w:rsidTr="001E767E">
        <w:trPr>
          <w:trHeight w:val="20"/>
        </w:trPr>
        <w:tc>
          <w:tcPr>
            <w:tcW w:w="581" w:type="dxa"/>
          </w:tcPr>
          <w:p w14:paraId="7A8ED0C3" w14:textId="77777777" w:rsidR="006D1B0E" w:rsidRPr="007429A5" w:rsidRDefault="006D1B0E" w:rsidP="006D1B0E">
            <w:pPr>
              <w:pStyle w:val="ListParagraph"/>
              <w:numPr>
                <w:ilvl w:val="0"/>
                <w:numId w:val="2"/>
              </w:numPr>
              <w:rPr>
                <w:rFonts w:cs="Times New Roman"/>
                <w:color w:val="000000"/>
                <w:sz w:val="22"/>
                <w:lang w:eastAsia="lv-LV"/>
              </w:rPr>
            </w:pPr>
          </w:p>
        </w:tc>
        <w:tc>
          <w:tcPr>
            <w:tcW w:w="5118" w:type="dxa"/>
          </w:tcPr>
          <w:p w14:paraId="53EBC24C" w14:textId="06ED9B8A" w:rsidR="006D1B0E" w:rsidRPr="007429A5" w:rsidRDefault="00AB2E7E" w:rsidP="006D1B0E">
            <w:pPr>
              <w:rPr>
                <w:rFonts w:eastAsia="Times New Roman" w:cs="Times New Roman"/>
                <w:bCs/>
                <w:sz w:val="22"/>
                <w:lang w:eastAsia="lv-LV"/>
              </w:rPr>
            </w:pPr>
            <w:r w:rsidRPr="007429A5">
              <w:rPr>
                <w:rFonts w:eastAsia="Times New Roman" w:cs="Times New Roman"/>
                <w:sz w:val="22"/>
              </w:rPr>
              <w:t>Tonētas l</w:t>
            </w:r>
            <w:r w:rsidR="006D1B0E" w:rsidRPr="007429A5">
              <w:rPr>
                <w:rFonts w:eastAsia="Times New Roman" w:cs="Times New Roman"/>
                <w:sz w:val="22"/>
              </w:rPr>
              <w:t>ēcas no polikarbonāta</w:t>
            </w:r>
          </w:p>
        </w:tc>
        <w:tc>
          <w:tcPr>
            <w:tcW w:w="2552" w:type="dxa"/>
          </w:tcPr>
          <w:p w14:paraId="1689C863" w14:textId="15BEF468" w:rsidR="006D1B0E" w:rsidRPr="007429A5" w:rsidRDefault="006D1B0E" w:rsidP="006D1B0E">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3ED92B39" w14:textId="77777777" w:rsidR="006D1B0E" w:rsidRPr="007429A5" w:rsidRDefault="006D1B0E" w:rsidP="006D1B0E">
            <w:pPr>
              <w:jc w:val="center"/>
              <w:rPr>
                <w:rFonts w:eastAsia="Times New Roman" w:cs="Times New Roman"/>
                <w:color w:val="000000"/>
                <w:sz w:val="22"/>
                <w:lang w:eastAsia="lv-LV"/>
              </w:rPr>
            </w:pPr>
          </w:p>
        </w:tc>
        <w:tc>
          <w:tcPr>
            <w:tcW w:w="2410" w:type="dxa"/>
          </w:tcPr>
          <w:p w14:paraId="2C5BF875" w14:textId="77777777" w:rsidR="006D1B0E" w:rsidRPr="007429A5" w:rsidRDefault="006D1B0E" w:rsidP="006D1B0E">
            <w:pPr>
              <w:jc w:val="center"/>
              <w:rPr>
                <w:rFonts w:eastAsia="Times New Roman" w:cs="Times New Roman"/>
                <w:color w:val="000000"/>
                <w:sz w:val="22"/>
                <w:lang w:eastAsia="lv-LV"/>
              </w:rPr>
            </w:pPr>
          </w:p>
        </w:tc>
        <w:tc>
          <w:tcPr>
            <w:tcW w:w="1134" w:type="dxa"/>
          </w:tcPr>
          <w:p w14:paraId="5F5776AB" w14:textId="77777777" w:rsidR="006D1B0E" w:rsidRPr="007429A5" w:rsidRDefault="006D1B0E" w:rsidP="006D1B0E">
            <w:pPr>
              <w:jc w:val="center"/>
              <w:rPr>
                <w:rFonts w:eastAsia="Times New Roman" w:cs="Times New Roman"/>
                <w:color w:val="000000"/>
                <w:sz w:val="22"/>
                <w:lang w:eastAsia="lv-LV"/>
              </w:rPr>
            </w:pPr>
          </w:p>
        </w:tc>
      </w:tr>
      <w:tr w:rsidR="006D1B0E" w:rsidRPr="007429A5" w14:paraId="5E44788E" w14:textId="77777777" w:rsidTr="001E767E">
        <w:trPr>
          <w:trHeight w:val="340"/>
        </w:trPr>
        <w:tc>
          <w:tcPr>
            <w:tcW w:w="581" w:type="dxa"/>
          </w:tcPr>
          <w:p w14:paraId="2E89BE96" w14:textId="77777777" w:rsidR="006D1B0E" w:rsidRPr="007429A5" w:rsidRDefault="006D1B0E" w:rsidP="006D1B0E">
            <w:pPr>
              <w:pStyle w:val="ListParagraph"/>
              <w:numPr>
                <w:ilvl w:val="0"/>
                <w:numId w:val="2"/>
              </w:numPr>
              <w:rPr>
                <w:rFonts w:cs="Times New Roman"/>
                <w:color w:val="000000"/>
                <w:sz w:val="22"/>
                <w:lang w:eastAsia="lv-LV"/>
              </w:rPr>
            </w:pPr>
          </w:p>
        </w:tc>
        <w:tc>
          <w:tcPr>
            <w:tcW w:w="5118" w:type="dxa"/>
          </w:tcPr>
          <w:p w14:paraId="75614293" w14:textId="11A86EDF" w:rsidR="006D1B0E" w:rsidRPr="007429A5" w:rsidRDefault="006D1B0E" w:rsidP="006D1B0E">
            <w:pPr>
              <w:rPr>
                <w:rFonts w:cs="Times New Roman"/>
                <w:sz w:val="22"/>
              </w:rPr>
            </w:pPr>
            <w:r w:rsidRPr="007429A5">
              <w:rPr>
                <w:rFonts w:eastAsia="Times New Roman" w:cs="Times New Roman"/>
                <w:sz w:val="22"/>
              </w:rPr>
              <w:t xml:space="preserve">Briļļu </w:t>
            </w:r>
            <w:r w:rsidRPr="007429A5">
              <w:rPr>
                <w:rFonts w:cs="Times New Roman"/>
                <w:sz w:val="22"/>
              </w:rPr>
              <w:t>kājiņas ar regulējamu garumu vai iespēju pielāgoties galvas formai un izmēram</w:t>
            </w:r>
          </w:p>
        </w:tc>
        <w:tc>
          <w:tcPr>
            <w:tcW w:w="2552" w:type="dxa"/>
          </w:tcPr>
          <w:p w14:paraId="2F44098C" w14:textId="4C25FC18" w:rsidR="006D1B0E" w:rsidRPr="007429A5" w:rsidRDefault="006D1B0E" w:rsidP="006D1B0E">
            <w:pPr>
              <w:jc w:val="center"/>
              <w:rPr>
                <w:rFonts w:cs="Times New Roman"/>
                <w:color w:val="000000"/>
                <w:sz w:val="22"/>
                <w:lang w:eastAsia="lv-LV"/>
              </w:rPr>
            </w:pPr>
            <w:r w:rsidRPr="007429A5">
              <w:rPr>
                <w:rFonts w:cs="Times New Roman"/>
                <w:color w:val="000000"/>
                <w:sz w:val="22"/>
                <w:lang w:eastAsia="lv-LV"/>
              </w:rPr>
              <w:t>Atbilst</w:t>
            </w:r>
          </w:p>
        </w:tc>
        <w:tc>
          <w:tcPr>
            <w:tcW w:w="3090" w:type="dxa"/>
          </w:tcPr>
          <w:p w14:paraId="602F1B58" w14:textId="77777777" w:rsidR="006D1B0E" w:rsidRPr="007429A5" w:rsidRDefault="006D1B0E" w:rsidP="006D1B0E">
            <w:pPr>
              <w:jc w:val="center"/>
              <w:rPr>
                <w:rFonts w:eastAsia="Times New Roman" w:cs="Times New Roman"/>
                <w:color w:val="000000"/>
                <w:sz w:val="22"/>
                <w:lang w:eastAsia="lv-LV"/>
              </w:rPr>
            </w:pPr>
          </w:p>
        </w:tc>
        <w:tc>
          <w:tcPr>
            <w:tcW w:w="2410" w:type="dxa"/>
          </w:tcPr>
          <w:p w14:paraId="0A38F6DC" w14:textId="77777777" w:rsidR="006D1B0E" w:rsidRPr="007429A5" w:rsidRDefault="006D1B0E" w:rsidP="006D1B0E">
            <w:pPr>
              <w:jc w:val="center"/>
              <w:rPr>
                <w:rFonts w:eastAsia="Times New Roman" w:cs="Times New Roman"/>
                <w:color w:val="000000"/>
                <w:sz w:val="22"/>
                <w:lang w:eastAsia="lv-LV"/>
              </w:rPr>
            </w:pPr>
          </w:p>
        </w:tc>
        <w:tc>
          <w:tcPr>
            <w:tcW w:w="1134" w:type="dxa"/>
          </w:tcPr>
          <w:p w14:paraId="4662FB03" w14:textId="77777777" w:rsidR="006D1B0E" w:rsidRPr="007429A5" w:rsidRDefault="006D1B0E" w:rsidP="006D1B0E">
            <w:pPr>
              <w:jc w:val="center"/>
              <w:rPr>
                <w:rFonts w:eastAsia="Times New Roman" w:cs="Times New Roman"/>
                <w:color w:val="000000"/>
                <w:sz w:val="22"/>
                <w:lang w:eastAsia="lv-LV"/>
              </w:rPr>
            </w:pPr>
          </w:p>
        </w:tc>
      </w:tr>
      <w:tr w:rsidR="00490D1F" w:rsidRPr="007429A5" w14:paraId="6ACB8E92" w14:textId="77777777" w:rsidTr="001E767E">
        <w:trPr>
          <w:trHeight w:val="340"/>
        </w:trPr>
        <w:tc>
          <w:tcPr>
            <w:tcW w:w="581" w:type="dxa"/>
          </w:tcPr>
          <w:p w14:paraId="70894755" w14:textId="77777777" w:rsidR="00490D1F" w:rsidRPr="007429A5" w:rsidRDefault="00490D1F" w:rsidP="00490D1F">
            <w:pPr>
              <w:pStyle w:val="ListParagraph"/>
              <w:numPr>
                <w:ilvl w:val="0"/>
                <w:numId w:val="2"/>
              </w:numPr>
              <w:rPr>
                <w:rFonts w:cs="Times New Roman"/>
                <w:color w:val="000000"/>
                <w:sz w:val="22"/>
                <w:lang w:eastAsia="lv-LV"/>
              </w:rPr>
            </w:pPr>
          </w:p>
        </w:tc>
        <w:tc>
          <w:tcPr>
            <w:tcW w:w="5118" w:type="dxa"/>
          </w:tcPr>
          <w:p w14:paraId="5D827426" w14:textId="0F4204FE" w:rsidR="00490D1F" w:rsidRPr="007429A5" w:rsidRDefault="00490D1F" w:rsidP="00490D1F">
            <w:pPr>
              <w:rPr>
                <w:rFonts w:eastAsia="Times New Roman" w:cs="Times New Roman"/>
                <w:sz w:val="22"/>
              </w:rPr>
            </w:pPr>
            <w:r w:rsidRPr="007429A5">
              <w:rPr>
                <w:rFonts w:cs="Times New Roman"/>
                <w:sz w:val="22"/>
              </w:rPr>
              <w:t>Briļļu svars, g</w:t>
            </w:r>
            <w:r w:rsidR="00F2013F" w:rsidRPr="007429A5">
              <w:rPr>
                <w:rFonts w:cs="Times New Roman"/>
                <w:sz w:val="22"/>
              </w:rPr>
              <w:t xml:space="preserve"> </w:t>
            </w:r>
            <w:r w:rsidR="00A23848" w:rsidRPr="007429A5">
              <w:rPr>
                <w:rFonts w:cs="Times New Roman"/>
                <w:sz w:val="22"/>
              </w:rPr>
              <w:t>(attiecas uz 2.p. minēto kategoriju)</w:t>
            </w:r>
          </w:p>
        </w:tc>
        <w:tc>
          <w:tcPr>
            <w:tcW w:w="2552" w:type="dxa"/>
          </w:tcPr>
          <w:p w14:paraId="3D55A868" w14:textId="77777777" w:rsidR="00490D1F" w:rsidRPr="007429A5" w:rsidRDefault="00490D1F" w:rsidP="00146CA1">
            <w:pPr>
              <w:jc w:val="center"/>
              <w:rPr>
                <w:rFonts w:cs="Times New Roman"/>
                <w:color w:val="000000"/>
                <w:sz w:val="22"/>
                <w:lang w:eastAsia="lv-LV"/>
              </w:rPr>
            </w:pPr>
            <w:r w:rsidRPr="007429A5">
              <w:rPr>
                <w:rFonts w:cs="Times New Roman"/>
                <w:color w:val="000000"/>
                <w:sz w:val="22"/>
                <w:lang w:eastAsia="lv-LV"/>
              </w:rPr>
              <w:t>≤ 35</w:t>
            </w:r>
          </w:p>
          <w:p w14:paraId="70AEC1C6" w14:textId="3FD63295" w:rsidR="00A23848" w:rsidRPr="007429A5" w:rsidRDefault="00A23848" w:rsidP="00146CA1">
            <w:pPr>
              <w:jc w:val="center"/>
              <w:rPr>
                <w:rFonts w:cs="Times New Roman"/>
                <w:color w:val="000000"/>
                <w:sz w:val="22"/>
                <w:lang w:eastAsia="lv-LV"/>
              </w:rPr>
            </w:pPr>
            <w:r w:rsidRPr="007429A5">
              <w:rPr>
                <w:rFonts w:cs="Times New Roman"/>
                <w:color w:val="000000"/>
                <w:sz w:val="22"/>
                <w:lang w:eastAsia="lv-LV"/>
              </w:rPr>
              <w:t>(norādīt konkrētu vērtību)</w:t>
            </w:r>
          </w:p>
        </w:tc>
        <w:tc>
          <w:tcPr>
            <w:tcW w:w="3090" w:type="dxa"/>
          </w:tcPr>
          <w:p w14:paraId="7B4CBF50" w14:textId="77777777" w:rsidR="00490D1F" w:rsidRPr="007429A5" w:rsidRDefault="00490D1F" w:rsidP="00490D1F">
            <w:pPr>
              <w:jc w:val="center"/>
              <w:rPr>
                <w:rFonts w:eastAsia="Times New Roman" w:cs="Times New Roman"/>
                <w:color w:val="000000"/>
                <w:sz w:val="22"/>
                <w:lang w:eastAsia="lv-LV"/>
              </w:rPr>
            </w:pPr>
          </w:p>
        </w:tc>
        <w:tc>
          <w:tcPr>
            <w:tcW w:w="2410" w:type="dxa"/>
          </w:tcPr>
          <w:p w14:paraId="4A545FF7" w14:textId="77777777" w:rsidR="00490D1F" w:rsidRPr="007429A5" w:rsidRDefault="00490D1F" w:rsidP="00490D1F">
            <w:pPr>
              <w:jc w:val="center"/>
              <w:rPr>
                <w:rFonts w:eastAsia="Times New Roman" w:cs="Times New Roman"/>
                <w:color w:val="000000"/>
                <w:sz w:val="22"/>
                <w:lang w:eastAsia="lv-LV"/>
              </w:rPr>
            </w:pPr>
          </w:p>
        </w:tc>
        <w:tc>
          <w:tcPr>
            <w:tcW w:w="1134" w:type="dxa"/>
          </w:tcPr>
          <w:p w14:paraId="21F262F8" w14:textId="77777777" w:rsidR="00490D1F" w:rsidRPr="007429A5" w:rsidRDefault="00490D1F" w:rsidP="00490D1F">
            <w:pPr>
              <w:jc w:val="center"/>
              <w:rPr>
                <w:rFonts w:eastAsia="Times New Roman" w:cs="Times New Roman"/>
                <w:color w:val="000000"/>
                <w:sz w:val="22"/>
                <w:lang w:eastAsia="lv-LV"/>
              </w:rPr>
            </w:pPr>
          </w:p>
        </w:tc>
      </w:tr>
      <w:tr w:rsidR="00A23848" w:rsidRPr="007429A5" w14:paraId="5ECCCD50" w14:textId="77777777" w:rsidTr="001E767E">
        <w:trPr>
          <w:trHeight w:val="340"/>
        </w:trPr>
        <w:tc>
          <w:tcPr>
            <w:tcW w:w="581" w:type="dxa"/>
          </w:tcPr>
          <w:p w14:paraId="7066C7BF" w14:textId="77777777" w:rsidR="00A23848" w:rsidRPr="007429A5" w:rsidRDefault="00A23848" w:rsidP="00490D1F">
            <w:pPr>
              <w:pStyle w:val="ListParagraph"/>
              <w:numPr>
                <w:ilvl w:val="0"/>
                <w:numId w:val="2"/>
              </w:numPr>
              <w:rPr>
                <w:rFonts w:cs="Times New Roman"/>
                <w:color w:val="000000"/>
                <w:sz w:val="22"/>
                <w:lang w:eastAsia="lv-LV"/>
              </w:rPr>
            </w:pPr>
          </w:p>
        </w:tc>
        <w:tc>
          <w:tcPr>
            <w:tcW w:w="5118" w:type="dxa"/>
          </w:tcPr>
          <w:p w14:paraId="3209D9A8" w14:textId="3549A6B3" w:rsidR="00A23848" w:rsidRPr="007429A5" w:rsidRDefault="00A23848" w:rsidP="00490D1F">
            <w:pPr>
              <w:rPr>
                <w:rFonts w:cs="Times New Roman"/>
                <w:sz w:val="22"/>
              </w:rPr>
            </w:pPr>
            <w:r w:rsidRPr="007429A5">
              <w:rPr>
                <w:rFonts w:cs="Times New Roman"/>
                <w:sz w:val="22"/>
              </w:rPr>
              <w:t>Briļļu svars, g (attiecas uz 3.p. minēto kategoriju)</w:t>
            </w:r>
          </w:p>
        </w:tc>
        <w:tc>
          <w:tcPr>
            <w:tcW w:w="2552" w:type="dxa"/>
          </w:tcPr>
          <w:p w14:paraId="70028826" w14:textId="77777777" w:rsidR="00A23848" w:rsidRPr="007429A5" w:rsidRDefault="00A23848" w:rsidP="00146CA1">
            <w:pPr>
              <w:jc w:val="center"/>
              <w:rPr>
                <w:rFonts w:cs="Times New Roman"/>
                <w:color w:val="000000"/>
                <w:sz w:val="22"/>
                <w:lang w:eastAsia="lv-LV"/>
              </w:rPr>
            </w:pPr>
            <w:r w:rsidRPr="007429A5">
              <w:rPr>
                <w:rFonts w:cs="Times New Roman"/>
                <w:color w:val="000000"/>
                <w:sz w:val="22"/>
                <w:lang w:eastAsia="lv-LV"/>
              </w:rPr>
              <w:t>≤ 40</w:t>
            </w:r>
          </w:p>
          <w:p w14:paraId="3EEFD1D5" w14:textId="09621877" w:rsidR="00A23848" w:rsidRPr="007429A5" w:rsidRDefault="00A23848" w:rsidP="00146CA1">
            <w:pPr>
              <w:jc w:val="center"/>
              <w:rPr>
                <w:rFonts w:cs="Times New Roman"/>
                <w:color w:val="000000"/>
                <w:sz w:val="22"/>
                <w:lang w:eastAsia="lv-LV"/>
              </w:rPr>
            </w:pPr>
            <w:r w:rsidRPr="007429A5">
              <w:rPr>
                <w:rFonts w:cs="Times New Roman"/>
                <w:color w:val="000000"/>
                <w:sz w:val="22"/>
                <w:lang w:eastAsia="lv-LV"/>
              </w:rPr>
              <w:t>(norādīt konkrētu vērtību)</w:t>
            </w:r>
          </w:p>
        </w:tc>
        <w:tc>
          <w:tcPr>
            <w:tcW w:w="3090" w:type="dxa"/>
          </w:tcPr>
          <w:p w14:paraId="11519D04" w14:textId="77777777" w:rsidR="00A23848" w:rsidRPr="007429A5" w:rsidRDefault="00A23848" w:rsidP="00490D1F">
            <w:pPr>
              <w:jc w:val="center"/>
              <w:rPr>
                <w:rFonts w:eastAsia="Times New Roman" w:cs="Times New Roman"/>
                <w:color w:val="000000"/>
                <w:sz w:val="22"/>
                <w:lang w:eastAsia="lv-LV"/>
              </w:rPr>
            </w:pPr>
          </w:p>
        </w:tc>
        <w:tc>
          <w:tcPr>
            <w:tcW w:w="2410" w:type="dxa"/>
          </w:tcPr>
          <w:p w14:paraId="0301649E" w14:textId="77777777" w:rsidR="00A23848" w:rsidRPr="007429A5" w:rsidRDefault="00A23848" w:rsidP="00490D1F">
            <w:pPr>
              <w:jc w:val="center"/>
              <w:rPr>
                <w:rFonts w:eastAsia="Times New Roman" w:cs="Times New Roman"/>
                <w:color w:val="000000"/>
                <w:sz w:val="22"/>
                <w:lang w:eastAsia="lv-LV"/>
              </w:rPr>
            </w:pPr>
          </w:p>
        </w:tc>
        <w:tc>
          <w:tcPr>
            <w:tcW w:w="1134" w:type="dxa"/>
          </w:tcPr>
          <w:p w14:paraId="677DC3C8" w14:textId="77777777" w:rsidR="00A23848" w:rsidRPr="007429A5" w:rsidRDefault="00A23848" w:rsidP="00490D1F">
            <w:pPr>
              <w:jc w:val="center"/>
              <w:rPr>
                <w:rFonts w:eastAsia="Times New Roman" w:cs="Times New Roman"/>
                <w:color w:val="000000"/>
                <w:sz w:val="22"/>
                <w:lang w:eastAsia="lv-LV"/>
              </w:rPr>
            </w:pPr>
          </w:p>
        </w:tc>
      </w:tr>
      <w:tr w:rsidR="00146CA1" w:rsidRPr="007429A5" w14:paraId="2FA00E17" w14:textId="77777777" w:rsidTr="000F5A23">
        <w:trPr>
          <w:trHeight w:val="340"/>
        </w:trPr>
        <w:tc>
          <w:tcPr>
            <w:tcW w:w="8251" w:type="dxa"/>
            <w:gridSpan w:val="3"/>
            <w:shd w:val="clear" w:color="auto" w:fill="D9D9D9" w:themeFill="background1" w:themeFillShade="D9"/>
          </w:tcPr>
          <w:p w14:paraId="2AC9F98F" w14:textId="6AFC896E" w:rsidR="00490D1F" w:rsidRPr="007429A5" w:rsidRDefault="00490D1F" w:rsidP="00490D1F">
            <w:pPr>
              <w:rPr>
                <w:rFonts w:cs="Times New Roman"/>
                <w:b/>
                <w:bCs/>
                <w:sz w:val="22"/>
                <w:lang w:eastAsia="lv-LV"/>
              </w:rPr>
            </w:pPr>
            <w:r w:rsidRPr="007429A5">
              <w:rPr>
                <w:rFonts w:eastAsia="Times New Roman" w:cs="Times New Roman"/>
                <w:b/>
                <w:bCs/>
                <w:sz w:val="22"/>
              </w:rPr>
              <w:t xml:space="preserve">Saulesbrilles atbilstošas standartiem </w:t>
            </w:r>
            <w:r w:rsidRPr="007429A5">
              <w:rPr>
                <w:rFonts w:eastAsia="Times New Roman" w:cs="Times New Roman"/>
                <w:b/>
                <w:bCs/>
                <w:sz w:val="22"/>
                <w:lang w:eastAsia="lv-LV"/>
              </w:rPr>
              <w:t>LVS EN 166</w:t>
            </w:r>
            <w:r w:rsidR="00604579" w:rsidRPr="007429A5">
              <w:rPr>
                <w:rFonts w:eastAsia="Times New Roman" w:cs="Times New Roman"/>
                <w:b/>
                <w:bCs/>
                <w:sz w:val="22"/>
                <w:lang w:eastAsia="lv-LV"/>
              </w:rPr>
              <w:t xml:space="preserve"> </w:t>
            </w:r>
            <w:r w:rsidRPr="007429A5">
              <w:rPr>
                <w:rFonts w:eastAsia="Times New Roman" w:cs="Times New Roman"/>
                <w:b/>
                <w:bCs/>
                <w:sz w:val="22"/>
                <w:lang w:eastAsia="lv-LV"/>
              </w:rPr>
              <w:t xml:space="preserve">un LVS </w:t>
            </w:r>
            <w:r w:rsidR="000B1127" w:rsidRPr="007429A5">
              <w:rPr>
                <w:rFonts w:eastAsia="Times New Roman" w:cs="Times New Roman"/>
                <w:b/>
                <w:bCs/>
                <w:sz w:val="22"/>
                <w:lang w:eastAsia="lv-LV"/>
              </w:rPr>
              <w:t xml:space="preserve">EN </w:t>
            </w:r>
            <w:r w:rsidRPr="007429A5">
              <w:rPr>
                <w:rFonts w:eastAsia="Times New Roman" w:cs="Times New Roman"/>
                <w:b/>
                <w:bCs/>
                <w:sz w:val="22"/>
                <w:lang w:eastAsia="lv-LV"/>
              </w:rPr>
              <w:t>172</w:t>
            </w:r>
          </w:p>
        </w:tc>
        <w:tc>
          <w:tcPr>
            <w:tcW w:w="3090" w:type="dxa"/>
            <w:shd w:val="clear" w:color="auto" w:fill="D9D9D9" w:themeFill="background1" w:themeFillShade="D9"/>
          </w:tcPr>
          <w:p w14:paraId="2177A02B" w14:textId="77777777" w:rsidR="00490D1F" w:rsidRPr="007429A5" w:rsidRDefault="00490D1F" w:rsidP="00490D1F">
            <w:pPr>
              <w:jc w:val="center"/>
              <w:rPr>
                <w:rFonts w:eastAsia="Times New Roman" w:cs="Times New Roman"/>
                <w:sz w:val="22"/>
                <w:lang w:eastAsia="lv-LV"/>
              </w:rPr>
            </w:pPr>
          </w:p>
        </w:tc>
        <w:tc>
          <w:tcPr>
            <w:tcW w:w="2410" w:type="dxa"/>
            <w:shd w:val="clear" w:color="auto" w:fill="D9D9D9" w:themeFill="background1" w:themeFillShade="D9"/>
          </w:tcPr>
          <w:p w14:paraId="05485476" w14:textId="77777777" w:rsidR="00490D1F" w:rsidRPr="007429A5" w:rsidRDefault="00490D1F" w:rsidP="00490D1F">
            <w:pPr>
              <w:jc w:val="center"/>
              <w:rPr>
                <w:rFonts w:eastAsia="Times New Roman" w:cs="Times New Roman"/>
                <w:sz w:val="22"/>
                <w:lang w:eastAsia="lv-LV"/>
              </w:rPr>
            </w:pPr>
          </w:p>
        </w:tc>
        <w:tc>
          <w:tcPr>
            <w:tcW w:w="1134" w:type="dxa"/>
            <w:shd w:val="clear" w:color="auto" w:fill="D9D9D9" w:themeFill="background1" w:themeFillShade="D9"/>
          </w:tcPr>
          <w:p w14:paraId="42DCE73E" w14:textId="77777777" w:rsidR="00490D1F" w:rsidRPr="007429A5" w:rsidRDefault="00490D1F" w:rsidP="00490D1F">
            <w:pPr>
              <w:jc w:val="center"/>
              <w:rPr>
                <w:rFonts w:eastAsia="Times New Roman" w:cs="Times New Roman"/>
                <w:sz w:val="22"/>
                <w:lang w:eastAsia="lv-LV"/>
              </w:rPr>
            </w:pPr>
          </w:p>
        </w:tc>
      </w:tr>
      <w:tr w:rsidR="00146CA1" w:rsidRPr="007429A5" w14:paraId="7E45ABE8" w14:textId="77777777" w:rsidTr="001E767E">
        <w:trPr>
          <w:trHeight w:val="340"/>
        </w:trPr>
        <w:tc>
          <w:tcPr>
            <w:tcW w:w="581" w:type="dxa"/>
          </w:tcPr>
          <w:p w14:paraId="3D12B744" w14:textId="77777777" w:rsidR="00490D1F" w:rsidRPr="007429A5" w:rsidRDefault="00490D1F" w:rsidP="00490D1F">
            <w:pPr>
              <w:pStyle w:val="ListParagraph"/>
              <w:numPr>
                <w:ilvl w:val="0"/>
                <w:numId w:val="2"/>
              </w:numPr>
              <w:rPr>
                <w:rFonts w:cs="Times New Roman"/>
                <w:sz w:val="22"/>
                <w:lang w:eastAsia="lv-LV"/>
              </w:rPr>
            </w:pPr>
          </w:p>
        </w:tc>
        <w:tc>
          <w:tcPr>
            <w:tcW w:w="5118" w:type="dxa"/>
          </w:tcPr>
          <w:p w14:paraId="120D8AD4" w14:textId="63D257AC" w:rsidR="00490D1F" w:rsidRPr="007429A5" w:rsidRDefault="00490D1F" w:rsidP="00490D1F">
            <w:pPr>
              <w:rPr>
                <w:rFonts w:eastAsia="Times New Roman" w:cs="Times New Roman"/>
                <w:sz w:val="22"/>
              </w:rPr>
            </w:pPr>
            <w:r w:rsidRPr="007429A5">
              <w:rPr>
                <w:rFonts w:eastAsia="Times New Roman" w:cs="Times New Roman"/>
                <w:sz w:val="22"/>
                <w:lang w:eastAsia="lv-LV"/>
              </w:rPr>
              <w:t>Briļļu lēcu</w:t>
            </w:r>
            <w:r w:rsidR="00176CD7" w:rsidRPr="007429A5">
              <w:rPr>
                <w:rFonts w:eastAsia="Times New Roman" w:cs="Times New Roman"/>
                <w:sz w:val="22"/>
                <w:lang w:eastAsia="lv-LV"/>
              </w:rPr>
              <w:t xml:space="preserve"> un</w:t>
            </w:r>
            <w:r w:rsidRPr="007429A5">
              <w:rPr>
                <w:rFonts w:eastAsia="Times New Roman" w:cs="Times New Roman"/>
                <w:sz w:val="22"/>
                <w:lang w:eastAsia="lv-LV"/>
              </w:rPr>
              <w:t xml:space="preserve"> ietvara aizsardzības parametri </w:t>
            </w:r>
            <w:r w:rsidRPr="007429A5">
              <w:rPr>
                <w:rStyle w:val="FootnoteReference"/>
                <w:rFonts w:eastAsia="Times New Roman" w:cs="Times New Roman"/>
                <w:sz w:val="22"/>
                <w:lang w:eastAsia="lv-LV"/>
              </w:rPr>
              <w:footnoteReference w:id="8"/>
            </w:r>
            <w:r w:rsidRPr="007429A5">
              <w:rPr>
                <w:rFonts w:eastAsia="Times New Roman" w:cs="Times New Roman"/>
                <w:sz w:val="22"/>
                <w:lang w:eastAsia="lv-LV"/>
              </w:rPr>
              <w:t>:</w:t>
            </w:r>
          </w:p>
        </w:tc>
        <w:tc>
          <w:tcPr>
            <w:tcW w:w="2552" w:type="dxa"/>
          </w:tcPr>
          <w:p w14:paraId="2C939E04" w14:textId="77777777" w:rsidR="00490D1F" w:rsidRPr="007429A5" w:rsidRDefault="00490D1F" w:rsidP="00490D1F">
            <w:pPr>
              <w:jc w:val="center"/>
              <w:rPr>
                <w:rFonts w:cs="Times New Roman"/>
                <w:sz w:val="22"/>
                <w:lang w:eastAsia="lv-LV"/>
              </w:rPr>
            </w:pPr>
          </w:p>
        </w:tc>
        <w:tc>
          <w:tcPr>
            <w:tcW w:w="3090" w:type="dxa"/>
          </w:tcPr>
          <w:p w14:paraId="3621BF5E" w14:textId="77777777" w:rsidR="00490D1F" w:rsidRPr="007429A5" w:rsidRDefault="00490D1F" w:rsidP="00490D1F">
            <w:pPr>
              <w:jc w:val="center"/>
              <w:rPr>
                <w:rFonts w:eastAsia="Times New Roman" w:cs="Times New Roman"/>
                <w:sz w:val="22"/>
                <w:lang w:eastAsia="lv-LV"/>
              </w:rPr>
            </w:pPr>
          </w:p>
        </w:tc>
        <w:tc>
          <w:tcPr>
            <w:tcW w:w="2410" w:type="dxa"/>
          </w:tcPr>
          <w:p w14:paraId="47B750AA" w14:textId="77777777" w:rsidR="00490D1F" w:rsidRPr="007429A5" w:rsidRDefault="00490D1F" w:rsidP="00490D1F">
            <w:pPr>
              <w:jc w:val="center"/>
              <w:rPr>
                <w:rFonts w:eastAsia="Times New Roman" w:cs="Times New Roman"/>
                <w:sz w:val="22"/>
                <w:lang w:eastAsia="lv-LV"/>
              </w:rPr>
            </w:pPr>
          </w:p>
        </w:tc>
        <w:tc>
          <w:tcPr>
            <w:tcW w:w="1134" w:type="dxa"/>
          </w:tcPr>
          <w:p w14:paraId="5E9E6997" w14:textId="77777777" w:rsidR="00490D1F" w:rsidRPr="007429A5" w:rsidRDefault="00490D1F" w:rsidP="00490D1F">
            <w:pPr>
              <w:jc w:val="center"/>
              <w:rPr>
                <w:rFonts w:eastAsia="Times New Roman" w:cs="Times New Roman"/>
                <w:sz w:val="22"/>
                <w:lang w:eastAsia="lv-LV"/>
              </w:rPr>
            </w:pPr>
          </w:p>
        </w:tc>
      </w:tr>
      <w:tr w:rsidR="00146CA1" w:rsidRPr="007429A5" w14:paraId="2930E63A" w14:textId="77777777" w:rsidTr="001E767E">
        <w:trPr>
          <w:trHeight w:val="340"/>
        </w:trPr>
        <w:tc>
          <w:tcPr>
            <w:tcW w:w="581" w:type="dxa"/>
          </w:tcPr>
          <w:p w14:paraId="69183020" w14:textId="77777777" w:rsidR="00490D1F" w:rsidRPr="007429A5" w:rsidRDefault="00490D1F" w:rsidP="00490D1F">
            <w:pPr>
              <w:pStyle w:val="ListParagraph"/>
              <w:numPr>
                <w:ilvl w:val="1"/>
                <w:numId w:val="2"/>
              </w:numPr>
              <w:rPr>
                <w:rFonts w:cs="Times New Roman"/>
                <w:sz w:val="22"/>
                <w:lang w:eastAsia="lv-LV"/>
              </w:rPr>
            </w:pPr>
          </w:p>
        </w:tc>
        <w:tc>
          <w:tcPr>
            <w:tcW w:w="5118" w:type="dxa"/>
          </w:tcPr>
          <w:p w14:paraId="05D30FA0" w14:textId="77777777" w:rsidR="000F5A23" w:rsidRDefault="0045076B" w:rsidP="00490D1F">
            <w:pPr>
              <w:rPr>
                <w:rFonts w:eastAsia="Calibri" w:cs="Times New Roman"/>
                <w:sz w:val="22"/>
              </w:rPr>
            </w:pPr>
            <w:r w:rsidRPr="007429A5">
              <w:rPr>
                <w:rFonts w:eastAsia="Times New Roman" w:cs="Times New Roman"/>
                <w:sz w:val="22"/>
              </w:rPr>
              <w:t xml:space="preserve">lēcu aizsardzība pret </w:t>
            </w:r>
            <w:r w:rsidRPr="007429A5">
              <w:rPr>
                <w:rFonts w:eastAsia="Calibri" w:cs="Times New Roman"/>
                <w:sz w:val="22"/>
              </w:rPr>
              <w:t xml:space="preserve">saules staru UV spektra iedarbību - </w:t>
            </w:r>
            <w:r w:rsidRPr="007429A5">
              <w:rPr>
                <w:rFonts w:cs="Times New Roman"/>
                <w:sz w:val="22"/>
              </w:rPr>
              <w:t>filtra veids (aizsardzība) un skalas numurs (tonējums)</w:t>
            </w:r>
            <w:r w:rsidR="00490D1F" w:rsidRPr="007429A5">
              <w:rPr>
                <w:rFonts w:eastAsia="Calibri" w:cs="Times New Roman"/>
                <w:sz w:val="22"/>
              </w:rPr>
              <w:t xml:space="preserve"> </w:t>
            </w:r>
          </w:p>
          <w:p w14:paraId="5FFB1FBA" w14:textId="51E1EA6E" w:rsidR="00490D1F" w:rsidRPr="007429A5" w:rsidDel="00C572E3" w:rsidRDefault="00146CA1" w:rsidP="00490D1F">
            <w:pPr>
              <w:rPr>
                <w:rFonts w:eastAsia="Times New Roman" w:cs="Times New Roman"/>
                <w:bCs/>
                <w:sz w:val="22"/>
                <w:lang w:eastAsia="lv-LV"/>
              </w:rPr>
            </w:pPr>
            <w:r w:rsidRPr="007429A5">
              <w:rPr>
                <w:rFonts w:eastAsia="Calibri" w:cs="Times New Roman"/>
                <w:sz w:val="22"/>
              </w:rPr>
              <w:t>(</w:t>
            </w:r>
            <w:r w:rsidR="00490D1F" w:rsidRPr="007429A5">
              <w:rPr>
                <w:rFonts w:eastAsia="Calibri" w:cs="Times New Roman"/>
                <w:sz w:val="22"/>
              </w:rPr>
              <w:t>5-2</w:t>
            </w:r>
            <w:r w:rsidR="000F5A23">
              <w:rPr>
                <w:rFonts w:eastAsia="Calibri" w:cs="Times New Roman"/>
                <w:sz w:val="22"/>
              </w:rPr>
              <w:t>,</w:t>
            </w:r>
            <w:r w:rsidR="00490D1F" w:rsidRPr="007429A5">
              <w:rPr>
                <w:rFonts w:eastAsia="Calibri" w:cs="Times New Roman"/>
                <w:sz w:val="22"/>
              </w:rPr>
              <w:t>5</w:t>
            </w:r>
            <w:r w:rsidRPr="007429A5">
              <w:rPr>
                <w:rFonts w:eastAsia="Calibri" w:cs="Times New Roman"/>
                <w:sz w:val="22"/>
              </w:rPr>
              <w:t>)</w:t>
            </w:r>
          </w:p>
        </w:tc>
        <w:tc>
          <w:tcPr>
            <w:tcW w:w="2552" w:type="dxa"/>
          </w:tcPr>
          <w:p w14:paraId="3FFD162F" w14:textId="3034968F" w:rsidR="00490D1F" w:rsidRPr="007429A5" w:rsidRDefault="00490D1F" w:rsidP="00490D1F">
            <w:pPr>
              <w:jc w:val="center"/>
              <w:rPr>
                <w:rFonts w:cs="Times New Roman"/>
                <w:sz w:val="22"/>
                <w:lang w:eastAsia="lv-LV"/>
              </w:rPr>
            </w:pPr>
            <w:r w:rsidRPr="007429A5">
              <w:rPr>
                <w:rFonts w:cs="Times New Roman"/>
                <w:sz w:val="22"/>
                <w:lang w:eastAsia="lv-LV"/>
              </w:rPr>
              <w:t>Atbilst</w:t>
            </w:r>
          </w:p>
        </w:tc>
        <w:tc>
          <w:tcPr>
            <w:tcW w:w="3090" w:type="dxa"/>
          </w:tcPr>
          <w:p w14:paraId="6B48ED53" w14:textId="77777777" w:rsidR="00490D1F" w:rsidRPr="007429A5" w:rsidRDefault="00490D1F" w:rsidP="00490D1F">
            <w:pPr>
              <w:jc w:val="center"/>
              <w:rPr>
                <w:rFonts w:eastAsia="Times New Roman" w:cs="Times New Roman"/>
                <w:sz w:val="22"/>
                <w:lang w:eastAsia="lv-LV"/>
              </w:rPr>
            </w:pPr>
          </w:p>
        </w:tc>
        <w:tc>
          <w:tcPr>
            <w:tcW w:w="2410" w:type="dxa"/>
          </w:tcPr>
          <w:p w14:paraId="67C58AB4" w14:textId="77777777" w:rsidR="00490D1F" w:rsidRPr="007429A5" w:rsidRDefault="00490D1F" w:rsidP="00490D1F">
            <w:pPr>
              <w:jc w:val="center"/>
              <w:rPr>
                <w:rFonts w:eastAsia="Times New Roman" w:cs="Times New Roman"/>
                <w:sz w:val="22"/>
                <w:lang w:eastAsia="lv-LV"/>
              </w:rPr>
            </w:pPr>
          </w:p>
        </w:tc>
        <w:tc>
          <w:tcPr>
            <w:tcW w:w="1134" w:type="dxa"/>
          </w:tcPr>
          <w:p w14:paraId="2066F77B" w14:textId="77777777" w:rsidR="00490D1F" w:rsidRPr="007429A5" w:rsidRDefault="00490D1F" w:rsidP="00490D1F">
            <w:pPr>
              <w:jc w:val="center"/>
              <w:rPr>
                <w:rFonts w:eastAsia="Times New Roman" w:cs="Times New Roman"/>
                <w:sz w:val="22"/>
                <w:lang w:eastAsia="lv-LV"/>
              </w:rPr>
            </w:pPr>
          </w:p>
        </w:tc>
      </w:tr>
      <w:tr w:rsidR="00530163" w:rsidRPr="007429A5" w14:paraId="4297D742" w14:textId="77777777" w:rsidTr="001E767E">
        <w:trPr>
          <w:trHeight w:val="340"/>
        </w:trPr>
        <w:tc>
          <w:tcPr>
            <w:tcW w:w="581" w:type="dxa"/>
          </w:tcPr>
          <w:p w14:paraId="793682E9" w14:textId="77777777" w:rsidR="00530163" w:rsidRPr="007429A5" w:rsidRDefault="00530163" w:rsidP="00530163">
            <w:pPr>
              <w:pStyle w:val="ListParagraph"/>
              <w:numPr>
                <w:ilvl w:val="1"/>
                <w:numId w:val="2"/>
              </w:numPr>
              <w:rPr>
                <w:rFonts w:cs="Times New Roman"/>
                <w:sz w:val="22"/>
                <w:lang w:eastAsia="lv-LV"/>
              </w:rPr>
            </w:pPr>
          </w:p>
        </w:tc>
        <w:tc>
          <w:tcPr>
            <w:tcW w:w="5118" w:type="dxa"/>
          </w:tcPr>
          <w:p w14:paraId="3B493003" w14:textId="762027AE" w:rsidR="00530163" w:rsidRPr="00530163" w:rsidRDefault="00530163" w:rsidP="00530163">
            <w:pPr>
              <w:rPr>
                <w:rFonts w:eastAsia="Times New Roman" w:cs="Times New Roman"/>
                <w:sz w:val="22"/>
              </w:rPr>
            </w:pPr>
            <w:r w:rsidRPr="00530163">
              <w:rPr>
                <w:rFonts w:eastAsia="Times New Roman" w:cs="Times New Roman"/>
                <w:sz w:val="22"/>
                <w:lang w:eastAsia="lv-LV"/>
              </w:rPr>
              <w:t xml:space="preserve">lēcu aizsardzība pret </w:t>
            </w:r>
            <w:r w:rsidRPr="00530163">
              <w:rPr>
                <w:rFonts w:eastAsia="Calibri" w:cs="Times New Roman"/>
                <w:sz w:val="22"/>
              </w:rPr>
              <w:t xml:space="preserve">saules staru </w:t>
            </w:r>
            <w:r w:rsidRPr="00530163">
              <w:rPr>
                <w:rFonts w:eastAsia="Times New Roman" w:cs="Times New Roman"/>
                <w:sz w:val="22"/>
                <w:lang w:eastAsia="lv-LV"/>
              </w:rPr>
              <w:t>UV starojumu, nm</w:t>
            </w:r>
          </w:p>
        </w:tc>
        <w:tc>
          <w:tcPr>
            <w:tcW w:w="2552" w:type="dxa"/>
          </w:tcPr>
          <w:p w14:paraId="01C3B73D" w14:textId="65887D2E" w:rsidR="00530163" w:rsidRPr="007429A5" w:rsidRDefault="00530163" w:rsidP="00530163">
            <w:pPr>
              <w:jc w:val="center"/>
              <w:rPr>
                <w:rFonts w:cs="Times New Roman"/>
                <w:sz w:val="22"/>
                <w:lang w:eastAsia="lv-LV"/>
              </w:rPr>
            </w:pPr>
            <w:r w:rsidRPr="00530163">
              <w:rPr>
                <w:rFonts w:cs="Times New Roman"/>
                <w:sz w:val="22"/>
                <w:lang w:eastAsia="lv-LV"/>
              </w:rPr>
              <w:t>380</w:t>
            </w:r>
          </w:p>
        </w:tc>
        <w:tc>
          <w:tcPr>
            <w:tcW w:w="3090" w:type="dxa"/>
          </w:tcPr>
          <w:p w14:paraId="4C5951F6" w14:textId="77777777" w:rsidR="00530163" w:rsidRPr="007429A5" w:rsidRDefault="00530163" w:rsidP="00530163">
            <w:pPr>
              <w:jc w:val="center"/>
              <w:rPr>
                <w:rFonts w:eastAsia="Times New Roman" w:cs="Times New Roman"/>
                <w:sz w:val="22"/>
                <w:lang w:eastAsia="lv-LV"/>
              </w:rPr>
            </w:pPr>
          </w:p>
        </w:tc>
        <w:tc>
          <w:tcPr>
            <w:tcW w:w="2410" w:type="dxa"/>
          </w:tcPr>
          <w:p w14:paraId="19AA2A0E" w14:textId="77777777" w:rsidR="00530163" w:rsidRPr="007429A5" w:rsidRDefault="00530163" w:rsidP="00530163">
            <w:pPr>
              <w:jc w:val="center"/>
              <w:rPr>
                <w:rFonts w:eastAsia="Times New Roman" w:cs="Times New Roman"/>
                <w:sz w:val="22"/>
                <w:lang w:eastAsia="lv-LV"/>
              </w:rPr>
            </w:pPr>
          </w:p>
        </w:tc>
        <w:tc>
          <w:tcPr>
            <w:tcW w:w="1134" w:type="dxa"/>
          </w:tcPr>
          <w:p w14:paraId="301C23D8" w14:textId="77777777" w:rsidR="00530163" w:rsidRPr="007429A5" w:rsidRDefault="00530163" w:rsidP="00530163">
            <w:pPr>
              <w:jc w:val="center"/>
              <w:rPr>
                <w:rFonts w:eastAsia="Times New Roman" w:cs="Times New Roman"/>
                <w:sz w:val="22"/>
                <w:lang w:eastAsia="lv-LV"/>
              </w:rPr>
            </w:pPr>
          </w:p>
        </w:tc>
      </w:tr>
      <w:tr w:rsidR="00530163" w:rsidRPr="007429A5" w14:paraId="56D91D1F" w14:textId="77777777" w:rsidTr="001E767E">
        <w:trPr>
          <w:trHeight w:val="340"/>
        </w:trPr>
        <w:tc>
          <w:tcPr>
            <w:tcW w:w="581" w:type="dxa"/>
          </w:tcPr>
          <w:p w14:paraId="3713E16E" w14:textId="77777777" w:rsidR="00530163" w:rsidRPr="007429A5" w:rsidRDefault="00530163" w:rsidP="00530163">
            <w:pPr>
              <w:pStyle w:val="ListParagraph"/>
              <w:numPr>
                <w:ilvl w:val="1"/>
                <w:numId w:val="2"/>
              </w:numPr>
              <w:rPr>
                <w:rFonts w:cs="Times New Roman"/>
                <w:color w:val="FF0000"/>
                <w:sz w:val="22"/>
                <w:lang w:eastAsia="lv-LV"/>
              </w:rPr>
            </w:pPr>
          </w:p>
        </w:tc>
        <w:tc>
          <w:tcPr>
            <w:tcW w:w="5118" w:type="dxa"/>
          </w:tcPr>
          <w:p w14:paraId="10BC1008" w14:textId="05D4CA77" w:rsidR="00530163" w:rsidRPr="007429A5" w:rsidRDefault="00530163" w:rsidP="00530163">
            <w:pPr>
              <w:rPr>
                <w:rFonts w:eastAsia="Times New Roman" w:cs="Times New Roman"/>
                <w:sz w:val="22"/>
                <w:lang w:eastAsia="lv-LV"/>
              </w:rPr>
            </w:pPr>
            <w:r w:rsidRPr="007429A5">
              <w:rPr>
                <w:sz w:val="22"/>
              </w:rPr>
              <w:t>lēcu optiskā klase (1.klase)</w:t>
            </w:r>
          </w:p>
        </w:tc>
        <w:tc>
          <w:tcPr>
            <w:tcW w:w="2552" w:type="dxa"/>
          </w:tcPr>
          <w:p w14:paraId="19BFB8EF" w14:textId="15C11A77" w:rsidR="00530163" w:rsidRPr="007429A5" w:rsidRDefault="00530163" w:rsidP="00530163">
            <w:pPr>
              <w:jc w:val="center"/>
              <w:rPr>
                <w:rFonts w:cs="Times New Roman"/>
                <w:color w:val="000000"/>
                <w:sz w:val="22"/>
                <w:lang w:eastAsia="lv-LV"/>
              </w:rPr>
            </w:pPr>
            <w:r w:rsidRPr="007429A5">
              <w:rPr>
                <w:rFonts w:cs="Times New Roman"/>
                <w:sz w:val="22"/>
                <w:lang w:eastAsia="lv-LV"/>
              </w:rPr>
              <w:t>Atbilst</w:t>
            </w:r>
          </w:p>
        </w:tc>
        <w:tc>
          <w:tcPr>
            <w:tcW w:w="3090" w:type="dxa"/>
          </w:tcPr>
          <w:p w14:paraId="6B265AE0" w14:textId="77777777" w:rsidR="00530163" w:rsidRPr="007429A5" w:rsidRDefault="00530163" w:rsidP="00530163">
            <w:pPr>
              <w:jc w:val="center"/>
              <w:rPr>
                <w:rFonts w:eastAsia="Times New Roman" w:cs="Times New Roman"/>
                <w:color w:val="000000"/>
                <w:sz w:val="22"/>
                <w:lang w:eastAsia="lv-LV"/>
              </w:rPr>
            </w:pPr>
          </w:p>
        </w:tc>
        <w:tc>
          <w:tcPr>
            <w:tcW w:w="2410" w:type="dxa"/>
          </w:tcPr>
          <w:p w14:paraId="39792A1A" w14:textId="77777777" w:rsidR="00530163" w:rsidRPr="007429A5" w:rsidRDefault="00530163" w:rsidP="00530163">
            <w:pPr>
              <w:jc w:val="center"/>
              <w:rPr>
                <w:rFonts w:eastAsia="Times New Roman" w:cs="Times New Roman"/>
                <w:color w:val="000000"/>
                <w:sz w:val="22"/>
                <w:lang w:eastAsia="lv-LV"/>
              </w:rPr>
            </w:pPr>
          </w:p>
        </w:tc>
        <w:tc>
          <w:tcPr>
            <w:tcW w:w="1134" w:type="dxa"/>
          </w:tcPr>
          <w:p w14:paraId="7851027B" w14:textId="77777777" w:rsidR="00530163" w:rsidRPr="007429A5" w:rsidRDefault="00530163" w:rsidP="00530163">
            <w:pPr>
              <w:jc w:val="center"/>
              <w:rPr>
                <w:rFonts w:eastAsia="Times New Roman" w:cs="Times New Roman"/>
                <w:color w:val="000000"/>
                <w:sz w:val="22"/>
                <w:lang w:eastAsia="lv-LV"/>
              </w:rPr>
            </w:pPr>
          </w:p>
        </w:tc>
      </w:tr>
      <w:tr w:rsidR="00530163" w:rsidRPr="007429A5" w14:paraId="4620A179" w14:textId="77777777" w:rsidTr="001E767E">
        <w:trPr>
          <w:trHeight w:val="340"/>
        </w:trPr>
        <w:tc>
          <w:tcPr>
            <w:tcW w:w="581" w:type="dxa"/>
          </w:tcPr>
          <w:p w14:paraId="1A7297F1" w14:textId="77777777" w:rsidR="00530163" w:rsidRPr="007429A5" w:rsidRDefault="00530163" w:rsidP="00530163">
            <w:pPr>
              <w:pStyle w:val="ListParagraph"/>
              <w:numPr>
                <w:ilvl w:val="1"/>
                <w:numId w:val="2"/>
              </w:numPr>
              <w:rPr>
                <w:rFonts w:cs="Times New Roman"/>
                <w:sz w:val="22"/>
                <w:lang w:eastAsia="lv-LV"/>
              </w:rPr>
            </w:pPr>
          </w:p>
        </w:tc>
        <w:tc>
          <w:tcPr>
            <w:tcW w:w="5118" w:type="dxa"/>
          </w:tcPr>
          <w:p w14:paraId="393BA73B" w14:textId="0705A0C9" w:rsidR="00530163" w:rsidRPr="007429A5" w:rsidRDefault="00530163" w:rsidP="00530163">
            <w:pPr>
              <w:rPr>
                <w:sz w:val="22"/>
              </w:rPr>
            </w:pPr>
            <w:r w:rsidRPr="007429A5">
              <w:rPr>
                <w:rFonts w:eastAsia="Calibri" w:cs="Times New Roman"/>
                <w:sz w:val="22"/>
              </w:rPr>
              <w:t>lēcu un ietvara aizsardzība pret mehānisku iedarbību no lidojošām liela ātruma daļiņām</w:t>
            </w:r>
            <w:r w:rsidRPr="007429A5" w:rsidDel="005A0786">
              <w:rPr>
                <w:rFonts w:eastAsia="Times New Roman" w:cs="Times New Roman"/>
                <w:bCs/>
                <w:sz w:val="22"/>
                <w:lang w:eastAsia="lv-LV"/>
              </w:rPr>
              <w:t xml:space="preserve"> </w:t>
            </w:r>
            <w:r w:rsidRPr="007429A5">
              <w:rPr>
                <w:sz w:val="22"/>
              </w:rPr>
              <w:t>ekstremālā temperatūrā (-5°C un +55°C)</w:t>
            </w:r>
            <w:r w:rsidRPr="007429A5">
              <w:rPr>
                <w:rFonts w:eastAsia="Times New Roman" w:cs="Times New Roman"/>
                <w:bCs/>
                <w:sz w:val="22"/>
                <w:lang w:eastAsia="lv-LV"/>
              </w:rPr>
              <w:t xml:space="preserve"> (ST, FT, BT, AT)</w:t>
            </w:r>
          </w:p>
        </w:tc>
        <w:tc>
          <w:tcPr>
            <w:tcW w:w="2552" w:type="dxa"/>
          </w:tcPr>
          <w:p w14:paraId="408B627E" w14:textId="5E9CB0EF" w:rsidR="00530163" w:rsidRPr="007429A5" w:rsidRDefault="00530163" w:rsidP="00530163">
            <w:pPr>
              <w:jc w:val="center"/>
              <w:rPr>
                <w:rFonts w:cs="Times New Roman"/>
                <w:sz w:val="22"/>
                <w:lang w:eastAsia="lv-LV"/>
              </w:rPr>
            </w:pPr>
            <w:r w:rsidRPr="007429A5">
              <w:rPr>
                <w:rFonts w:cs="Times New Roman"/>
                <w:sz w:val="22"/>
                <w:lang w:eastAsia="lv-LV"/>
              </w:rPr>
              <w:t>FT (45m/s)</w:t>
            </w:r>
          </w:p>
        </w:tc>
        <w:tc>
          <w:tcPr>
            <w:tcW w:w="3090" w:type="dxa"/>
          </w:tcPr>
          <w:p w14:paraId="3E4E505E" w14:textId="77777777" w:rsidR="00530163" w:rsidRPr="007429A5" w:rsidRDefault="00530163" w:rsidP="00530163">
            <w:pPr>
              <w:jc w:val="center"/>
              <w:rPr>
                <w:rFonts w:eastAsia="Times New Roman" w:cs="Times New Roman"/>
                <w:sz w:val="22"/>
                <w:lang w:eastAsia="lv-LV"/>
              </w:rPr>
            </w:pPr>
          </w:p>
        </w:tc>
        <w:tc>
          <w:tcPr>
            <w:tcW w:w="2410" w:type="dxa"/>
          </w:tcPr>
          <w:p w14:paraId="5D6E02C2" w14:textId="77777777" w:rsidR="00530163" w:rsidRPr="007429A5" w:rsidRDefault="00530163" w:rsidP="00530163">
            <w:pPr>
              <w:jc w:val="center"/>
              <w:rPr>
                <w:rFonts w:eastAsia="Times New Roman" w:cs="Times New Roman"/>
                <w:sz w:val="22"/>
                <w:lang w:eastAsia="lv-LV"/>
              </w:rPr>
            </w:pPr>
          </w:p>
        </w:tc>
        <w:tc>
          <w:tcPr>
            <w:tcW w:w="1134" w:type="dxa"/>
          </w:tcPr>
          <w:p w14:paraId="606CB9CC" w14:textId="77777777" w:rsidR="00530163" w:rsidRPr="007429A5" w:rsidRDefault="00530163" w:rsidP="00530163">
            <w:pPr>
              <w:jc w:val="center"/>
              <w:rPr>
                <w:rFonts w:eastAsia="Times New Roman" w:cs="Times New Roman"/>
                <w:sz w:val="22"/>
                <w:lang w:eastAsia="lv-LV"/>
              </w:rPr>
            </w:pPr>
          </w:p>
        </w:tc>
      </w:tr>
      <w:tr w:rsidR="00530163" w:rsidRPr="007429A5" w14:paraId="634A50F1" w14:textId="77777777" w:rsidTr="001E767E">
        <w:trPr>
          <w:trHeight w:val="340"/>
        </w:trPr>
        <w:tc>
          <w:tcPr>
            <w:tcW w:w="581" w:type="dxa"/>
          </w:tcPr>
          <w:p w14:paraId="6972286A" w14:textId="77777777" w:rsidR="00530163" w:rsidRPr="007429A5" w:rsidRDefault="00530163" w:rsidP="00530163">
            <w:pPr>
              <w:pStyle w:val="ListParagraph"/>
              <w:numPr>
                <w:ilvl w:val="1"/>
                <w:numId w:val="2"/>
              </w:numPr>
              <w:rPr>
                <w:rFonts w:cs="Times New Roman"/>
                <w:sz w:val="22"/>
                <w:lang w:eastAsia="lv-LV"/>
              </w:rPr>
            </w:pPr>
          </w:p>
        </w:tc>
        <w:tc>
          <w:tcPr>
            <w:tcW w:w="5118" w:type="dxa"/>
          </w:tcPr>
          <w:p w14:paraId="5B855654" w14:textId="510BB4C5" w:rsidR="00530163" w:rsidRPr="007429A5" w:rsidRDefault="00530163" w:rsidP="00530163">
            <w:pPr>
              <w:rPr>
                <w:rFonts w:eastAsia="Calibri" w:cs="Times New Roman"/>
                <w:sz w:val="22"/>
              </w:rPr>
            </w:pPr>
            <w:r w:rsidRPr="007429A5">
              <w:rPr>
                <w:sz w:val="22"/>
              </w:rPr>
              <w:t>lēcu izturība pret virsmas bojājumu ar sīkām daļiņām (K)</w:t>
            </w:r>
          </w:p>
        </w:tc>
        <w:tc>
          <w:tcPr>
            <w:tcW w:w="2552" w:type="dxa"/>
          </w:tcPr>
          <w:p w14:paraId="254DBCF8" w14:textId="4662AEF5" w:rsidR="00530163" w:rsidRPr="007429A5" w:rsidRDefault="00530163" w:rsidP="00530163">
            <w:pPr>
              <w:jc w:val="center"/>
              <w:rPr>
                <w:rFonts w:cs="Times New Roman"/>
                <w:sz w:val="22"/>
                <w:lang w:eastAsia="lv-LV"/>
              </w:rPr>
            </w:pPr>
            <w:r w:rsidRPr="007429A5">
              <w:rPr>
                <w:rFonts w:cs="Times New Roman"/>
                <w:color w:val="000000"/>
                <w:sz w:val="22"/>
                <w:lang w:eastAsia="lv-LV"/>
              </w:rPr>
              <w:t>Atbilst</w:t>
            </w:r>
          </w:p>
        </w:tc>
        <w:tc>
          <w:tcPr>
            <w:tcW w:w="3090" w:type="dxa"/>
          </w:tcPr>
          <w:p w14:paraId="32573183" w14:textId="77777777" w:rsidR="00530163" w:rsidRPr="007429A5" w:rsidRDefault="00530163" w:rsidP="00530163">
            <w:pPr>
              <w:jc w:val="center"/>
              <w:rPr>
                <w:rFonts w:eastAsia="Times New Roman" w:cs="Times New Roman"/>
                <w:sz w:val="22"/>
                <w:lang w:eastAsia="lv-LV"/>
              </w:rPr>
            </w:pPr>
          </w:p>
        </w:tc>
        <w:tc>
          <w:tcPr>
            <w:tcW w:w="2410" w:type="dxa"/>
          </w:tcPr>
          <w:p w14:paraId="56134A00" w14:textId="77777777" w:rsidR="00530163" w:rsidRPr="007429A5" w:rsidRDefault="00530163" w:rsidP="00530163">
            <w:pPr>
              <w:jc w:val="center"/>
              <w:rPr>
                <w:rFonts w:eastAsia="Times New Roman" w:cs="Times New Roman"/>
                <w:sz w:val="22"/>
                <w:lang w:eastAsia="lv-LV"/>
              </w:rPr>
            </w:pPr>
          </w:p>
        </w:tc>
        <w:tc>
          <w:tcPr>
            <w:tcW w:w="1134" w:type="dxa"/>
          </w:tcPr>
          <w:p w14:paraId="3D0AD2EB" w14:textId="77777777" w:rsidR="00530163" w:rsidRPr="007429A5" w:rsidRDefault="00530163" w:rsidP="00530163">
            <w:pPr>
              <w:jc w:val="center"/>
              <w:rPr>
                <w:rFonts w:eastAsia="Times New Roman" w:cs="Times New Roman"/>
                <w:sz w:val="22"/>
                <w:lang w:eastAsia="lv-LV"/>
              </w:rPr>
            </w:pPr>
          </w:p>
        </w:tc>
      </w:tr>
      <w:tr w:rsidR="00530163" w:rsidRPr="007429A5" w14:paraId="272187F1" w14:textId="77777777" w:rsidTr="000F5A23">
        <w:trPr>
          <w:trHeight w:val="340"/>
        </w:trPr>
        <w:tc>
          <w:tcPr>
            <w:tcW w:w="8251" w:type="dxa"/>
            <w:gridSpan w:val="3"/>
            <w:shd w:val="clear" w:color="auto" w:fill="D9D9D9" w:themeFill="background1" w:themeFillShade="D9"/>
          </w:tcPr>
          <w:p w14:paraId="25DD61FA" w14:textId="7ADC1A2A" w:rsidR="00530163" w:rsidRPr="007429A5" w:rsidDel="00AF3BD4" w:rsidRDefault="00530163" w:rsidP="00530163">
            <w:pPr>
              <w:rPr>
                <w:rFonts w:cs="Times New Roman"/>
                <w:sz w:val="22"/>
                <w:highlight w:val="yellow"/>
                <w:lang w:eastAsia="lv-LV"/>
              </w:rPr>
            </w:pPr>
            <w:r w:rsidRPr="007429A5">
              <w:rPr>
                <w:rFonts w:eastAsia="Times New Roman" w:cs="Times New Roman"/>
                <w:b/>
                <w:bCs/>
                <w:sz w:val="22"/>
              </w:rPr>
              <w:t xml:space="preserve">Saulesbrilles atbilstošas standartam </w:t>
            </w:r>
            <w:r w:rsidRPr="007429A5">
              <w:rPr>
                <w:rFonts w:eastAsia="Times New Roman" w:cs="Times New Roman"/>
                <w:b/>
                <w:bCs/>
                <w:sz w:val="22"/>
                <w:lang w:eastAsia="lv-LV"/>
              </w:rPr>
              <w:t>LVS EN ISO 16321-1:2022</w:t>
            </w:r>
          </w:p>
        </w:tc>
        <w:tc>
          <w:tcPr>
            <w:tcW w:w="3090" w:type="dxa"/>
            <w:shd w:val="clear" w:color="auto" w:fill="D9D9D9" w:themeFill="background1" w:themeFillShade="D9"/>
          </w:tcPr>
          <w:p w14:paraId="390481D2" w14:textId="77777777" w:rsidR="00530163" w:rsidRPr="007429A5" w:rsidRDefault="00530163" w:rsidP="00530163">
            <w:pPr>
              <w:jc w:val="center"/>
              <w:rPr>
                <w:rFonts w:eastAsia="Times New Roman" w:cs="Times New Roman"/>
                <w:sz w:val="22"/>
                <w:lang w:eastAsia="lv-LV"/>
              </w:rPr>
            </w:pPr>
          </w:p>
        </w:tc>
        <w:tc>
          <w:tcPr>
            <w:tcW w:w="2410" w:type="dxa"/>
            <w:shd w:val="clear" w:color="auto" w:fill="D9D9D9" w:themeFill="background1" w:themeFillShade="D9"/>
          </w:tcPr>
          <w:p w14:paraId="7CF5327F" w14:textId="77777777" w:rsidR="00530163" w:rsidRPr="007429A5" w:rsidRDefault="00530163" w:rsidP="00530163">
            <w:pPr>
              <w:jc w:val="center"/>
              <w:rPr>
                <w:rFonts w:eastAsia="Times New Roman" w:cs="Times New Roman"/>
                <w:sz w:val="22"/>
                <w:lang w:eastAsia="lv-LV"/>
              </w:rPr>
            </w:pPr>
          </w:p>
        </w:tc>
        <w:tc>
          <w:tcPr>
            <w:tcW w:w="1134" w:type="dxa"/>
            <w:shd w:val="clear" w:color="auto" w:fill="D9D9D9" w:themeFill="background1" w:themeFillShade="D9"/>
          </w:tcPr>
          <w:p w14:paraId="659F30D7" w14:textId="77777777" w:rsidR="00530163" w:rsidRPr="007429A5" w:rsidRDefault="00530163" w:rsidP="00530163">
            <w:pPr>
              <w:jc w:val="center"/>
              <w:rPr>
                <w:rFonts w:eastAsia="Times New Roman" w:cs="Times New Roman"/>
                <w:sz w:val="22"/>
                <w:lang w:eastAsia="lv-LV"/>
              </w:rPr>
            </w:pPr>
          </w:p>
        </w:tc>
      </w:tr>
      <w:tr w:rsidR="00530163" w:rsidRPr="007429A5" w14:paraId="4A4CDFCC" w14:textId="77777777" w:rsidTr="001E767E">
        <w:trPr>
          <w:trHeight w:val="340"/>
        </w:trPr>
        <w:tc>
          <w:tcPr>
            <w:tcW w:w="581" w:type="dxa"/>
          </w:tcPr>
          <w:p w14:paraId="3DA61507" w14:textId="77777777" w:rsidR="00530163" w:rsidRPr="007429A5" w:rsidRDefault="00530163" w:rsidP="00530163">
            <w:pPr>
              <w:pStyle w:val="ListParagraph"/>
              <w:numPr>
                <w:ilvl w:val="0"/>
                <w:numId w:val="2"/>
              </w:numPr>
              <w:rPr>
                <w:rFonts w:cs="Times New Roman"/>
                <w:sz w:val="22"/>
                <w:lang w:eastAsia="lv-LV"/>
              </w:rPr>
            </w:pPr>
          </w:p>
        </w:tc>
        <w:tc>
          <w:tcPr>
            <w:tcW w:w="5118" w:type="dxa"/>
          </w:tcPr>
          <w:p w14:paraId="27818822" w14:textId="5BFCF2BF" w:rsidR="00530163" w:rsidRPr="007429A5" w:rsidRDefault="00530163" w:rsidP="00530163">
            <w:pPr>
              <w:rPr>
                <w:rFonts w:eastAsia="Times New Roman" w:cs="Times New Roman"/>
                <w:sz w:val="22"/>
              </w:rPr>
            </w:pPr>
            <w:r w:rsidRPr="007429A5">
              <w:rPr>
                <w:rFonts w:eastAsia="Times New Roman" w:cs="Times New Roman"/>
                <w:bCs/>
                <w:sz w:val="22"/>
                <w:lang w:eastAsia="lv-LV"/>
              </w:rPr>
              <w:t xml:space="preserve">Briļļu lēcu un ietvara aizsardzības parametri </w:t>
            </w:r>
            <w:r w:rsidRPr="007429A5">
              <w:rPr>
                <w:rStyle w:val="FootnoteReference"/>
                <w:rFonts w:eastAsia="Times New Roman" w:cs="Times New Roman"/>
                <w:bCs/>
                <w:sz w:val="22"/>
                <w:lang w:eastAsia="lv-LV"/>
              </w:rPr>
              <w:footnoteReference w:id="9"/>
            </w:r>
            <w:r w:rsidRPr="007429A5">
              <w:rPr>
                <w:rFonts w:eastAsia="Times New Roman" w:cs="Times New Roman"/>
                <w:bCs/>
                <w:sz w:val="22"/>
                <w:lang w:eastAsia="lv-LV"/>
              </w:rPr>
              <w:t>:</w:t>
            </w:r>
          </w:p>
        </w:tc>
        <w:tc>
          <w:tcPr>
            <w:tcW w:w="2552" w:type="dxa"/>
          </w:tcPr>
          <w:p w14:paraId="2F504AFB" w14:textId="77777777" w:rsidR="00530163" w:rsidRPr="007429A5" w:rsidRDefault="00530163" w:rsidP="00530163">
            <w:pPr>
              <w:jc w:val="center"/>
              <w:rPr>
                <w:rFonts w:cs="Times New Roman"/>
                <w:sz w:val="22"/>
                <w:lang w:eastAsia="lv-LV"/>
              </w:rPr>
            </w:pPr>
          </w:p>
        </w:tc>
        <w:tc>
          <w:tcPr>
            <w:tcW w:w="3090" w:type="dxa"/>
          </w:tcPr>
          <w:p w14:paraId="365955BA" w14:textId="77777777" w:rsidR="00530163" w:rsidRPr="007429A5" w:rsidRDefault="00530163" w:rsidP="00530163">
            <w:pPr>
              <w:jc w:val="center"/>
              <w:rPr>
                <w:rFonts w:eastAsia="Times New Roman" w:cs="Times New Roman"/>
                <w:sz w:val="22"/>
                <w:lang w:eastAsia="lv-LV"/>
              </w:rPr>
            </w:pPr>
          </w:p>
        </w:tc>
        <w:tc>
          <w:tcPr>
            <w:tcW w:w="2410" w:type="dxa"/>
          </w:tcPr>
          <w:p w14:paraId="1C3A928B" w14:textId="77777777" w:rsidR="00530163" w:rsidRPr="007429A5" w:rsidRDefault="00530163" w:rsidP="00530163">
            <w:pPr>
              <w:jc w:val="center"/>
              <w:rPr>
                <w:rFonts w:eastAsia="Times New Roman" w:cs="Times New Roman"/>
                <w:sz w:val="22"/>
                <w:lang w:eastAsia="lv-LV"/>
              </w:rPr>
            </w:pPr>
          </w:p>
        </w:tc>
        <w:tc>
          <w:tcPr>
            <w:tcW w:w="1134" w:type="dxa"/>
          </w:tcPr>
          <w:p w14:paraId="0E14AD66" w14:textId="77777777" w:rsidR="00530163" w:rsidRPr="007429A5" w:rsidRDefault="00530163" w:rsidP="00530163">
            <w:pPr>
              <w:jc w:val="center"/>
              <w:rPr>
                <w:rFonts w:eastAsia="Times New Roman" w:cs="Times New Roman"/>
                <w:sz w:val="22"/>
                <w:lang w:eastAsia="lv-LV"/>
              </w:rPr>
            </w:pPr>
          </w:p>
        </w:tc>
      </w:tr>
      <w:tr w:rsidR="00530163" w:rsidRPr="007429A5" w14:paraId="15738CD6" w14:textId="77777777" w:rsidTr="001E767E">
        <w:trPr>
          <w:trHeight w:val="340"/>
        </w:trPr>
        <w:tc>
          <w:tcPr>
            <w:tcW w:w="581" w:type="dxa"/>
          </w:tcPr>
          <w:p w14:paraId="4458F247" w14:textId="77777777" w:rsidR="00530163" w:rsidRPr="007429A5" w:rsidRDefault="00530163" w:rsidP="00530163">
            <w:pPr>
              <w:pStyle w:val="ListParagraph"/>
              <w:numPr>
                <w:ilvl w:val="1"/>
                <w:numId w:val="2"/>
              </w:numPr>
              <w:rPr>
                <w:rFonts w:cs="Times New Roman"/>
                <w:sz w:val="22"/>
                <w:lang w:eastAsia="lv-LV"/>
              </w:rPr>
            </w:pPr>
          </w:p>
        </w:tc>
        <w:tc>
          <w:tcPr>
            <w:tcW w:w="5118" w:type="dxa"/>
          </w:tcPr>
          <w:p w14:paraId="23535EF1" w14:textId="780A81AF" w:rsidR="00530163" w:rsidRPr="007429A5" w:rsidDel="00195B94" w:rsidRDefault="00530163" w:rsidP="00530163">
            <w:pPr>
              <w:rPr>
                <w:rFonts w:eastAsia="Calibri" w:cs="Times New Roman"/>
                <w:sz w:val="22"/>
              </w:rPr>
            </w:pPr>
            <w:r w:rsidRPr="007429A5">
              <w:rPr>
                <w:rFonts w:eastAsia="Times New Roman" w:cs="Times New Roman"/>
                <w:sz w:val="22"/>
              </w:rPr>
              <w:t xml:space="preserve">lēcu aizsardzība pret </w:t>
            </w:r>
            <w:r w:rsidRPr="007429A5">
              <w:rPr>
                <w:rFonts w:eastAsia="Calibri" w:cs="Times New Roman"/>
                <w:sz w:val="22"/>
              </w:rPr>
              <w:t xml:space="preserve">saules staru UV spektra iedarbību - </w:t>
            </w:r>
            <w:r w:rsidRPr="007429A5">
              <w:rPr>
                <w:rFonts w:cs="Times New Roman"/>
                <w:sz w:val="22"/>
              </w:rPr>
              <w:t>filtra veids (aizsardzība) un skalas numurs (tonējums) (GL2)</w:t>
            </w:r>
          </w:p>
        </w:tc>
        <w:tc>
          <w:tcPr>
            <w:tcW w:w="2552" w:type="dxa"/>
          </w:tcPr>
          <w:p w14:paraId="506E1286" w14:textId="3D454B1C" w:rsidR="00530163" w:rsidRPr="007429A5" w:rsidDel="00195B94" w:rsidRDefault="00530163" w:rsidP="00530163">
            <w:pPr>
              <w:jc w:val="center"/>
              <w:rPr>
                <w:rFonts w:cs="Times New Roman"/>
                <w:sz w:val="22"/>
                <w:lang w:eastAsia="lv-LV"/>
              </w:rPr>
            </w:pPr>
            <w:r w:rsidRPr="007429A5">
              <w:rPr>
                <w:rFonts w:cs="Times New Roman"/>
                <w:sz w:val="22"/>
                <w:lang w:eastAsia="lv-LV"/>
              </w:rPr>
              <w:t>Atbilst</w:t>
            </w:r>
          </w:p>
        </w:tc>
        <w:tc>
          <w:tcPr>
            <w:tcW w:w="3090" w:type="dxa"/>
          </w:tcPr>
          <w:p w14:paraId="29C989C1" w14:textId="77777777" w:rsidR="00530163" w:rsidRPr="007429A5" w:rsidRDefault="00530163" w:rsidP="00530163">
            <w:pPr>
              <w:jc w:val="center"/>
              <w:rPr>
                <w:rFonts w:eastAsia="Times New Roman" w:cs="Times New Roman"/>
                <w:sz w:val="22"/>
                <w:lang w:eastAsia="lv-LV"/>
              </w:rPr>
            </w:pPr>
          </w:p>
        </w:tc>
        <w:tc>
          <w:tcPr>
            <w:tcW w:w="2410" w:type="dxa"/>
          </w:tcPr>
          <w:p w14:paraId="33B67A3F" w14:textId="77777777" w:rsidR="00530163" w:rsidRPr="007429A5" w:rsidRDefault="00530163" w:rsidP="00530163">
            <w:pPr>
              <w:jc w:val="center"/>
              <w:rPr>
                <w:rFonts w:eastAsia="Times New Roman" w:cs="Times New Roman"/>
                <w:sz w:val="22"/>
                <w:lang w:eastAsia="lv-LV"/>
              </w:rPr>
            </w:pPr>
          </w:p>
        </w:tc>
        <w:tc>
          <w:tcPr>
            <w:tcW w:w="1134" w:type="dxa"/>
          </w:tcPr>
          <w:p w14:paraId="7A7C8126" w14:textId="77777777" w:rsidR="00530163" w:rsidRPr="007429A5" w:rsidRDefault="00530163" w:rsidP="00530163">
            <w:pPr>
              <w:jc w:val="center"/>
              <w:rPr>
                <w:rFonts w:eastAsia="Times New Roman" w:cs="Times New Roman"/>
                <w:sz w:val="22"/>
                <w:lang w:eastAsia="lv-LV"/>
              </w:rPr>
            </w:pPr>
          </w:p>
        </w:tc>
      </w:tr>
      <w:tr w:rsidR="00530163" w:rsidRPr="007429A5" w14:paraId="2864AC13" w14:textId="77777777" w:rsidTr="001E767E">
        <w:trPr>
          <w:trHeight w:val="340"/>
        </w:trPr>
        <w:tc>
          <w:tcPr>
            <w:tcW w:w="581" w:type="dxa"/>
          </w:tcPr>
          <w:p w14:paraId="73A85183" w14:textId="77777777" w:rsidR="00530163" w:rsidRPr="007429A5" w:rsidRDefault="00530163" w:rsidP="00530163">
            <w:pPr>
              <w:pStyle w:val="ListParagraph"/>
              <w:numPr>
                <w:ilvl w:val="1"/>
                <w:numId w:val="2"/>
              </w:numPr>
              <w:rPr>
                <w:rFonts w:cs="Times New Roman"/>
                <w:sz w:val="22"/>
                <w:lang w:eastAsia="lv-LV"/>
              </w:rPr>
            </w:pPr>
          </w:p>
        </w:tc>
        <w:tc>
          <w:tcPr>
            <w:tcW w:w="5118" w:type="dxa"/>
          </w:tcPr>
          <w:p w14:paraId="1B4C16E3" w14:textId="5C1032CD" w:rsidR="00530163" w:rsidRPr="00530163" w:rsidRDefault="00713112" w:rsidP="00530163">
            <w:pPr>
              <w:rPr>
                <w:rFonts w:eastAsia="Times New Roman" w:cs="Times New Roman"/>
                <w:sz w:val="22"/>
              </w:rPr>
            </w:pPr>
            <w:r w:rsidRPr="00530163">
              <w:rPr>
                <w:rFonts w:eastAsia="Times New Roman" w:cs="Times New Roman"/>
                <w:sz w:val="22"/>
                <w:lang w:eastAsia="lv-LV"/>
              </w:rPr>
              <w:t xml:space="preserve">lēcu aizsardzība pret </w:t>
            </w:r>
            <w:r w:rsidRPr="00530163">
              <w:rPr>
                <w:rFonts w:eastAsia="Calibri" w:cs="Times New Roman"/>
                <w:sz w:val="22"/>
              </w:rPr>
              <w:t xml:space="preserve">saules staru </w:t>
            </w:r>
            <w:r w:rsidRPr="00530163">
              <w:rPr>
                <w:rFonts w:eastAsia="Times New Roman" w:cs="Times New Roman"/>
                <w:sz w:val="22"/>
                <w:lang w:eastAsia="lv-LV"/>
              </w:rPr>
              <w:t>UV starojumu, nm</w:t>
            </w:r>
          </w:p>
        </w:tc>
        <w:tc>
          <w:tcPr>
            <w:tcW w:w="2552" w:type="dxa"/>
          </w:tcPr>
          <w:p w14:paraId="5116C586" w14:textId="6681D0BA" w:rsidR="00530163" w:rsidRPr="007429A5" w:rsidRDefault="00530163" w:rsidP="00530163">
            <w:pPr>
              <w:jc w:val="center"/>
              <w:rPr>
                <w:rFonts w:cs="Times New Roman"/>
                <w:sz w:val="22"/>
                <w:lang w:eastAsia="lv-LV"/>
              </w:rPr>
            </w:pPr>
            <w:r w:rsidRPr="00530163">
              <w:rPr>
                <w:rFonts w:cs="Times New Roman"/>
                <w:sz w:val="22"/>
                <w:lang w:eastAsia="lv-LV"/>
              </w:rPr>
              <w:t>380</w:t>
            </w:r>
          </w:p>
        </w:tc>
        <w:tc>
          <w:tcPr>
            <w:tcW w:w="3090" w:type="dxa"/>
          </w:tcPr>
          <w:p w14:paraId="71A49552" w14:textId="77777777" w:rsidR="00530163" w:rsidRPr="007429A5" w:rsidRDefault="00530163" w:rsidP="00530163">
            <w:pPr>
              <w:jc w:val="center"/>
              <w:rPr>
                <w:rFonts w:eastAsia="Times New Roman" w:cs="Times New Roman"/>
                <w:sz w:val="22"/>
                <w:lang w:eastAsia="lv-LV"/>
              </w:rPr>
            </w:pPr>
          </w:p>
        </w:tc>
        <w:tc>
          <w:tcPr>
            <w:tcW w:w="2410" w:type="dxa"/>
          </w:tcPr>
          <w:p w14:paraId="52015D5B" w14:textId="77777777" w:rsidR="00530163" w:rsidRPr="007429A5" w:rsidRDefault="00530163" w:rsidP="00530163">
            <w:pPr>
              <w:jc w:val="center"/>
              <w:rPr>
                <w:rFonts w:eastAsia="Times New Roman" w:cs="Times New Roman"/>
                <w:sz w:val="22"/>
                <w:lang w:eastAsia="lv-LV"/>
              </w:rPr>
            </w:pPr>
          </w:p>
        </w:tc>
        <w:tc>
          <w:tcPr>
            <w:tcW w:w="1134" w:type="dxa"/>
          </w:tcPr>
          <w:p w14:paraId="19673B8F" w14:textId="77777777" w:rsidR="00530163" w:rsidRPr="007429A5" w:rsidRDefault="00530163" w:rsidP="00530163">
            <w:pPr>
              <w:jc w:val="center"/>
              <w:rPr>
                <w:rFonts w:eastAsia="Times New Roman" w:cs="Times New Roman"/>
                <w:sz w:val="22"/>
                <w:lang w:eastAsia="lv-LV"/>
              </w:rPr>
            </w:pPr>
          </w:p>
        </w:tc>
      </w:tr>
      <w:tr w:rsidR="00530163" w:rsidRPr="007429A5" w14:paraId="1F9417D2" w14:textId="77777777" w:rsidTr="001E767E">
        <w:trPr>
          <w:trHeight w:val="340"/>
        </w:trPr>
        <w:tc>
          <w:tcPr>
            <w:tcW w:w="581" w:type="dxa"/>
          </w:tcPr>
          <w:p w14:paraId="031A372C" w14:textId="77777777" w:rsidR="00530163" w:rsidRPr="007429A5" w:rsidRDefault="00530163" w:rsidP="00530163">
            <w:pPr>
              <w:pStyle w:val="ListParagraph"/>
              <w:numPr>
                <w:ilvl w:val="1"/>
                <w:numId w:val="2"/>
              </w:numPr>
              <w:rPr>
                <w:rFonts w:cs="Times New Roman"/>
                <w:sz w:val="22"/>
                <w:lang w:eastAsia="lv-LV"/>
              </w:rPr>
            </w:pPr>
          </w:p>
        </w:tc>
        <w:tc>
          <w:tcPr>
            <w:tcW w:w="5118" w:type="dxa"/>
          </w:tcPr>
          <w:p w14:paraId="1FC34A35" w14:textId="1149CEE3" w:rsidR="00530163" w:rsidRPr="007429A5" w:rsidDel="00195B94" w:rsidRDefault="00530163" w:rsidP="00530163">
            <w:pPr>
              <w:rPr>
                <w:rFonts w:eastAsia="Times New Roman" w:cs="Times New Roman"/>
                <w:bCs/>
                <w:sz w:val="22"/>
                <w:lang w:eastAsia="lv-LV"/>
              </w:rPr>
            </w:pPr>
            <w:r w:rsidRPr="007429A5">
              <w:rPr>
                <w:rFonts w:eastAsia="Calibri" w:cs="Times New Roman"/>
                <w:sz w:val="22"/>
              </w:rPr>
              <w:t>lēcu un ietvara aizsardzība pret mehānisku iedarbību no lidojošām liela ātruma daļiņām</w:t>
            </w:r>
            <w:r w:rsidRPr="007429A5" w:rsidDel="00195B94">
              <w:rPr>
                <w:rFonts w:eastAsia="Times New Roman" w:cs="Times New Roman"/>
                <w:bCs/>
                <w:sz w:val="22"/>
                <w:lang w:eastAsia="lv-LV"/>
              </w:rPr>
              <w:t xml:space="preserve"> </w:t>
            </w:r>
            <w:r w:rsidRPr="007429A5">
              <w:rPr>
                <w:sz w:val="22"/>
              </w:rPr>
              <w:t>ekstremālā temperatūrā (-5°C un +55°C)</w:t>
            </w:r>
            <w:r w:rsidRPr="007429A5">
              <w:rPr>
                <w:rFonts w:eastAsia="Times New Roman" w:cs="Times New Roman"/>
                <w:bCs/>
                <w:sz w:val="22"/>
                <w:lang w:eastAsia="lv-LV"/>
              </w:rPr>
              <w:t xml:space="preserve"> (CT, DT, ET)</w:t>
            </w:r>
          </w:p>
        </w:tc>
        <w:tc>
          <w:tcPr>
            <w:tcW w:w="2552" w:type="dxa"/>
          </w:tcPr>
          <w:p w14:paraId="2202A814" w14:textId="579295BB" w:rsidR="00530163" w:rsidRPr="007429A5" w:rsidDel="00195B94" w:rsidRDefault="00530163" w:rsidP="00530163">
            <w:pPr>
              <w:jc w:val="center"/>
              <w:rPr>
                <w:rFonts w:cs="Times New Roman"/>
                <w:sz w:val="22"/>
                <w:lang w:eastAsia="lv-LV"/>
              </w:rPr>
            </w:pPr>
            <w:r w:rsidRPr="007429A5">
              <w:rPr>
                <w:rFonts w:cs="Times New Roman"/>
                <w:sz w:val="22"/>
                <w:lang w:eastAsia="lv-LV"/>
              </w:rPr>
              <w:t>CT (45m/s)</w:t>
            </w:r>
          </w:p>
        </w:tc>
        <w:tc>
          <w:tcPr>
            <w:tcW w:w="3090" w:type="dxa"/>
          </w:tcPr>
          <w:p w14:paraId="5AF6C30F" w14:textId="77777777" w:rsidR="00530163" w:rsidRPr="007429A5" w:rsidRDefault="00530163" w:rsidP="00530163">
            <w:pPr>
              <w:jc w:val="center"/>
              <w:rPr>
                <w:rFonts w:eastAsia="Times New Roman" w:cs="Times New Roman"/>
                <w:sz w:val="22"/>
                <w:lang w:eastAsia="lv-LV"/>
              </w:rPr>
            </w:pPr>
          </w:p>
        </w:tc>
        <w:tc>
          <w:tcPr>
            <w:tcW w:w="2410" w:type="dxa"/>
          </w:tcPr>
          <w:p w14:paraId="47A5EE57" w14:textId="77777777" w:rsidR="00530163" w:rsidRPr="007429A5" w:rsidRDefault="00530163" w:rsidP="00530163">
            <w:pPr>
              <w:jc w:val="center"/>
              <w:rPr>
                <w:rFonts w:eastAsia="Times New Roman" w:cs="Times New Roman"/>
                <w:sz w:val="22"/>
                <w:lang w:eastAsia="lv-LV"/>
              </w:rPr>
            </w:pPr>
          </w:p>
        </w:tc>
        <w:tc>
          <w:tcPr>
            <w:tcW w:w="1134" w:type="dxa"/>
          </w:tcPr>
          <w:p w14:paraId="43B55BEB" w14:textId="77777777" w:rsidR="00530163" w:rsidRPr="007429A5" w:rsidRDefault="00530163" w:rsidP="00530163">
            <w:pPr>
              <w:jc w:val="center"/>
              <w:rPr>
                <w:rFonts w:eastAsia="Times New Roman" w:cs="Times New Roman"/>
                <w:sz w:val="22"/>
                <w:lang w:eastAsia="lv-LV"/>
              </w:rPr>
            </w:pPr>
          </w:p>
        </w:tc>
      </w:tr>
      <w:tr w:rsidR="00530163" w:rsidRPr="007429A5" w14:paraId="4BA06C68" w14:textId="77777777" w:rsidTr="001E767E">
        <w:trPr>
          <w:trHeight w:val="340"/>
        </w:trPr>
        <w:tc>
          <w:tcPr>
            <w:tcW w:w="581" w:type="dxa"/>
          </w:tcPr>
          <w:p w14:paraId="07CCF145" w14:textId="77777777" w:rsidR="00530163" w:rsidRPr="007429A5" w:rsidRDefault="00530163" w:rsidP="00530163">
            <w:pPr>
              <w:pStyle w:val="ListParagraph"/>
              <w:numPr>
                <w:ilvl w:val="1"/>
                <w:numId w:val="2"/>
              </w:numPr>
              <w:rPr>
                <w:rFonts w:cs="Times New Roman"/>
                <w:sz w:val="22"/>
                <w:lang w:eastAsia="lv-LV"/>
              </w:rPr>
            </w:pPr>
          </w:p>
        </w:tc>
        <w:tc>
          <w:tcPr>
            <w:tcW w:w="5118" w:type="dxa"/>
          </w:tcPr>
          <w:p w14:paraId="5C508AF4" w14:textId="346F9CC3" w:rsidR="00530163" w:rsidRPr="007429A5" w:rsidRDefault="00530163" w:rsidP="00530163">
            <w:pPr>
              <w:rPr>
                <w:rFonts w:eastAsia="Calibri" w:cs="Times New Roman"/>
                <w:sz w:val="22"/>
              </w:rPr>
            </w:pPr>
            <w:r w:rsidRPr="007429A5">
              <w:rPr>
                <w:sz w:val="22"/>
              </w:rPr>
              <w:t>lēcu izturība pret virsmas bojājumu ar sīkām daļiņām (K)</w:t>
            </w:r>
          </w:p>
        </w:tc>
        <w:tc>
          <w:tcPr>
            <w:tcW w:w="2552" w:type="dxa"/>
          </w:tcPr>
          <w:p w14:paraId="18EF96E6" w14:textId="246C018C" w:rsidR="00530163" w:rsidRPr="007429A5" w:rsidRDefault="00530163" w:rsidP="00530163">
            <w:pPr>
              <w:jc w:val="center"/>
              <w:rPr>
                <w:rFonts w:cs="Times New Roman"/>
                <w:sz w:val="22"/>
                <w:lang w:eastAsia="lv-LV"/>
              </w:rPr>
            </w:pPr>
            <w:r w:rsidRPr="007429A5">
              <w:rPr>
                <w:rFonts w:cs="Times New Roman"/>
                <w:sz w:val="22"/>
                <w:lang w:eastAsia="lv-LV"/>
              </w:rPr>
              <w:t>Atbilst</w:t>
            </w:r>
          </w:p>
        </w:tc>
        <w:tc>
          <w:tcPr>
            <w:tcW w:w="3090" w:type="dxa"/>
          </w:tcPr>
          <w:p w14:paraId="3A7CAA61" w14:textId="77777777" w:rsidR="00530163" w:rsidRPr="007429A5" w:rsidRDefault="00530163" w:rsidP="00530163">
            <w:pPr>
              <w:jc w:val="center"/>
              <w:rPr>
                <w:rFonts w:eastAsia="Times New Roman" w:cs="Times New Roman"/>
                <w:sz w:val="22"/>
                <w:lang w:eastAsia="lv-LV"/>
              </w:rPr>
            </w:pPr>
          </w:p>
        </w:tc>
        <w:tc>
          <w:tcPr>
            <w:tcW w:w="2410" w:type="dxa"/>
          </w:tcPr>
          <w:p w14:paraId="5BA12740" w14:textId="77777777" w:rsidR="00530163" w:rsidRPr="007429A5" w:rsidRDefault="00530163" w:rsidP="00530163">
            <w:pPr>
              <w:jc w:val="center"/>
              <w:rPr>
                <w:rFonts w:eastAsia="Times New Roman" w:cs="Times New Roman"/>
                <w:sz w:val="22"/>
                <w:lang w:eastAsia="lv-LV"/>
              </w:rPr>
            </w:pPr>
          </w:p>
        </w:tc>
        <w:tc>
          <w:tcPr>
            <w:tcW w:w="1134" w:type="dxa"/>
          </w:tcPr>
          <w:p w14:paraId="506B9E30" w14:textId="77777777" w:rsidR="00530163" w:rsidRPr="007429A5" w:rsidRDefault="00530163" w:rsidP="00530163">
            <w:pPr>
              <w:jc w:val="center"/>
              <w:rPr>
                <w:rFonts w:eastAsia="Times New Roman" w:cs="Times New Roman"/>
                <w:sz w:val="22"/>
                <w:lang w:eastAsia="lv-LV"/>
              </w:rPr>
            </w:pPr>
          </w:p>
        </w:tc>
      </w:tr>
      <w:tr w:rsidR="00530163" w:rsidRPr="000F5A23" w14:paraId="60540CB8" w14:textId="77777777" w:rsidTr="001E767E">
        <w:trPr>
          <w:trHeight w:val="340"/>
        </w:trPr>
        <w:tc>
          <w:tcPr>
            <w:tcW w:w="8251" w:type="dxa"/>
            <w:gridSpan w:val="3"/>
            <w:tcBorders>
              <w:bottom w:val="single" w:sz="4" w:space="0" w:color="auto"/>
            </w:tcBorders>
            <w:shd w:val="clear" w:color="auto" w:fill="D9D9D9" w:themeFill="background1" w:themeFillShade="D9"/>
          </w:tcPr>
          <w:p w14:paraId="52FFA6CB" w14:textId="6D131515" w:rsidR="00530163" w:rsidRPr="000F5A23" w:rsidRDefault="00530163" w:rsidP="00530163">
            <w:pPr>
              <w:rPr>
                <w:rFonts w:cs="Times New Roman"/>
                <w:sz w:val="22"/>
                <w:lang w:eastAsia="lv-LV"/>
              </w:rPr>
            </w:pPr>
            <w:r w:rsidRPr="000F5A23">
              <w:rPr>
                <w:rFonts w:cs="Times New Roman"/>
                <w:b/>
                <w:bCs/>
                <w:color w:val="000000"/>
                <w:sz w:val="22"/>
                <w:lang w:eastAsia="lv-LV"/>
              </w:rPr>
              <w:t>Neobligātās prasības</w:t>
            </w:r>
          </w:p>
        </w:tc>
        <w:tc>
          <w:tcPr>
            <w:tcW w:w="3090" w:type="dxa"/>
            <w:tcBorders>
              <w:bottom w:val="single" w:sz="4" w:space="0" w:color="auto"/>
            </w:tcBorders>
            <w:shd w:val="clear" w:color="auto" w:fill="D9D9D9" w:themeFill="background1" w:themeFillShade="D9"/>
          </w:tcPr>
          <w:p w14:paraId="34AE9349" w14:textId="77777777" w:rsidR="00530163" w:rsidRPr="000F5A23" w:rsidRDefault="00530163" w:rsidP="00530163">
            <w:pPr>
              <w:jc w:val="center"/>
              <w:rPr>
                <w:rFonts w:eastAsia="Times New Roman" w:cs="Times New Roman"/>
                <w:sz w:val="22"/>
                <w:lang w:eastAsia="lv-LV"/>
              </w:rPr>
            </w:pPr>
          </w:p>
        </w:tc>
        <w:tc>
          <w:tcPr>
            <w:tcW w:w="2410" w:type="dxa"/>
            <w:tcBorders>
              <w:bottom w:val="single" w:sz="4" w:space="0" w:color="auto"/>
            </w:tcBorders>
            <w:shd w:val="clear" w:color="auto" w:fill="D9D9D9" w:themeFill="background1" w:themeFillShade="D9"/>
          </w:tcPr>
          <w:p w14:paraId="285533AF" w14:textId="77777777" w:rsidR="00530163" w:rsidRPr="000F5A23" w:rsidRDefault="00530163" w:rsidP="00530163">
            <w:pPr>
              <w:jc w:val="center"/>
              <w:rPr>
                <w:rFonts w:eastAsia="Times New Roman" w:cs="Times New Roman"/>
                <w:sz w:val="22"/>
                <w:lang w:eastAsia="lv-LV"/>
              </w:rPr>
            </w:pPr>
          </w:p>
        </w:tc>
        <w:tc>
          <w:tcPr>
            <w:tcW w:w="1134" w:type="dxa"/>
            <w:tcBorders>
              <w:bottom w:val="single" w:sz="4" w:space="0" w:color="auto"/>
            </w:tcBorders>
            <w:shd w:val="clear" w:color="auto" w:fill="D9D9D9" w:themeFill="background1" w:themeFillShade="D9"/>
          </w:tcPr>
          <w:p w14:paraId="67AC8415" w14:textId="77777777" w:rsidR="00530163" w:rsidRPr="000F5A23" w:rsidRDefault="00530163" w:rsidP="00530163">
            <w:pPr>
              <w:jc w:val="center"/>
              <w:rPr>
                <w:rFonts w:eastAsia="Times New Roman" w:cs="Times New Roman"/>
                <w:sz w:val="22"/>
                <w:lang w:eastAsia="lv-LV"/>
              </w:rPr>
            </w:pPr>
          </w:p>
        </w:tc>
      </w:tr>
      <w:tr w:rsidR="00530163" w:rsidRPr="007429A5" w14:paraId="23C09C58" w14:textId="77777777" w:rsidTr="001E767E">
        <w:trPr>
          <w:trHeight w:val="340"/>
        </w:trPr>
        <w:tc>
          <w:tcPr>
            <w:tcW w:w="581" w:type="dxa"/>
            <w:tcBorders>
              <w:top w:val="single" w:sz="4" w:space="0" w:color="auto"/>
              <w:left w:val="single" w:sz="4" w:space="0" w:color="auto"/>
              <w:bottom w:val="single" w:sz="4" w:space="0" w:color="auto"/>
              <w:right w:val="single" w:sz="4" w:space="0" w:color="auto"/>
            </w:tcBorders>
          </w:tcPr>
          <w:p w14:paraId="20904DDB" w14:textId="77777777" w:rsidR="00530163" w:rsidRPr="000F5A23" w:rsidRDefault="00530163" w:rsidP="00530163">
            <w:pPr>
              <w:pStyle w:val="ListParagraph"/>
              <w:numPr>
                <w:ilvl w:val="0"/>
                <w:numId w:val="2"/>
              </w:numPr>
              <w:rPr>
                <w:rFonts w:cs="Times New Roman"/>
                <w:sz w:val="22"/>
                <w:lang w:eastAsia="lv-LV"/>
              </w:rPr>
            </w:pPr>
          </w:p>
        </w:tc>
        <w:tc>
          <w:tcPr>
            <w:tcW w:w="5118" w:type="dxa"/>
            <w:tcBorders>
              <w:top w:val="single" w:sz="4" w:space="0" w:color="auto"/>
              <w:left w:val="single" w:sz="4" w:space="0" w:color="auto"/>
              <w:bottom w:val="single" w:sz="4" w:space="0" w:color="auto"/>
              <w:right w:val="single" w:sz="4" w:space="0" w:color="auto"/>
            </w:tcBorders>
          </w:tcPr>
          <w:p w14:paraId="5B07806E" w14:textId="38ECE93B" w:rsidR="00530163" w:rsidRPr="000F5A23" w:rsidRDefault="00530163" w:rsidP="00530163">
            <w:pPr>
              <w:rPr>
                <w:sz w:val="22"/>
              </w:rPr>
            </w:pPr>
            <w:r w:rsidRPr="000F5A23">
              <w:rPr>
                <w:rFonts w:cs="Times New Roman"/>
                <w:sz w:val="22"/>
              </w:rPr>
              <w:t>Lēcas ar pastiprinātu pretskrāpējumu (anti-scratch) pārklājumu</w:t>
            </w:r>
          </w:p>
        </w:tc>
        <w:tc>
          <w:tcPr>
            <w:tcW w:w="2552" w:type="dxa"/>
            <w:tcBorders>
              <w:top w:val="single" w:sz="4" w:space="0" w:color="auto"/>
              <w:left w:val="single" w:sz="4" w:space="0" w:color="auto"/>
              <w:bottom w:val="single" w:sz="4" w:space="0" w:color="auto"/>
              <w:right w:val="single" w:sz="4" w:space="0" w:color="auto"/>
            </w:tcBorders>
          </w:tcPr>
          <w:p w14:paraId="49D6ECCD" w14:textId="1A9A14DD" w:rsidR="00530163" w:rsidRPr="000F5A23" w:rsidRDefault="00530163" w:rsidP="00530163">
            <w:pPr>
              <w:jc w:val="center"/>
              <w:rPr>
                <w:rFonts w:cs="Times New Roman"/>
                <w:sz w:val="22"/>
                <w:lang w:eastAsia="lv-LV"/>
              </w:rPr>
            </w:pPr>
            <w:r w:rsidRPr="000F5A23">
              <w:rPr>
                <w:rFonts w:cs="Times New Roman"/>
                <w:color w:val="000000"/>
                <w:sz w:val="22"/>
                <w:lang w:eastAsia="lv-LV"/>
              </w:rPr>
              <w:t>Atbilst</w:t>
            </w:r>
          </w:p>
        </w:tc>
        <w:tc>
          <w:tcPr>
            <w:tcW w:w="3090" w:type="dxa"/>
            <w:tcBorders>
              <w:top w:val="single" w:sz="4" w:space="0" w:color="auto"/>
              <w:left w:val="single" w:sz="4" w:space="0" w:color="auto"/>
              <w:bottom w:val="single" w:sz="4" w:space="0" w:color="auto"/>
              <w:right w:val="single" w:sz="4" w:space="0" w:color="auto"/>
            </w:tcBorders>
          </w:tcPr>
          <w:p w14:paraId="55476371" w14:textId="77777777" w:rsidR="00530163" w:rsidRPr="000F5A23" w:rsidRDefault="00530163" w:rsidP="00530163">
            <w:pPr>
              <w:jc w:val="center"/>
              <w:rPr>
                <w:rFonts w:eastAsia="Times New Roman" w:cs="Times New Roman"/>
                <w:sz w:val="22"/>
                <w:lang w:eastAsia="lv-LV"/>
              </w:rPr>
            </w:pPr>
          </w:p>
        </w:tc>
        <w:tc>
          <w:tcPr>
            <w:tcW w:w="2410" w:type="dxa"/>
            <w:tcBorders>
              <w:top w:val="single" w:sz="4" w:space="0" w:color="auto"/>
              <w:left w:val="single" w:sz="4" w:space="0" w:color="auto"/>
              <w:bottom w:val="single" w:sz="4" w:space="0" w:color="auto"/>
              <w:right w:val="single" w:sz="4" w:space="0" w:color="auto"/>
            </w:tcBorders>
          </w:tcPr>
          <w:p w14:paraId="2EBEC044" w14:textId="77777777" w:rsidR="00530163" w:rsidRPr="000F5A23" w:rsidRDefault="00530163" w:rsidP="00530163">
            <w:pPr>
              <w:jc w:val="center"/>
              <w:rPr>
                <w:rFonts w:eastAsia="Times New Roman" w:cs="Times New Roman"/>
                <w:sz w:val="22"/>
                <w:lang w:eastAsia="lv-LV"/>
              </w:rPr>
            </w:pPr>
          </w:p>
        </w:tc>
        <w:tc>
          <w:tcPr>
            <w:tcW w:w="1134" w:type="dxa"/>
            <w:tcBorders>
              <w:top w:val="single" w:sz="4" w:space="0" w:color="auto"/>
              <w:left w:val="single" w:sz="4" w:space="0" w:color="auto"/>
              <w:bottom w:val="single" w:sz="4" w:space="0" w:color="auto"/>
              <w:right w:val="single" w:sz="4" w:space="0" w:color="auto"/>
            </w:tcBorders>
          </w:tcPr>
          <w:p w14:paraId="66E2BEDA" w14:textId="0E5549CA" w:rsidR="00530163" w:rsidRPr="007429A5" w:rsidRDefault="00530163" w:rsidP="00530163">
            <w:pPr>
              <w:jc w:val="center"/>
              <w:rPr>
                <w:rFonts w:eastAsia="Times New Roman" w:cs="Times New Roman"/>
                <w:sz w:val="22"/>
                <w:lang w:eastAsia="lv-LV"/>
              </w:rPr>
            </w:pPr>
            <w:r w:rsidRPr="000F5A23">
              <w:rPr>
                <w:color w:val="000000"/>
                <w:sz w:val="22"/>
                <w:lang w:eastAsia="lv-LV"/>
              </w:rPr>
              <w:t>2 punkti</w:t>
            </w:r>
          </w:p>
        </w:tc>
      </w:tr>
    </w:tbl>
    <w:p w14:paraId="0AF78518" w14:textId="62342D4E" w:rsidR="00B86042" w:rsidRPr="007429A5" w:rsidRDefault="003E4085" w:rsidP="00B86042">
      <w:pPr>
        <w:pStyle w:val="Title"/>
        <w:widowControl w:val="0"/>
        <w:rPr>
          <w:bCs w:val="0"/>
          <w:noProof/>
          <w:sz w:val="22"/>
          <w:szCs w:val="22"/>
          <w:lang w:eastAsia="lv-LV"/>
        </w:rPr>
      </w:pPr>
      <w:r w:rsidRPr="007429A5">
        <w:rPr>
          <w:bCs w:val="0"/>
          <w:noProof/>
          <w:sz w:val="22"/>
          <w:szCs w:val="22"/>
          <w:lang w:eastAsia="lv-LV"/>
        </w:rPr>
        <w:t>Attēlie</w:t>
      </w:r>
      <w:r w:rsidR="00B86042" w:rsidRPr="007429A5">
        <w:rPr>
          <w:bCs w:val="0"/>
          <w:noProof/>
          <w:sz w:val="22"/>
          <w:szCs w:val="22"/>
          <w:lang w:eastAsia="lv-LV"/>
        </w:rPr>
        <w:t>m ir informatīvs raksturs</w:t>
      </w:r>
    </w:p>
    <w:p w14:paraId="47898ABC" w14:textId="332F40F3" w:rsidR="00EF5057" w:rsidRPr="007429A5" w:rsidRDefault="00A23848" w:rsidP="002D047D">
      <w:pPr>
        <w:pStyle w:val="Title"/>
        <w:widowControl w:val="0"/>
        <w:rPr>
          <w:sz w:val="22"/>
          <w:szCs w:val="22"/>
        </w:rPr>
      </w:pPr>
      <w:r w:rsidRPr="007429A5">
        <w:rPr>
          <w:sz w:val="22"/>
          <w:szCs w:val="22"/>
        </w:rPr>
        <w:t xml:space="preserve">     </w:t>
      </w:r>
    </w:p>
    <w:tbl>
      <w:tblPr>
        <w:tblStyle w:val="TableGri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4061"/>
      </w:tblGrid>
      <w:tr w:rsidR="00A23848" w:rsidRPr="007429A5" w14:paraId="628ED344" w14:textId="77777777" w:rsidTr="00534710">
        <w:tc>
          <w:tcPr>
            <w:tcW w:w="3735" w:type="dxa"/>
          </w:tcPr>
          <w:p w14:paraId="0FAEE942" w14:textId="4BE637E1" w:rsidR="00A23848" w:rsidRPr="007429A5" w:rsidRDefault="00A23848" w:rsidP="00B86042">
            <w:pPr>
              <w:pStyle w:val="Title"/>
              <w:widowControl w:val="0"/>
              <w:rPr>
                <w:sz w:val="22"/>
                <w:szCs w:val="22"/>
              </w:rPr>
            </w:pPr>
            <w:r w:rsidRPr="007429A5">
              <w:rPr>
                <w:sz w:val="22"/>
                <w:szCs w:val="22"/>
              </w:rPr>
              <w:object w:dxaOrig="4320" w:dyaOrig="2220" w14:anchorId="1369C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75pt" o:ole="">
                  <v:imagedata r:id="rId8" o:title=""/>
                </v:shape>
                <o:OLEObject Type="Embed" ProgID="PBrush" ShapeID="_x0000_i1025" DrawAspect="Content" ObjectID="_1753696421" r:id="rId9"/>
              </w:object>
            </w:r>
          </w:p>
          <w:p w14:paraId="5F79BA40" w14:textId="735DB5B6" w:rsidR="00A23848" w:rsidRPr="007429A5" w:rsidRDefault="00A23848" w:rsidP="00A23848">
            <w:pPr>
              <w:pStyle w:val="Title"/>
              <w:widowControl w:val="0"/>
              <w:ind w:left="33"/>
              <w:rPr>
                <w:b w:val="0"/>
                <w:bCs w:val="0"/>
                <w:noProof/>
                <w:sz w:val="22"/>
                <w:szCs w:val="22"/>
                <w:lang w:eastAsia="lv-LV"/>
              </w:rPr>
            </w:pPr>
            <w:r w:rsidRPr="007429A5">
              <w:rPr>
                <w:b w:val="0"/>
                <w:bCs w:val="0"/>
                <w:noProof/>
                <w:sz w:val="22"/>
                <w:szCs w:val="22"/>
              </w:rPr>
              <w:t>1.att. Attiecas uz 2.p. minēto kategoriju</w:t>
            </w:r>
          </w:p>
        </w:tc>
        <w:tc>
          <w:tcPr>
            <w:tcW w:w="4061" w:type="dxa"/>
          </w:tcPr>
          <w:p w14:paraId="46712CC1" w14:textId="77777777" w:rsidR="00A23848" w:rsidRPr="007429A5" w:rsidRDefault="00A23848" w:rsidP="00B86042">
            <w:pPr>
              <w:pStyle w:val="Title"/>
              <w:widowControl w:val="0"/>
              <w:rPr>
                <w:b w:val="0"/>
                <w:bCs w:val="0"/>
                <w:sz w:val="22"/>
                <w:szCs w:val="22"/>
              </w:rPr>
            </w:pPr>
            <w:r w:rsidRPr="007429A5">
              <w:rPr>
                <w:b w:val="0"/>
                <w:bCs w:val="0"/>
                <w:sz w:val="22"/>
                <w:szCs w:val="22"/>
              </w:rPr>
              <w:object w:dxaOrig="4820" w:dyaOrig="2560" w14:anchorId="73E72983">
                <v:shape id="_x0000_i1026" type="#_x0000_t75" style="width:142.5pt;height:75.75pt" o:ole="">
                  <v:imagedata r:id="rId10" o:title=""/>
                </v:shape>
                <o:OLEObject Type="Embed" ProgID="PBrush" ShapeID="_x0000_i1026" DrawAspect="Content" ObjectID="_1753696422" r:id="rId11"/>
              </w:object>
            </w:r>
          </w:p>
          <w:p w14:paraId="5BEB0795" w14:textId="265DD636" w:rsidR="00A23848" w:rsidRPr="007429A5" w:rsidRDefault="00A23848" w:rsidP="00B86042">
            <w:pPr>
              <w:pStyle w:val="Title"/>
              <w:widowControl w:val="0"/>
              <w:rPr>
                <w:b w:val="0"/>
                <w:bCs w:val="0"/>
                <w:noProof/>
                <w:sz w:val="22"/>
                <w:szCs w:val="22"/>
                <w:lang w:eastAsia="lv-LV"/>
              </w:rPr>
            </w:pPr>
            <w:r w:rsidRPr="007429A5">
              <w:rPr>
                <w:b w:val="0"/>
                <w:bCs w:val="0"/>
                <w:noProof/>
                <w:sz w:val="22"/>
                <w:szCs w:val="22"/>
              </w:rPr>
              <w:t>2.att. Attiecas uz 3.p. minēto kategoriju</w:t>
            </w:r>
          </w:p>
        </w:tc>
      </w:tr>
    </w:tbl>
    <w:p w14:paraId="54B9903B" w14:textId="77777777" w:rsidR="00E71578" w:rsidRPr="007429A5" w:rsidRDefault="00E71578" w:rsidP="00B86042">
      <w:pPr>
        <w:pStyle w:val="Title"/>
        <w:widowControl w:val="0"/>
        <w:rPr>
          <w:bCs w:val="0"/>
          <w:noProof/>
          <w:sz w:val="22"/>
          <w:szCs w:val="22"/>
          <w:lang w:eastAsia="lv-LV"/>
        </w:rPr>
      </w:pPr>
    </w:p>
    <w:p w14:paraId="2E402A80" w14:textId="703541AA" w:rsidR="00D57C3A" w:rsidRPr="007429A5" w:rsidRDefault="00D57C3A" w:rsidP="003A23C5">
      <w:pPr>
        <w:pStyle w:val="Title"/>
        <w:widowControl w:val="0"/>
        <w:rPr>
          <w:sz w:val="22"/>
          <w:szCs w:val="22"/>
        </w:rPr>
      </w:pPr>
    </w:p>
    <w:sectPr w:rsidR="00D57C3A" w:rsidRPr="007429A5" w:rsidSect="00CE0A28">
      <w:headerReference w:type="default" r:id="rId12"/>
      <w:footerReference w:type="default" r:id="rId13"/>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EC09" w14:textId="77777777" w:rsidR="00E220F7" w:rsidRDefault="00E220F7" w:rsidP="00B33594">
      <w:r>
        <w:separator/>
      </w:r>
    </w:p>
  </w:endnote>
  <w:endnote w:type="continuationSeparator" w:id="0">
    <w:p w14:paraId="2C7ACE92" w14:textId="77777777" w:rsidR="00E220F7" w:rsidRDefault="00E220F7"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FD74D7">
          <w:rPr>
            <w:noProof/>
          </w:rPr>
          <w:t>4</w:t>
        </w:r>
        <w:r>
          <w:rPr>
            <w:noProof/>
          </w:rPr>
          <w:fldChar w:fldCharType="end"/>
        </w:r>
        <w:r>
          <w:rPr>
            <w:noProof/>
          </w:rPr>
          <w:t xml:space="preserve"> no </w:t>
        </w:r>
        <w:r w:rsidR="00966975">
          <w:fldChar w:fldCharType="begin"/>
        </w:r>
        <w:r w:rsidR="00966975">
          <w:instrText xml:space="preserve"> NUMPAGES  \* Arabic  \* MERGEFORMAT </w:instrText>
        </w:r>
        <w:r w:rsidR="00966975">
          <w:fldChar w:fldCharType="separate"/>
        </w:r>
        <w:r w:rsidR="00FD74D7">
          <w:rPr>
            <w:noProof/>
          </w:rPr>
          <w:t>5</w:t>
        </w:r>
        <w:r w:rsidR="0096697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EEC9" w14:textId="77777777" w:rsidR="00E220F7" w:rsidRDefault="00E220F7" w:rsidP="00B33594">
      <w:r>
        <w:separator/>
      </w:r>
    </w:p>
  </w:footnote>
  <w:footnote w:type="continuationSeparator" w:id="0">
    <w:p w14:paraId="45053D10" w14:textId="77777777" w:rsidR="00E220F7" w:rsidRDefault="00E220F7"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095F9A3B" w:rsidR="00E24105" w:rsidRPr="001365A4" w:rsidRDefault="00E24105" w:rsidP="00AA09A4">
      <w:pPr>
        <w:pStyle w:val="FootnoteText"/>
        <w:jc w:val="both"/>
      </w:pPr>
      <w:r w:rsidRPr="001365A4">
        <w:rPr>
          <w:rStyle w:val="FootnoteReference"/>
        </w:rPr>
        <w:footnoteRef/>
      </w:r>
      <w:r w:rsidRPr="001365A4">
        <w:t xml:space="preserve"> Paraugu iesniegšanas termiņš var būt pagarināts, ja tas atrunāts iepirkuma procedūras </w:t>
      </w:r>
      <w:r w:rsidR="00581F38" w:rsidRPr="001365A4">
        <w:t xml:space="preserve">vai </w:t>
      </w:r>
      <w:r w:rsidRPr="001365A4">
        <w:t>cenu aptaujas dokumentācijā</w:t>
      </w:r>
      <w:r w:rsidR="00581F38" w:rsidRPr="001365A4">
        <w:t>/nosacījumos</w:t>
      </w:r>
    </w:p>
  </w:footnote>
  <w:footnote w:id="7">
    <w:p w14:paraId="14EF6707" w14:textId="579B34B1" w:rsidR="00E24105" w:rsidRPr="00D67734" w:rsidRDefault="00E24105" w:rsidP="00AA09A4">
      <w:pPr>
        <w:pStyle w:val="FootnoteText"/>
        <w:jc w:val="both"/>
      </w:pPr>
      <w:r w:rsidRPr="00D67734">
        <w:rPr>
          <w:rStyle w:val="FootnoteReference"/>
        </w:rPr>
        <w:footnoteRef/>
      </w:r>
      <w:r w:rsidRPr="00D67734">
        <w:t xml:space="preserve"> </w:t>
      </w:r>
      <w:r w:rsidR="001365A4" w:rsidRPr="00D67734">
        <w:rPr>
          <w:color w:val="000000"/>
          <w:lang w:eastAsia="lv-LV"/>
        </w:rPr>
        <w:t xml:space="preserve">Maksimālais garantētais preces piegādes laiks varētu būt </w:t>
      </w:r>
      <w:r w:rsidR="001365A4" w:rsidRPr="00D67734">
        <w:t>pagarināts, ja tas atrunāts iepirkuma procedūras vai cenu aptaujas dokumentācijā/nosacījumos</w:t>
      </w:r>
    </w:p>
  </w:footnote>
  <w:footnote w:id="8">
    <w:p w14:paraId="119CA9F0" w14:textId="7E5D66FC" w:rsidR="00490D1F" w:rsidRPr="00146CA1" w:rsidRDefault="00490D1F" w:rsidP="005675DC">
      <w:pPr>
        <w:pStyle w:val="FootnoteText"/>
      </w:pPr>
      <w:r w:rsidRPr="00146CA1">
        <w:rPr>
          <w:rStyle w:val="FootnoteReference"/>
        </w:rPr>
        <w:footnoteRef/>
      </w:r>
      <w:r w:rsidRPr="00146CA1">
        <w:t xml:space="preserve"> </w:t>
      </w:r>
      <w:r w:rsidR="00B05297">
        <w:t>L</w:t>
      </w:r>
      <w:r w:rsidRPr="00146CA1">
        <w:t xml:space="preserve">ēcu marķējums, </w:t>
      </w:r>
      <w:r w:rsidRPr="00146CA1">
        <w:rPr>
          <w:bCs/>
          <w:lang w:eastAsia="lv-LV"/>
        </w:rPr>
        <w:t>minimālās prasības: 5-2.5</w:t>
      </w:r>
      <w:r w:rsidRPr="00146CA1">
        <w:t xml:space="preserve"> X (ražotājs) 1 FT</w:t>
      </w:r>
      <w:r w:rsidR="00746F63" w:rsidRPr="00146CA1">
        <w:t xml:space="preserve"> K</w:t>
      </w:r>
      <w:r w:rsidRPr="00146CA1">
        <w:t>.</w:t>
      </w:r>
      <w:r w:rsidR="00415898" w:rsidRPr="00146CA1">
        <w:t xml:space="preserve"> </w:t>
      </w:r>
      <w:bookmarkStart w:id="1" w:name="_Hlk136272415"/>
      <w:r w:rsidR="00B05297">
        <w:t>I</w:t>
      </w:r>
      <w:r w:rsidRPr="00146CA1">
        <w:t xml:space="preserve">etvara marķējums, </w:t>
      </w:r>
      <w:r w:rsidRPr="00146CA1">
        <w:rPr>
          <w:bCs/>
          <w:lang w:eastAsia="lv-LV"/>
        </w:rPr>
        <w:t xml:space="preserve">minimālās prasības: </w:t>
      </w:r>
      <w:r w:rsidRPr="00146CA1">
        <w:t xml:space="preserve">X (ražotājs) 166 </w:t>
      </w:r>
      <w:r w:rsidR="00415898" w:rsidRPr="00146CA1">
        <w:t xml:space="preserve">(standarts) </w:t>
      </w:r>
      <w:r w:rsidRPr="00146CA1">
        <w:t>FT</w:t>
      </w:r>
      <w:bookmarkEnd w:id="1"/>
    </w:p>
  </w:footnote>
  <w:footnote w:id="9">
    <w:p w14:paraId="33ED722F" w14:textId="6211ACF6" w:rsidR="00530163" w:rsidRPr="00146CA1" w:rsidRDefault="00530163" w:rsidP="009A2129">
      <w:pPr>
        <w:pStyle w:val="FootnoteText"/>
      </w:pPr>
      <w:r w:rsidRPr="00146CA1">
        <w:rPr>
          <w:rStyle w:val="FootnoteReference"/>
        </w:rPr>
        <w:footnoteRef/>
      </w:r>
      <w:r w:rsidRPr="00146CA1">
        <w:t xml:space="preserve"> </w:t>
      </w:r>
      <w:bookmarkStart w:id="2" w:name="_Hlk136272451"/>
      <w:r>
        <w:t>L</w:t>
      </w:r>
      <w:r w:rsidRPr="00146CA1">
        <w:t>ēcu marķējums</w:t>
      </w:r>
      <w:bookmarkEnd w:id="2"/>
      <w:r w:rsidRPr="00146CA1">
        <w:t xml:space="preserve">, </w:t>
      </w:r>
      <w:r w:rsidRPr="00146CA1">
        <w:rPr>
          <w:bCs/>
          <w:lang w:eastAsia="lv-LV"/>
        </w:rPr>
        <w:t xml:space="preserve">minimālās prasības: </w:t>
      </w:r>
      <w:bookmarkStart w:id="3" w:name="_Hlk136272467"/>
      <w:r w:rsidRPr="00146CA1">
        <w:rPr>
          <w:bCs/>
          <w:lang w:eastAsia="lv-LV"/>
        </w:rPr>
        <w:t>XX (ražotājs) GL2 CT K</w:t>
      </w:r>
      <w:bookmarkEnd w:id="3"/>
      <w:r w:rsidRPr="00146CA1">
        <w:t xml:space="preserve">. </w:t>
      </w:r>
      <w:r>
        <w:t>I</w:t>
      </w:r>
      <w:r w:rsidRPr="00146CA1">
        <w:t xml:space="preserve">etvara marķējums, </w:t>
      </w:r>
      <w:r w:rsidRPr="00146CA1">
        <w:rPr>
          <w:bCs/>
          <w:lang w:eastAsia="lv-LV"/>
        </w:rPr>
        <w:t>minimālās prasības: 16321 (standarts) X</w:t>
      </w:r>
      <w:r w:rsidRPr="00146CA1">
        <w:t>X (ražotājs) 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0E75" w14:textId="178125CA"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8339CD" w:rsidRPr="008339CD">
      <w:t>4710.</w:t>
    </w:r>
    <w:r w:rsidR="000F5A23">
      <w:t xml:space="preserve">2xx </w:t>
    </w:r>
    <w:r w:rsidR="00836242">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6015AA"/>
    <w:multiLevelType w:val="hybridMultilevel"/>
    <w:tmpl w:val="9BBC1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85327257">
    <w:abstractNumId w:val="0"/>
  </w:num>
  <w:num w:numId="2" w16cid:durableId="143087251">
    <w:abstractNumId w:val="4"/>
  </w:num>
  <w:num w:numId="3" w16cid:durableId="707680357">
    <w:abstractNumId w:val="5"/>
  </w:num>
  <w:num w:numId="4" w16cid:durableId="1965185052">
    <w:abstractNumId w:val="3"/>
  </w:num>
  <w:num w:numId="5" w16cid:durableId="1579170368">
    <w:abstractNumId w:val="2"/>
  </w:num>
  <w:num w:numId="6" w16cid:durableId="2007896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4"/>
    <w:rsid w:val="00001F15"/>
    <w:rsid w:val="00003FF4"/>
    <w:rsid w:val="00004874"/>
    <w:rsid w:val="00006232"/>
    <w:rsid w:val="000068D6"/>
    <w:rsid w:val="00012543"/>
    <w:rsid w:val="0002261B"/>
    <w:rsid w:val="0003461E"/>
    <w:rsid w:val="00037752"/>
    <w:rsid w:val="000379F7"/>
    <w:rsid w:val="00042E04"/>
    <w:rsid w:val="00043773"/>
    <w:rsid w:val="00063CCE"/>
    <w:rsid w:val="00064E46"/>
    <w:rsid w:val="000652A2"/>
    <w:rsid w:val="000776D2"/>
    <w:rsid w:val="00077B2A"/>
    <w:rsid w:val="00082A93"/>
    <w:rsid w:val="00084BA7"/>
    <w:rsid w:val="00087FA4"/>
    <w:rsid w:val="000906A2"/>
    <w:rsid w:val="00092DEF"/>
    <w:rsid w:val="000952AE"/>
    <w:rsid w:val="000965D4"/>
    <w:rsid w:val="000A0F62"/>
    <w:rsid w:val="000A341E"/>
    <w:rsid w:val="000A46B3"/>
    <w:rsid w:val="000A50ED"/>
    <w:rsid w:val="000B0C18"/>
    <w:rsid w:val="000B1127"/>
    <w:rsid w:val="000B11BE"/>
    <w:rsid w:val="000B11D9"/>
    <w:rsid w:val="000B6F20"/>
    <w:rsid w:val="000D001D"/>
    <w:rsid w:val="000D3F18"/>
    <w:rsid w:val="000E052B"/>
    <w:rsid w:val="000E1EEA"/>
    <w:rsid w:val="000E70F2"/>
    <w:rsid w:val="000F4E3A"/>
    <w:rsid w:val="000F5A23"/>
    <w:rsid w:val="000F6157"/>
    <w:rsid w:val="000F7C16"/>
    <w:rsid w:val="0010214A"/>
    <w:rsid w:val="00106C9E"/>
    <w:rsid w:val="00112409"/>
    <w:rsid w:val="0011729C"/>
    <w:rsid w:val="001215C5"/>
    <w:rsid w:val="00122B6D"/>
    <w:rsid w:val="001242C0"/>
    <w:rsid w:val="001245FB"/>
    <w:rsid w:val="0012571A"/>
    <w:rsid w:val="001361C5"/>
    <w:rsid w:val="001365A4"/>
    <w:rsid w:val="00137369"/>
    <w:rsid w:val="00140664"/>
    <w:rsid w:val="001459E3"/>
    <w:rsid w:val="00146CA1"/>
    <w:rsid w:val="00146FAC"/>
    <w:rsid w:val="00147BDE"/>
    <w:rsid w:val="001528A5"/>
    <w:rsid w:val="00152ECF"/>
    <w:rsid w:val="00156D62"/>
    <w:rsid w:val="0016022C"/>
    <w:rsid w:val="001606B3"/>
    <w:rsid w:val="00161D6C"/>
    <w:rsid w:val="00164E9D"/>
    <w:rsid w:val="0016699F"/>
    <w:rsid w:val="00170130"/>
    <w:rsid w:val="00173319"/>
    <w:rsid w:val="0017594F"/>
    <w:rsid w:val="00176CD7"/>
    <w:rsid w:val="00192009"/>
    <w:rsid w:val="0019263D"/>
    <w:rsid w:val="00195B94"/>
    <w:rsid w:val="00197831"/>
    <w:rsid w:val="001A03E2"/>
    <w:rsid w:val="001A0F5B"/>
    <w:rsid w:val="001A3291"/>
    <w:rsid w:val="001A5383"/>
    <w:rsid w:val="001B363C"/>
    <w:rsid w:val="001B3BEA"/>
    <w:rsid w:val="001B3D37"/>
    <w:rsid w:val="001C0244"/>
    <w:rsid w:val="001C34CB"/>
    <w:rsid w:val="001D2092"/>
    <w:rsid w:val="001D7809"/>
    <w:rsid w:val="001E0F12"/>
    <w:rsid w:val="001E3299"/>
    <w:rsid w:val="001E3728"/>
    <w:rsid w:val="001E767E"/>
    <w:rsid w:val="001F113B"/>
    <w:rsid w:val="001F425A"/>
    <w:rsid w:val="001F53C4"/>
    <w:rsid w:val="001F570F"/>
    <w:rsid w:val="00206049"/>
    <w:rsid w:val="002070E5"/>
    <w:rsid w:val="002105EB"/>
    <w:rsid w:val="00211A19"/>
    <w:rsid w:val="00212B10"/>
    <w:rsid w:val="00213277"/>
    <w:rsid w:val="00217F41"/>
    <w:rsid w:val="00234B81"/>
    <w:rsid w:val="00240D9E"/>
    <w:rsid w:val="002436EF"/>
    <w:rsid w:val="00250E43"/>
    <w:rsid w:val="00255AF8"/>
    <w:rsid w:val="0026596F"/>
    <w:rsid w:val="00266202"/>
    <w:rsid w:val="00267D48"/>
    <w:rsid w:val="002759AC"/>
    <w:rsid w:val="00281D78"/>
    <w:rsid w:val="00284C64"/>
    <w:rsid w:val="002A39CE"/>
    <w:rsid w:val="002A516F"/>
    <w:rsid w:val="002C6300"/>
    <w:rsid w:val="002D047D"/>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50357"/>
    <w:rsid w:val="003604AA"/>
    <w:rsid w:val="0036364B"/>
    <w:rsid w:val="0036416A"/>
    <w:rsid w:val="00364BC7"/>
    <w:rsid w:val="00366F08"/>
    <w:rsid w:val="00367226"/>
    <w:rsid w:val="00374D03"/>
    <w:rsid w:val="00375028"/>
    <w:rsid w:val="003766CC"/>
    <w:rsid w:val="00385DCD"/>
    <w:rsid w:val="00386092"/>
    <w:rsid w:val="00393654"/>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5898"/>
    <w:rsid w:val="00417474"/>
    <w:rsid w:val="00417961"/>
    <w:rsid w:val="00420089"/>
    <w:rsid w:val="0042537D"/>
    <w:rsid w:val="00425689"/>
    <w:rsid w:val="00426BC0"/>
    <w:rsid w:val="00432C3F"/>
    <w:rsid w:val="00443077"/>
    <w:rsid w:val="00443C67"/>
    <w:rsid w:val="004441AE"/>
    <w:rsid w:val="004456D6"/>
    <w:rsid w:val="00447CB6"/>
    <w:rsid w:val="0045076B"/>
    <w:rsid w:val="00450A46"/>
    <w:rsid w:val="00451983"/>
    <w:rsid w:val="00453545"/>
    <w:rsid w:val="00454428"/>
    <w:rsid w:val="004630B7"/>
    <w:rsid w:val="00466DAA"/>
    <w:rsid w:val="004679EC"/>
    <w:rsid w:val="00474B6F"/>
    <w:rsid w:val="00475BCB"/>
    <w:rsid w:val="00477472"/>
    <w:rsid w:val="00477D7E"/>
    <w:rsid w:val="00483A9C"/>
    <w:rsid w:val="004851DF"/>
    <w:rsid w:val="00490D1F"/>
    <w:rsid w:val="00494D84"/>
    <w:rsid w:val="00495530"/>
    <w:rsid w:val="004A0277"/>
    <w:rsid w:val="004A5C6A"/>
    <w:rsid w:val="004B0F4D"/>
    <w:rsid w:val="004B11A1"/>
    <w:rsid w:val="004B2284"/>
    <w:rsid w:val="004B632E"/>
    <w:rsid w:val="004C1E3B"/>
    <w:rsid w:val="004C49E9"/>
    <w:rsid w:val="004D2330"/>
    <w:rsid w:val="004E10BF"/>
    <w:rsid w:val="004E6959"/>
    <w:rsid w:val="004F2612"/>
    <w:rsid w:val="004F3218"/>
    <w:rsid w:val="004F337F"/>
    <w:rsid w:val="00503103"/>
    <w:rsid w:val="0050365F"/>
    <w:rsid w:val="005051E1"/>
    <w:rsid w:val="00505D5A"/>
    <w:rsid w:val="005069F3"/>
    <w:rsid w:val="00512467"/>
    <w:rsid w:val="00516F27"/>
    <w:rsid w:val="00521297"/>
    <w:rsid w:val="005215D5"/>
    <w:rsid w:val="005224C3"/>
    <w:rsid w:val="00522DCE"/>
    <w:rsid w:val="00524E12"/>
    <w:rsid w:val="00525A06"/>
    <w:rsid w:val="00527BF3"/>
    <w:rsid w:val="00530163"/>
    <w:rsid w:val="0053350E"/>
    <w:rsid w:val="00534710"/>
    <w:rsid w:val="00537D68"/>
    <w:rsid w:val="00551A69"/>
    <w:rsid w:val="00562658"/>
    <w:rsid w:val="0056691F"/>
    <w:rsid w:val="005675DC"/>
    <w:rsid w:val="005677CC"/>
    <w:rsid w:val="00570617"/>
    <w:rsid w:val="005766AC"/>
    <w:rsid w:val="005778B2"/>
    <w:rsid w:val="00581F38"/>
    <w:rsid w:val="00584929"/>
    <w:rsid w:val="00585F79"/>
    <w:rsid w:val="0059287F"/>
    <w:rsid w:val="005A0786"/>
    <w:rsid w:val="005A769C"/>
    <w:rsid w:val="005A7D3A"/>
    <w:rsid w:val="005B2A48"/>
    <w:rsid w:val="005B2C3C"/>
    <w:rsid w:val="005C34DC"/>
    <w:rsid w:val="005C370B"/>
    <w:rsid w:val="005C41FD"/>
    <w:rsid w:val="005C44C9"/>
    <w:rsid w:val="005C7CE2"/>
    <w:rsid w:val="005E3BE3"/>
    <w:rsid w:val="005F4F02"/>
    <w:rsid w:val="00601EA4"/>
    <w:rsid w:val="00604579"/>
    <w:rsid w:val="00605198"/>
    <w:rsid w:val="0061219F"/>
    <w:rsid w:val="0061499C"/>
    <w:rsid w:val="00616D5E"/>
    <w:rsid w:val="00621A3B"/>
    <w:rsid w:val="00654899"/>
    <w:rsid w:val="00654B7C"/>
    <w:rsid w:val="00654EA2"/>
    <w:rsid w:val="0065765D"/>
    <w:rsid w:val="00663544"/>
    <w:rsid w:val="00670DF0"/>
    <w:rsid w:val="00671A11"/>
    <w:rsid w:val="006720ED"/>
    <w:rsid w:val="0067250C"/>
    <w:rsid w:val="00681FCC"/>
    <w:rsid w:val="00683B0A"/>
    <w:rsid w:val="0069149F"/>
    <w:rsid w:val="00693BDF"/>
    <w:rsid w:val="00695F22"/>
    <w:rsid w:val="006A2825"/>
    <w:rsid w:val="006B2E07"/>
    <w:rsid w:val="006B4F4D"/>
    <w:rsid w:val="006B7C02"/>
    <w:rsid w:val="006C0215"/>
    <w:rsid w:val="006C1212"/>
    <w:rsid w:val="006C486D"/>
    <w:rsid w:val="006D1B0E"/>
    <w:rsid w:val="006D4A8D"/>
    <w:rsid w:val="006F1410"/>
    <w:rsid w:val="00700A11"/>
    <w:rsid w:val="007108A8"/>
    <w:rsid w:val="00713112"/>
    <w:rsid w:val="007208DA"/>
    <w:rsid w:val="007254CC"/>
    <w:rsid w:val="00725809"/>
    <w:rsid w:val="00725AC3"/>
    <w:rsid w:val="00730061"/>
    <w:rsid w:val="0073655A"/>
    <w:rsid w:val="00741D11"/>
    <w:rsid w:val="007429A5"/>
    <w:rsid w:val="00745445"/>
    <w:rsid w:val="0074596B"/>
    <w:rsid w:val="00746F63"/>
    <w:rsid w:val="00752248"/>
    <w:rsid w:val="007615A2"/>
    <w:rsid w:val="00767AE2"/>
    <w:rsid w:val="00780504"/>
    <w:rsid w:val="007811A8"/>
    <w:rsid w:val="00782175"/>
    <w:rsid w:val="00782825"/>
    <w:rsid w:val="0078431F"/>
    <w:rsid w:val="00784D91"/>
    <w:rsid w:val="0079061F"/>
    <w:rsid w:val="0079077C"/>
    <w:rsid w:val="00791447"/>
    <w:rsid w:val="007A1CC4"/>
    <w:rsid w:val="007B11CF"/>
    <w:rsid w:val="007B6C5A"/>
    <w:rsid w:val="007D0AA3"/>
    <w:rsid w:val="007D1A14"/>
    <w:rsid w:val="007D76A2"/>
    <w:rsid w:val="007E1097"/>
    <w:rsid w:val="007E7B85"/>
    <w:rsid w:val="007F0D3D"/>
    <w:rsid w:val="007F3585"/>
    <w:rsid w:val="007F419C"/>
    <w:rsid w:val="00800C22"/>
    <w:rsid w:val="00801323"/>
    <w:rsid w:val="00805D16"/>
    <w:rsid w:val="00814D65"/>
    <w:rsid w:val="008240A7"/>
    <w:rsid w:val="00826F86"/>
    <w:rsid w:val="008339CD"/>
    <w:rsid w:val="00834F0D"/>
    <w:rsid w:val="00836242"/>
    <w:rsid w:val="00852DA3"/>
    <w:rsid w:val="00853001"/>
    <w:rsid w:val="00856824"/>
    <w:rsid w:val="00871CCC"/>
    <w:rsid w:val="0087363C"/>
    <w:rsid w:val="00874BC3"/>
    <w:rsid w:val="0089369C"/>
    <w:rsid w:val="0089650A"/>
    <w:rsid w:val="0089720F"/>
    <w:rsid w:val="008A1519"/>
    <w:rsid w:val="008A2BBB"/>
    <w:rsid w:val="008A3928"/>
    <w:rsid w:val="008A6861"/>
    <w:rsid w:val="008B59D0"/>
    <w:rsid w:val="008C31AA"/>
    <w:rsid w:val="008C401D"/>
    <w:rsid w:val="008D1EF0"/>
    <w:rsid w:val="008D64EC"/>
    <w:rsid w:val="008D6F6F"/>
    <w:rsid w:val="008E5343"/>
    <w:rsid w:val="008E5432"/>
    <w:rsid w:val="008F3DFE"/>
    <w:rsid w:val="008F4DD2"/>
    <w:rsid w:val="008F6E75"/>
    <w:rsid w:val="008F792D"/>
    <w:rsid w:val="00903A6C"/>
    <w:rsid w:val="00911851"/>
    <w:rsid w:val="00913F41"/>
    <w:rsid w:val="0091498B"/>
    <w:rsid w:val="00915FED"/>
    <w:rsid w:val="009209FE"/>
    <w:rsid w:val="00923D8E"/>
    <w:rsid w:val="00926320"/>
    <w:rsid w:val="00926DCC"/>
    <w:rsid w:val="00934CAB"/>
    <w:rsid w:val="00942450"/>
    <w:rsid w:val="00950475"/>
    <w:rsid w:val="009554C0"/>
    <w:rsid w:val="00957CE6"/>
    <w:rsid w:val="009618D8"/>
    <w:rsid w:val="00962DDC"/>
    <w:rsid w:val="00963EE5"/>
    <w:rsid w:val="009647DE"/>
    <w:rsid w:val="0096690A"/>
    <w:rsid w:val="00966975"/>
    <w:rsid w:val="00974CF3"/>
    <w:rsid w:val="00975509"/>
    <w:rsid w:val="0098645E"/>
    <w:rsid w:val="0099697C"/>
    <w:rsid w:val="009A2129"/>
    <w:rsid w:val="009A3CA0"/>
    <w:rsid w:val="009A6060"/>
    <w:rsid w:val="009A7A5D"/>
    <w:rsid w:val="009A7C49"/>
    <w:rsid w:val="009C28E4"/>
    <w:rsid w:val="009C7C45"/>
    <w:rsid w:val="009E019A"/>
    <w:rsid w:val="009E1B97"/>
    <w:rsid w:val="009E295D"/>
    <w:rsid w:val="009E31B4"/>
    <w:rsid w:val="009E47DA"/>
    <w:rsid w:val="009F4A94"/>
    <w:rsid w:val="00A04444"/>
    <w:rsid w:val="00A04C8F"/>
    <w:rsid w:val="00A13A5A"/>
    <w:rsid w:val="00A14B00"/>
    <w:rsid w:val="00A2352B"/>
    <w:rsid w:val="00A23848"/>
    <w:rsid w:val="00A24E38"/>
    <w:rsid w:val="00A26E5E"/>
    <w:rsid w:val="00A2733B"/>
    <w:rsid w:val="00A30B1D"/>
    <w:rsid w:val="00A31347"/>
    <w:rsid w:val="00A42C38"/>
    <w:rsid w:val="00A4478B"/>
    <w:rsid w:val="00A51DB6"/>
    <w:rsid w:val="00A52DDA"/>
    <w:rsid w:val="00A6147A"/>
    <w:rsid w:val="00A61AF0"/>
    <w:rsid w:val="00A62E8F"/>
    <w:rsid w:val="00A6350B"/>
    <w:rsid w:val="00A67148"/>
    <w:rsid w:val="00A70E86"/>
    <w:rsid w:val="00A74C0F"/>
    <w:rsid w:val="00A76B54"/>
    <w:rsid w:val="00A831A4"/>
    <w:rsid w:val="00A86C57"/>
    <w:rsid w:val="00A9005A"/>
    <w:rsid w:val="00AA0413"/>
    <w:rsid w:val="00AA09A4"/>
    <w:rsid w:val="00AA223A"/>
    <w:rsid w:val="00AA4816"/>
    <w:rsid w:val="00AA729F"/>
    <w:rsid w:val="00AB0EEB"/>
    <w:rsid w:val="00AB2E7E"/>
    <w:rsid w:val="00AB63D3"/>
    <w:rsid w:val="00AB751E"/>
    <w:rsid w:val="00AC2CE0"/>
    <w:rsid w:val="00AD37F7"/>
    <w:rsid w:val="00AD5108"/>
    <w:rsid w:val="00AD753E"/>
    <w:rsid w:val="00AE3AE8"/>
    <w:rsid w:val="00AE5769"/>
    <w:rsid w:val="00AE5E2A"/>
    <w:rsid w:val="00AE7BA7"/>
    <w:rsid w:val="00AF0943"/>
    <w:rsid w:val="00AF3BD4"/>
    <w:rsid w:val="00AF5380"/>
    <w:rsid w:val="00AF7CEA"/>
    <w:rsid w:val="00B034B0"/>
    <w:rsid w:val="00B05297"/>
    <w:rsid w:val="00B053E4"/>
    <w:rsid w:val="00B13585"/>
    <w:rsid w:val="00B14949"/>
    <w:rsid w:val="00B1589E"/>
    <w:rsid w:val="00B17A7F"/>
    <w:rsid w:val="00B20833"/>
    <w:rsid w:val="00B2222A"/>
    <w:rsid w:val="00B22F32"/>
    <w:rsid w:val="00B25C09"/>
    <w:rsid w:val="00B26E83"/>
    <w:rsid w:val="00B313A6"/>
    <w:rsid w:val="00B33594"/>
    <w:rsid w:val="00B35637"/>
    <w:rsid w:val="00B36559"/>
    <w:rsid w:val="00B4349A"/>
    <w:rsid w:val="00B54D2C"/>
    <w:rsid w:val="00B6446D"/>
    <w:rsid w:val="00B72B55"/>
    <w:rsid w:val="00B86042"/>
    <w:rsid w:val="00B87DC0"/>
    <w:rsid w:val="00B932F0"/>
    <w:rsid w:val="00B94676"/>
    <w:rsid w:val="00B94D76"/>
    <w:rsid w:val="00B951CE"/>
    <w:rsid w:val="00B95B9C"/>
    <w:rsid w:val="00BA4068"/>
    <w:rsid w:val="00BA73A2"/>
    <w:rsid w:val="00BB12DB"/>
    <w:rsid w:val="00BB1732"/>
    <w:rsid w:val="00BB6C46"/>
    <w:rsid w:val="00BD0121"/>
    <w:rsid w:val="00BD0EB3"/>
    <w:rsid w:val="00BD384D"/>
    <w:rsid w:val="00BD757B"/>
    <w:rsid w:val="00BD7EFB"/>
    <w:rsid w:val="00BE687F"/>
    <w:rsid w:val="00BF29E5"/>
    <w:rsid w:val="00BF4A51"/>
    <w:rsid w:val="00C0216F"/>
    <w:rsid w:val="00C10D55"/>
    <w:rsid w:val="00C15C0A"/>
    <w:rsid w:val="00C17992"/>
    <w:rsid w:val="00C17CDB"/>
    <w:rsid w:val="00C2038C"/>
    <w:rsid w:val="00C22928"/>
    <w:rsid w:val="00C25BB6"/>
    <w:rsid w:val="00C35888"/>
    <w:rsid w:val="00C359A2"/>
    <w:rsid w:val="00C36D1E"/>
    <w:rsid w:val="00C37034"/>
    <w:rsid w:val="00C53C7F"/>
    <w:rsid w:val="00C572E3"/>
    <w:rsid w:val="00C611D1"/>
    <w:rsid w:val="00C67B72"/>
    <w:rsid w:val="00C67F25"/>
    <w:rsid w:val="00C70DD0"/>
    <w:rsid w:val="00C715B9"/>
    <w:rsid w:val="00C742BF"/>
    <w:rsid w:val="00C7480C"/>
    <w:rsid w:val="00C83F19"/>
    <w:rsid w:val="00C86CCB"/>
    <w:rsid w:val="00C8766A"/>
    <w:rsid w:val="00C908F7"/>
    <w:rsid w:val="00C90FB7"/>
    <w:rsid w:val="00C92A6D"/>
    <w:rsid w:val="00C9773E"/>
    <w:rsid w:val="00CA6C70"/>
    <w:rsid w:val="00CB0784"/>
    <w:rsid w:val="00CB60AA"/>
    <w:rsid w:val="00CC2759"/>
    <w:rsid w:val="00CC2EEA"/>
    <w:rsid w:val="00CC4FBB"/>
    <w:rsid w:val="00CC6082"/>
    <w:rsid w:val="00CC70AB"/>
    <w:rsid w:val="00CD68FD"/>
    <w:rsid w:val="00CE0A28"/>
    <w:rsid w:val="00CE247A"/>
    <w:rsid w:val="00CE4EC8"/>
    <w:rsid w:val="00CE558A"/>
    <w:rsid w:val="00CE5FD6"/>
    <w:rsid w:val="00CE61E4"/>
    <w:rsid w:val="00CF2EB8"/>
    <w:rsid w:val="00CF6A5A"/>
    <w:rsid w:val="00CF6ABA"/>
    <w:rsid w:val="00D01885"/>
    <w:rsid w:val="00D0382E"/>
    <w:rsid w:val="00D0476B"/>
    <w:rsid w:val="00D20E48"/>
    <w:rsid w:val="00D265A5"/>
    <w:rsid w:val="00D31A2C"/>
    <w:rsid w:val="00D3355E"/>
    <w:rsid w:val="00D36E4C"/>
    <w:rsid w:val="00D4147A"/>
    <w:rsid w:val="00D41B55"/>
    <w:rsid w:val="00D46AC2"/>
    <w:rsid w:val="00D527BE"/>
    <w:rsid w:val="00D57C3A"/>
    <w:rsid w:val="00D67734"/>
    <w:rsid w:val="00D73AB3"/>
    <w:rsid w:val="00D84916"/>
    <w:rsid w:val="00D85348"/>
    <w:rsid w:val="00D87743"/>
    <w:rsid w:val="00D87756"/>
    <w:rsid w:val="00D94AA7"/>
    <w:rsid w:val="00D959BF"/>
    <w:rsid w:val="00DA2715"/>
    <w:rsid w:val="00DB14DB"/>
    <w:rsid w:val="00DB373E"/>
    <w:rsid w:val="00DB5DDC"/>
    <w:rsid w:val="00DC27D7"/>
    <w:rsid w:val="00DD3260"/>
    <w:rsid w:val="00DD7968"/>
    <w:rsid w:val="00DE06F2"/>
    <w:rsid w:val="00DE168C"/>
    <w:rsid w:val="00DE4B33"/>
    <w:rsid w:val="00DE7197"/>
    <w:rsid w:val="00DE7503"/>
    <w:rsid w:val="00DF0F17"/>
    <w:rsid w:val="00DF3491"/>
    <w:rsid w:val="00E00E82"/>
    <w:rsid w:val="00E03776"/>
    <w:rsid w:val="00E0448F"/>
    <w:rsid w:val="00E0671B"/>
    <w:rsid w:val="00E14A76"/>
    <w:rsid w:val="00E16871"/>
    <w:rsid w:val="00E21091"/>
    <w:rsid w:val="00E220F7"/>
    <w:rsid w:val="00E24105"/>
    <w:rsid w:val="00E277A2"/>
    <w:rsid w:val="00E3079A"/>
    <w:rsid w:val="00E30BE8"/>
    <w:rsid w:val="00E3364D"/>
    <w:rsid w:val="00E33ABE"/>
    <w:rsid w:val="00E33BA9"/>
    <w:rsid w:val="00E43B12"/>
    <w:rsid w:val="00E44CD2"/>
    <w:rsid w:val="00E5160A"/>
    <w:rsid w:val="00E54CF7"/>
    <w:rsid w:val="00E54E06"/>
    <w:rsid w:val="00E563F4"/>
    <w:rsid w:val="00E5763A"/>
    <w:rsid w:val="00E60111"/>
    <w:rsid w:val="00E61C06"/>
    <w:rsid w:val="00E70FBB"/>
    <w:rsid w:val="00E71578"/>
    <w:rsid w:val="00E71E9F"/>
    <w:rsid w:val="00E74604"/>
    <w:rsid w:val="00E7480D"/>
    <w:rsid w:val="00E77323"/>
    <w:rsid w:val="00E83BFB"/>
    <w:rsid w:val="00E873C2"/>
    <w:rsid w:val="00E90ABD"/>
    <w:rsid w:val="00EA0300"/>
    <w:rsid w:val="00EA1B50"/>
    <w:rsid w:val="00EA26A8"/>
    <w:rsid w:val="00EA5761"/>
    <w:rsid w:val="00EB12A4"/>
    <w:rsid w:val="00EB563C"/>
    <w:rsid w:val="00EB68E1"/>
    <w:rsid w:val="00EB6C90"/>
    <w:rsid w:val="00EC1BAC"/>
    <w:rsid w:val="00EC1C87"/>
    <w:rsid w:val="00EC338C"/>
    <w:rsid w:val="00EC7A49"/>
    <w:rsid w:val="00ED002A"/>
    <w:rsid w:val="00ED0605"/>
    <w:rsid w:val="00ED1C92"/>
    <w:rsid w:val="00ED757B"/>
    <w:rsid w:val="00EE2510"/>
    <w:rsid w:val="00EE6187"/>
    <w:rsid w:val="00EE666E"/>
    <w:rsid w:val="00EF19C1"/>
    <w:rsid w:val="00EF2CAC"/>
    <w:rsid w:val="00EF5057"/>
    <w:rsid w:val="00F01494"/>
    <w:rsid w:val="00F0322C"/>
    <w:rsid w:val="00F04949"/>
    <w:rsid w:val="00F121B1"/>
    <w:rsid w:val="00F16884"/>
    <w:rsid w:val="00F16DEE"/>
    <w:rsid w:val="00F2013F"/>
    <w:rsid w:val="00F203EE"/>
    <w:rsid w:val="00F24D50"/>
    <w:rsid w:val="00F431E3"/>
    <w:rsid w:val="00F4344C"/>
    <w:rsid w:val="00F4618E"/>
    <w:rsid w:val="00F50256"/>
    <w:rsid w:val="00F519C0"/>
    <w:rsid w:val="00F635F2"/>
    <w:rsid w:val="00F63817"/>
    <w:rsid w:val="00F6434B"/>
    <w:rsid w:val="00F71CC7"/>
    <w:rsid w:val="00F749FF"/>
    <w:rsid w:val="00F802C9"/>
    <w:rsid w:val="00F80D65"/>
    <w:rsid w:val="00F815C7"/>
    <w:rsid w:val="00F84CE0"/>
    <w:rsid w:val="00F8720A"/>
    <w:rsid w:val="00F96579"/>
    <w:rsid w:val="00F970A5"/>
    <w:rsid w:val="00F9726F"/>
    <w:rsid w:val="00FA1D38"/>
    <w:rsid w:val="00FA3246"/>
    <w:rsid w:val="00FB15D8"/>
    <w:rsid w:val="00FB4EAE"/>
    <w:rsid w:val="00FB51FA"/>
    <w:rsid w:val="00FC1FDF"/>
    <w:rsid w:val="00FC5775"/>
    <w:rsid w:val="00FC5D53"/>
    <w:rsid w:val="00FD74D7"/>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5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2948-82FF-4915-B64C-9362DA04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3068</Words>
  <Characters>1749</Characters>
  <Application>Microsoft Office Word</Application>
  <DocSecurity>0</DocSecurity>
  <Lines>14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2023-08-16T10:07:00Z</dcterms:created>
  <dcterms:modified xsi:type="dcterms:W3CDTF">2023-08-16T10:07:00Z</dcterms:modified>
</cp:coreProperties>
</file>